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B2AA" w14:textId="77777777" w:rsidR="0030206B" w:rsidRPr="00B14EB1" w:rsidRDefault="0030206B" w:rsidP="00B80575">
      <w:pPr>
        <w:pStyle w:val="paragraph"/>
        <w:spacing w:before="0" w:beforeAutospacing="0" w:after="0" w:afterAutospacing="0"/>
        <w:jc w:val="center"/>
        <w:textAlignment w:val="baseline"/>
        <w:rPr>
          <w:rFonts w:ascii="Segoe UI" w:hAnsi="Segoe UI" w:cs="Segoe UI"/>
          <w:color w:val="000000"/>
          <w:sz w:val="22"/>
          <w:szCs w:val="22"/>
        </w:rPr>
      </w:pPr>
      <w:r w:rsidRPr="00B14EB1">
        <w:rPr>
          <w:rStyle w:val="normaltextrun"/>
          <w:rFonts w:ascii="Aptos" w:eastAsiaTheme="majorEastAsia" w:hAnsi="Aptos" w:cs="Segoe UI"/>
          <w:b/>
          <w:bCs/>
          <w:color w:val="424242"/>
          <w:sz w:val="22"/>
          <w:szCs w:val="22"/>
          <w:shd w:val="clear" w:color="auto" w:fill="FFFFFF"/>
        </w:rPr>
        <w:t>Third Weather Ready Pacific Steering Committee Meeting</w:t>
      </w:r>
      <w:r w:rsidRPr="00B14EB1">
        <w:rPr>
          <w:rStyle w:val="eop"/>
          <w:rFonts w:ascii="Aptos" w:eastAsiaTheme="majorEastAsia" w:hAnsi="Aptos" w:cs="Segoe UI"/>
          <w:color w:val="424242"/>
          <w:sz w:val="22"/>
          <w:szCs w:val="22"/>
        </w:rPr>
        <w:t> </w:t>
      </w:r>
    </w:p>
    <w:p w14:paraId="35ABEE9D" w14:textId="77777777" w:rsidR="0030206B" w:rsidRPr="00B14EB1" w:rsidRDefault="0030206B" w:rsidP="00B80575">
      <w:pPr>
        <w:pStyle w:val="paragraph"/>
        <w:spacing w:before="0" w:beforeAutospacing="0" w:after="0" w:afterAutospacing="0"/>
        <w:jc w:val="center"/>
        <w:textAlignment w:val="baseline"/>
        <w:rPr>
          <w:rFonts w:ascii="Segoe UI" w:hAnsi="Segoe UI" w:cs="Segoe UI"/>
          <w:color w:val="000000"/>
          <w:sz w:val="22"/>
          <w:szCs w:val="22"/>
        </w:rPr>
      </w:pPr>
      <w:r w:rsidRPr="00B14EB1">
        <w:rPr>
          <w:rStyle w:val="normaltextrun"/>
          <w:rFonts w:ascii="Aptos" w:eastAsiaTheme="majorEastAsia" w:hAnsi="Aptos" w:cs="Segoe UI"/>
          <w:color w:val="424242"/>
          <w:sz w:val="22"/>
          <w:szCs w:val="22"/>
          <w:shd w:val="clear" w:color="auto" w:fill="FFFFFF"/>
        </w:rPr>
        <w:t>Honiara, Solomon Islands</w:t>
      </w:r>
      <w:r w:rsidRPr="00B14EB1">
        <w:rPr>
          <w:rStyle w:val="eop"/>
          <w:rFonts w:ascii="Aptos" w:eastAsiaTheme="majorEastAsia" w:hAnsi="Aptos" w:cs="Segoe UI"/>
          <w:color w:val="424242"/>
          <w:sz w:val="22"/>
          <w:szCs w:val="22"/>
        </w:rPr>
        <w:t> </w:t>
      </w:r>
    </w:p>
    <w:p w14:paraId="1FEDC21F" w14:textId="1257F1FA" w:rsidR="0030206B" w:rsidRPr="00B14EB1" w:rsidRDefault="0030206B" w:rsidP="00B80575">
      <w:pPr>
        <w:pStyle w:val="paragraph"/>
        <w:spacing w:before="0" w:beforeAutospacing="0" w:after="0" w:afterAutospacing="0"/>
        <w:jc w:val="center"/>
        <w:textAlignment w:val="baseline"/>
        <w:rPr>
          <w:rStyle w:val="normaltextrun"/>
          <w:rFonts w:ascii="Aptos" w:eastAsiaTheme="majorEastAsia" w:hAnsi="Aptos" w:cs="Segoe UI"/>
          <w:color w:val="424242"/>
          <w:sz w:val="22"/>
          <w:szCs w:val="22"/>
        </w:rPr>
      </w:pPr>
      <w:r w:rsidRPr="00B14EB1">
        <w:rPr>
          <w:rStyle w:val="normaltextrun"/>
          <w:rFonts w:ascii="Aptos" w:eastAsiaTheme="majorEastAsia" w:hAnsi="Aptos" w:cs="Segoe UI"/>
          <w:color w:val="424242"/>
          <w:sz w:val="22"/>
          <w:szCs w:val="22"/>
          <w:shd w:val="clear" w:color="auto" w:fill="FFFFFF"/>
        </w:rPr>
        <w:t>2</w:t>
      </w:r>
      <w:r w:rsidR="35136C60" w:rsidRPr="00B14EB1">
        <w:rPr>
          <w:rStyle w:val="normaltextrun"/>
          <w:rFonts w:ascii="Aptos" w:eastAsiaTheme="majorEastAsia" w:hAnsi="Aptos" w:cs="Segoe UI"/>
          <w:color w:val="424242"/>
          <w:sz w:val="22"/>
          <w:szCs w:val="22"/>
          <w:shd w:val="clear" w:color="auto" w:fill="FFFFFF"/>
        </w:rPr>
        <w:t xml:space="preserve"> June</w:t>
      </w:r>
      <w:r w:rsidRPr="00B14EB1">
        <w:rPr>
          <w:rStyle w:val="normaltextrun"/>
          <w:rFonts w:ascii="Aptos" w:eastAsiaTheme="majorEastAsia" w:hAnsi="Aptos" w:cs="Segoe UI"/>
          <w:color w:val="424242"/>
          <w:sz w:val="22"/>
          <w:szCs w:val="22"/>
          <w:shd w:val="clear" w:color="auto" w:fill="FFFFFF"/>
        </w:rPr>
        <w:t xml:space="preserve"> 202</w:t>
      </w:r>
      <w:r w:rsidR="1D87B261" w:rsidRPr="00B14EB1">
        <w:rPr>
          <w:rStyle w:val="normaltextrun"/>
          <w:rFonts w:ascii="Aptos" w:eastAsiaTheme="majorEastAsia" w:hAnsi="Aptos" w:cs="Segoe UI"/>
          <w:color w:val="424242"/>
          <w:sz w:val="22"/>
          <w:szCs w:val="22"/>
          <w:shd w:val="clear" w:color="auto" w:fill="FFFFFF"/>
        </w:rPr>
        <w:t>6</w:t>
      </w:r>
    </w:p>
    <w:p w14:paraId="7F3CE4DE" w14:textId="77777777" w:rsidR="0030206B" w:rsidRPr="00B14EB1" w:rsidRDefault="0030206B" w:rsidP="00B80575">
      <w:pPr>
        <w:pStyle w:val="paragraph"/>
        <w:spacing w:before="0" w:beforeAutospacing="0" w:after="0" w:afterAutospacing="0"/>
        <w:jc w:val="center"/>
        <w:textAlignment w:val="baseline"/>
        <w:rPr>
          <w:rFonts w:ascii="Segoe UI" w:hAnsi="Segoe UI" w:cs="Segoe UI"/>
          <w:color w:val="000000"/>
          <w:sz w:val="22"/>
          <w:szCs w:val="22"/>
        </w:rPr>
      </w:pPr>
      <w:r w:rsidRPr="00B14EB1">
        <w:rPr>
          <w:rStyle w:val="normaltextrun"/>
          <w:rFonts w:ascii="Aptos" w:eastAsiaTheme="majorEastAsia" w:hAnsi="Aptos" w:cs="Segoe UI"/>
          <w:color w:val="424242"/>
          <w:sz w:val="22"/>
          <w:szCs w:val="22"/>
          <w:shd w:val="clear" w:color="auto" w:fill="FFFFFF"/>
        </w:rPr>
        <w:t>___________</w:t>
      </w:r>
      <w:r w:rsidRPr="00B14EB1">
        <w:rPr>
          <w:rStyle w:val="eop"/>
          <w:rFonts w:ascii="Aptos" w:eastAsiaTheme="majorEastAsia" w:hAnsi="Aptos" w:cs="Segoe UI"/>
          <w:color w:val="424242"/>
          <w:sz w:val="22"/>
          <w:szCs w:val="22"/>
        </w:rPr>
        <w:t> </w:t>
      </w:r>
    </w:p>
    <w:p w14:paraId="4F8FFC50" w14:textId="77777777" w:rsidR="0030206B" w:rsidRPr="00B14EB1" w:rsidRDefault="0030206B" w:rsidP="00B14EB1">
      <w:pPr>
        <w:pStyle w:val="paragraph"/>
        <w:spacing w:before="0" w:beforeAutospacing="0" w:after="0" w:afterAutospacing="0"/>
        <w:textAlignment w:val="baseline"/>
        <w:rPr>
          <w:rStyle w:val="normaltextrun"/>
          <w:rFonts w:ascii="Aptos" w:eastAsiaTheme="majorEastAsia" w:hAnsi="Aptos" w:cs="Segoe UI"/>
          <w:b/>
          <w:bCs/>
          <w:color w:val="424242"/>
          <w:sz w:val="22"/>
          <w:szCs w:val="22"/>
          <w:shd w:val="clear" w:color="auto" w:fill="FFFFFF"/>
        </w:rPr>
      </w:pPr>
    </w:p>
    <w:p w14:paraId="5E250F09" w14:textId="5839E245" w:rsidR="0030206B" w:rsidRPr="00B14EB1" w:rsidRDefault="0030206B" w:rsidP="00B80575">
      <w:pPr>
        <w:pStyle w:val="paragraph"/>
        <w:spacing w:before="0" w:beforeAutospacing="0" w:after="0" w:afterAutospacing="0"/>
        <w:jc w:val="center"/>
        <w:textAlignment w:val="baseline"/>
        <w:rPr>
          <w:rStyle w:val="eop"/>
          <w:rFonts w:ascii="Aptos" w:eastAsiaTheme="majorEastAsia" w:hAnsi="Aptos" w:cs="Segoe UI"/>
          <w:color w:val="424242"/>
          <w:sz w:val="22"/>
          <w:szCs w:val="22"/>
        </w:rPr>
      </w:pPr>
      <w:r w:rsidRPr="00B14EB1">
        <w:rPr>
          <w:rStyle w:val="normaltextrun"/>
          <w:rFonts w:ascii="Aptos" w:eastAsiaTheme="majorEastAsia" w:hAnsi="Aptos" w:cs="Segoe UI"/>
          <w:b/>
          <w:bCs/>
          <w:color w:val="424242"/>
          <w:sz w:val="22"/>
          <w:szCs w:val="22"/>
          <w:shd w:val="clear" w:color="auto" w:fill="FFFFFF"/>
        </w:rPr>
        <w:t xml:space="preserve">Agenda Item </w:t>
      </w:r>
      <w:r w:rsidR="000037C1" w:rsidRPr="00B14EB1">
        <w:rPr>
          <w:rStyle w:val="normaltextrun"/>
          <w:rFonts w:ascii="Aptos" w:eastAsiaTheme="majorEastAsia" w:hAnsi="Aptos" w:cs="Segoe UI"/>
          <w:b/>
          <w:bCs/>
          <w:color w:val="424242"/>
          <w:sz w:val="22"/>
          <w:szCs w:val="22"/>
          <w:shd w:val="clear" w:color="auto" w:fill="FFFFFF"/>
        </w:rPr>
        <w:t>4</w:t>
      </w:r>
      <w:r w:rsidRPr="00B14EB1">
        <w:rPr>
          <w:rStyle w:val="normaltextrun"/>
          <w:rFonts w:ascii="Aptos" w:eastAsiaTheme="majorEastAsia" w:hAnsi="Aptos" w:cs="Segoe UI"/>
          <w:b/>
          <w:bCs/>
          <w:color w:val="424242"/>
          <w:sz w:val="22"/>
          <w:szCs w:val="22"/>
          <w:shd w:val="clear" w:color="auto" w:fill="FFFFFF"/>
        </w:rPr>
        <w:t>.1</w:t>
      </w:r>
      <w:r w:rsidRPr="00B14EB1">
        <w:rPr>
          <w:rStyle w:val="normaltextrun"/>
          <w:rFonts w:ascii="Aptos" w:eastAsiaTheme="majorEastAsia" w:hAnsi="Aptos" w:cs="Segoe UI"/>
          <w:color w:val="424242"/>
          <w:sz w:val="22"/>
          <w:szCs w:val="22"/>
          <w:shd w:val="clear" w:color="auto" w:fill="FFFFFF"/>
        </w:rPr>
        <w:t xml:space="preserve"> </w:t>
      </w:r>
      <w:proofErr w:type="gramStart"/>
      <w:r w:rsidRPr="00B14EB1">
        <w:rPr>
          <w:rStyle w:val="normaltextrun"/>
          <w:rFonts w:ascii="Aptos" w:eastAsiaTheme="majorEastAsia" w:hAnsi="Aptos" w:cs="Segoe UI"/>
          <w:color w:val="424242"/>
          <w:sz w:val="22"/>
          <w:szCs w:val="22"/>
          <w:shd w:val="clear" w:color="auto" w:fill="FFFFFF"/>
        </w:rPr>
        <w:t>–</w:t>
      </w:r>
      <w:r w:rsidR="000037C1" w:rsidRPr="00B14EB1">
        <w:rPr>
          <w:rStyle w:val="normaltextrun"/>
          <w:rFonts w:ascii="Aptos" w:eastAsiaTheme="majorEastAsia" w:hAnsi="Aptos" w:cs="Segoe UI"/>
          <w:b/>
          <w:bCs/>
          <w:color w:val="424242"/>
          <w:sz w:val="22"/>
          <w:szCs w:val="22"/>
          <w:shd w:val="clear" w:color="auto" w:fill="FFFFFF"/>
        </w:rPr>
        <w:t xml:space="preserve"> </w:t>
      </w:r>
      <w:r w:rsidRPr="00B14EB1">
        <w:rPr>
          <w:rStyle w:val="normaltextrun"/>
          <w:rFonts w:ascii="Aptos" w:eastAsiaTheme="majorEastAsia" w:hAnsi="Aptos" w:cs="Segoe UI"/>
          <w:b/>
          <w:bCs/>
          <w:color w:val="424242"/>
          <w:sz w:val="22"/>
          <w:szCs w:val="22"/>
          <w:shd w:val="clear" w:color="auto" w:fill="FFFFFF"/>
        </w:rPr>
        <w:t> </w:t>
      </w:r>
      <w:r w:rsidR="000037C1" w:rsidRPr="00B14EB1">
        <w:rPr>
          <w:rStyle w:val="eop"/>
          <w:rFonts w:ascii="Aptos" w:eastAsiaTheme="majorEastAsia" w:hAnsi="Aptos" w:cs="Segoe UI"/>
          <w:color w:val="424242"/>
          <w:sz w:val="22"/>
          <w:szCs w:val="22"/>
        </w:rPr>
        <w:t>WRP</w:t>
      </w:r>
      <w:proofErr w:type="gramEnd"/>
      <w:r w:rsidR="000037C1" w:rsidRPr="00B14EB1">
        <w:rPr>
          <w:rStyle w:val="eop"/>
          <w:rFonts w:ascii="Aptos" w:eastAsiaTheme="majorEastAsia" w:hAnsi="Aptos" w:cs="Segoe UI"/>
          <w:color w:val="424242"/>
          <w:sz w:val="22"/>
          <w:szCs w:val="22"/>
        </w:rPr>
        <w:t xml:space="preserve"> Annual Report 2025 </w:t>
      </w:r>
      <w:r w:rsidR="000037C1" w:rsidRPr="00B14EB1">
        <w:rPr>
          <w:rStyle w:val="eop"/>
          <w:rFonts w:ascii="Aptos" w:eastAsiaTheme="majorEastAsia" w:hAnsi="Aptos" w:cs="Segoe UI"/>
          <w:color w:val="424242"/>
          <w:sz w:val="22"/>
          <w:szCs w:val="22"/>
        </w:rPr>
        <w:t xml:space="preserve">and Jan – April 2026 </w:t>
      </w:r>
      <w:r w:rsidR="000037C1" w:rsidRPr="00B14EB1">
        <w:rPr>
          <w:rStyle w:val="eop"/>
          <w:rFonts w:ascii="Aptos" w:eastAsiaTheme="majorEastAsia" w:hAnsi="Aptos" w:cs="Segoe UI"/>
          <w:color w:val="424242"/>
          <w:sz w:val="22"/>
          <w:szCs w:val="22"/>
        </w:rPr>
        <w:t>Progress and Budget Tracking</w:t>
      </w:r>
    </w:p>
    <w:p w14:paraId="6F8761C1" w14:textId="77777777" w:rsidR="0030206B" w:rsidRPr="00B14EB1" w:rsidRDefault="0030206B" w:rsidP="00B80575">
      <w:pPr>
        <w:pStyle w:val="paragraph"/>
        <w:spacing w:before="0" w:beforeAutospacing="0" w:after="0" w:afterAutospacing="0"/>
        <w:jc w:val="both"/>
        <w:textAlignment w:val="baseline"/>
        <w:rPr>
          <w:rStyle w:val="normaltextrun"/>
          <w:rFonts w:ascii="Aptos" w:eastAsiaTheme="majorEastAsia" w:hAnsi="Aptos" w:cs="Segoe UI"/>
          <w:b/>
          <w:bCs/>
          <w:color w:val="424242"/>
          <w:sz w:val="22"/>
          <w:szCs w:val="22"/>
          <w:shd w:val="clear" w:color="auto" w:fill="FFFFFF"/>
        </w:rPr>
      </w:pPr>
    </w:p>
    <w:p w14:paraId="4EBEA5CF" w14:textId="61CF79FA" w:rsidR="0030206B" w:rsidRPr="00B14EB1" w:rsidRDefault="0030206B" w:rsidP="00B80575">
      <w:pPr>
        <w:pStyle w:val="paragraph"/>
        <w:spacing w:before="0" w:beforeAutospacing="0" w:after="0" w:afterAutospacing="0"/>
        <w:jc w:val="both"/>
        <w:textAlignment w:val="baseline"/>
        <w:rPr>
          <w:rStyle w:val="eop"/>
          <w:rFonts w:ascii="Aptos" w:eastAsiaTheme="majorEastAsia" w:hAnsi="Aptos" w:cs="Segoe UI"/>
          <w:color w:val="424242"/>
          <w:sz w:val="22"/>
          <w:szCs w:val="22"/>
        </w:rPr>
      </w:pPr>
      <w:r w:rsidRPr="00B14EB1">
        <w:rPr>
          <w:rStyle w:val="normaltextrun"/>
          <w:rFonts w:ascii="Aptos" w:eastAsiaTheme="majorEastAsia" w:hAnsi="Aptos" w:cs="Segoe UI"/>
          <w:b/>
          <w:bCs/>
          <w:color w:val="424242"/>
          <w:sz w:val="22"/>
          <w:szCs w:val="22"/>
          <w:shd w:val="clear" w:color="auto" w:fill="FFFFFF"/>
        </w:rPr>
        <w:t>Purpose</w:t>
      </w:r>
      <w:r w:rsidRPr="00B14EB1">
        <w:rPr>
          <w:rStyle w:val="eop"/>
          <w:rFonts w:ascii="Aptos" w:eastAsiaTheme="majorEastAsia" w:hAnsi="Aptos" w:cs="Segoe UI"/>
          <w:color w:val="424242"/>
          <w:sz w:val="22"/>
          <w:szCs w:val="22"/>
        </w:rPr>
        <w:t> </w:t>
      </w:r>
    </w:p>
    <w:p w14:paraId="7017AA0F" w14:textId="77777777" w:rsidR="008A0FA6" w:rsidRPr="00B14EB1" w:rsidRDefault="008A0FA6" w:rsidP="00B80575">
      <w:pPr>
        <w:pStyle w:val="paragraph"/>
        <w:spacing w:before="0" w:beforeAutospacing="0" w:after="0" w:afterAutospacing="0"/>
        <w:jc w:val="both"/>
        <w:textAlignment w:val="baseline"/>
        <w:rPr>
          <w:rFonts w:ascii="Segoe UI" w:hAnsi="Segoe UI" w:cs="Segoe UI"/>
          <w:color w:val="000000"/>
          <w:sz w:val="22"/>
          <w:szCs w:val="22"/>
        </w:rPr>
      </w:pPr>
    </w:p>
    <w:p w14:paraId="02EBD25D" w14:textId="126435DB" w:rsidR="0030206B" w:rsidRPr="00B14EB1" w:rsidRDefault="0030206B" w:rsidP="00B80575">
      <w:pPr>
        <w:pStyle w:val="paragraph"/>
        <w:numPr>
          <w:ilvl w:val="0"/>
          <w:numId w:val="30"/>
        </w:numPr>
        <w:spacing w:before="0" w:beforeAutospacing="0" w:after="0" w:afterAutospacing="0"/>
        <w:jc w:val="both"/>
        <w:textAlignment w:val="baseline"/>
        <w:rPr>
          <w:rFonts w:ascii="Aptos Display" w:hAnsi="Aptos Display" w:cs="Segoe UI"/>
          <w:color w:val="000000"/>
          <w:sz w:val="22"/>
          <w:szCs w:val="22"/>
        </w:rPr>
      </w:pPr>
      <w:r w:rsidRPr="00B14EB1">
        <w:rPr>
          <w:rStyle w:val="normaltextrun"/>
          <w:rFonts w:ascii="Aptos" w:eastAsiaTheme="majorEastAsia" w:hAnsi="Aptos" w:cs="Segoe UI"/>
          <w:color w:val="424242"/>
          <w:sz w:val="22"/>
          <w:szCs w:val="22"/>
          <w:shd w:val="clear" w:color="auto" w:fill="FFFFFF"/>
        </w:rPr>
        <w:t>For WRP_SC</w:t>
      </w:r>
      <w:r w:rsidR="000037C1" w:rsidRPr="00B14EB1">
        <w:rPr>
          <w:rStyle w:val="normaltextrun"/>
          <w:rFonts w:ascii="Aptos" w:eastAsiaTheme="majorEastAsia" w:hAnsi="Aptos" w:cs="Segoe UI"/>
          <w:color w:val="424242"/>
          <w:sz w:val="22"/>
          <w:szCs w:val="22"/>
          <w:shd w:val="clear" w:color="auto" w:fill="FFFFFF"/>
        </w:rPr>
        <w:t>4</w:t>
      </w:r>
      <w:r w:rsidRPr="00B14EB1">
        <w:rPr>
          <w:rStyle w:val="normaltextrun"/>
          <w:rFonts w:ascii="Aptos" w:eastAsiaTheme="majorEastAsia" w:hAnsi="Aptos" w:cs="Segoe UI"/>
          <w:color w:val="424242"/>
          <w:sz w:val="22"/>
          <w:szCs w:val="22"/>
          <w:shd w:val="clear" w:color="auto" w:fill="FFFFFF"/>
        </w:rPr>
        <w:t xml:space="preserve"> to </w:t>
      </w:r>
      <w:r w:rsidR="000037C1" w:rsidRPr="00B14EB1">
        <w:rPr>
          <w:rStyle w:val="normaltextrun"/>
          <w:rFonts w:ascii="Aptos" w:eastAsiaTheme="majorEastAsia" w:hAnsi="Aptos" w:cs="Segoe UI"/>
          <w:color w:val="424242"/>
          <w:sz w:val="22"/>
          <w:szCs w:val="22"/>
          <w:shd w:val="clear" w:color="auto" w:fill="FFFFFF"/>
        </w:rPr>
        <w:t>endorse</w:t>
      </w:r>
      <w:r w:rsidRPr="00B14EB1">
        <w:rPr>
          <w:rStyle w:val="normaltextrun"/>
          <w:rFonts w:ascii="Aptos" w:eastAsiaTheme="majorEastAsia" w:hAnsi="Aptos" w:cs="Segoe UI"/>
          <w:color w:val="424242"/>
          <w:sz w:val="22"/>
          <w:szCs w:val="22"/>
          <w:shd w:val="clear" w:color="auto" w:fill="FFFFFF"/>
        </w:rPr>
        <w:t xml:space="preserve"> </w:t>
      </w:r>
      <w:r w:rsidR="000037C1" w:rsidRPr="00B14EB1">
        <w:rPr>
          <w:rStyle w:val="normaltextrun"/>
          <w:rFonts w:ascii="Aptos" w:eastAsiaTheme="majorEastAsia" w:hAnsi="Aptos" w:cs="Segoe UI"/>
          <w:color w:val="424242"/>
          <w:sz w:val="22"/>
          <w:szCs w:val="22"/>
          <w:shd w:val="clear" w:color="auto" w:fill="FFFFFF"/>
        </w:rPr>
        <w:t xml:space="preserve">the inaugural 2025 </w:t>
      </w:r>
      <w:r w:rsidR="000037C1" w:rsidRPr="00B14EB1">
        <w:rPr>
          <w:rStyle w:val="eop"/>
          <w:rFonts w:ascii="Aptos" w:eastAsiaTheme="majorEastAsia" w:hAnsi="Aptos" w:cs="Segoe UI"/>
          <w:color w:val="424242"/>
          <w:sz w:val="22"/>
          <w:szCs w:val="22"/>
        </w:rPr>
        <w:t>WRP Annual Report and Jan</w:t>
      </w:r>
      <w:r w:rsidR="008273DC" w:rsidRPr="00B14EB1">
        <w:rPr>
          <w:rStyle w:val="eop"/>
          <w:rFonts w:ascii="Aptos" w:eastAsiaTheme="majorEastAsia" w:hAnsi="Aptos" w:cs="Segoe UI"/>
          <w:color w:val="424242"/>
          <w:sz w:val="22"/>
          <w:szCs w:val="22"/>
        </w:rPr>
        <w:t xml:space="preserve"> 2026</w:t>
      </w:r>
      <w:r w:rsidR="000037C1" w:rsidRPr="00B14EB1">
        <w:rPr>
          <w:rStyle w:val="eop"/>
          <w:rFonts w:ascii="Aptos" w:eastAsiaTheme="majorEastAsia" w:hAnsi="Aptos" w:cs="Segoe UI"/>
          <w:color w:val="424242"/>
          <w:sz w:val="22"/>
          <w:szCs w:val="22"/>
        </w:rPr>
        <w:t xml:space="preserve"> – April 2026 Progress and Budget Tracking</w:t>
      </w:r>
    </w:p>
    <w:p w14:paraId="2BF1FD4C" w14:textId="77777777" w:rsidR="0030206B" w:rsidRPr="00B14EB1" w:rsidRDefault="0030206B" w:rsidP="00B80575">
      <w:pPr>
        <w:pStyle w:val="paragraph"/>
        <w:spacing w:before="0" w:beforeAutospacing="0" w:after="0" w:afterAutospacing="0"/>
        <w:jc w:val="both"/>
        <w:textAlignment w:val="baseline"/>
        <w:rPr>
          <w:rFonts w:ascii="Segoe UI" w:hAnsi="Segoe UI" w:cs="Segoe UI"/>
          <w:color w:val="000000"/>
          <w:sz w:val="22"/>
          <w:szCs w:val="22"/>
        </w:rPr>
      </w:pPr>
      <w:r w:rsidRPr="00B14EB1">
        <w:rPr>
          <w:rStyle w:val="eop"/>
          <w:rFonts w:ascii="Aptos Display" w:eastAsiaTheme="majorEastAsia" w:hAnsi="Aptos Display" w:cs="Segoe UI"/>
          <w:color w:val="000000"/>
          <w:sz w:val="22"/>
          <w:szCs w:val="22"/>
        </w:rPr>
        <w:t> </w:t>
      </w:r>
    </w:p>
    <w:p w14:paraId="7D8F1956" w14:textId="77777777" w:rsidR="0030206B" w:rsidRPr="00B14EB1" w:rsidRDefault="0030206B" w:rsidP="00B80575">
      <w:pPr>
        <w:pStyle w:val="paragraph"/>
        <w:spacing w:before="0" w:beforeAutospacing="0" w:after="0" w:afterAutospacing="0"/>
        <w:jc w:val="both"/>
        <w:textAlignment w:val="baseline"/>
        <w:rPr>
          <w:rFonts w:ascii="Segoe UI" w:hAnsi="Segoe UI" w:cs="Segoe UI"/>
          <w:color w:val="000000"/>
          <w:sz w:val="22"/>
          <w:szCs w:val="22"/>
        </w:rPr>
      </w:pPr>
      <w:r w:rsidRPr="00B14EB1">
        <w:rPr>
          <w:rStyle w:val="normaltextrun"/>
          <w:rFonts w:ascii="Aptos" w:eastAsiaTheme="majorEastAsia" w:hAnsi="Aptos" w:cs="Segoe UI"/>
          <w:b/>
          <w:bCs/>
          <w:color w:val="424242"/>
          <w:sz w:val="22"/>
          <w:szCs w:val="22"/>
          <w:shd w:val="clear" w:color="auto" w:fill="FFFFFF"/>
        </w:rPr>
        <w:t>Background</w:t>
      </w:r>
      <w:r w:rsidRPr="00B14EB1">
        <w:rPr>
          <w:rStyle w:val="eop"/>
          <w:rFonts w:ascii="Aptos" w:eastAsiaTheme="majorEastAsia" w:hAnsi="Aptos" w:cs="Segoe UI"/>
          <w:color w:val="424242"/>
          <w:sz w:val="22"/>
          <w:szCs w:val="22"/>
        </w:rPr>
        <w:t> </w:t>
      </w:r>
    </w:p>
    <w:p w14:paraId="1CE28638" w14:textId="193E3F5C" w:rsidR="7D68BBE4" w:rsidRPr="00B14EB1" w:rsidRDefault="7D68BBE4" w:rsidP="00B80575">
      <w:pPr>
        <w:pStyle w:val="paragraph"/>
        <w:spacing w:before="0" w:beforeAutospacing="0" w:after="0" w:afterAutospacing="0"/>
        <w:jc w:val="both"/>
        <w:rPr>
          <w:rStyle w:val="normaltextrun"/>
          <w:rFonts w:ascii="Aptos" w:eastAsiaTheme="majorEastAsia" w:hAnsi="Aptos" w:cs="Segoe UI"/>
          <w:color w:val="000000" w:themeColor="text1"/>
          <w:sz w:val="22"/>
          <w:szCs w:val="22"/>
        </w:rPr>
      </w:pPr>
    </w:p>
    <w:p w14:paraId="49C6263B" w14:textId="7BADE79F" w:rsidR="008273DC" w:rsidRPr="00B14EB1" w:rsidRDefault="008273DC" w:rsidP="00B80575">
      <w:pPr>
        <w:pStyle w:val="paragraph"/>
        <w:spacing w:before="0" w:beforeAutospacing="0" w:after="0" w:afterAutospacing="0"/>
        <w:jc w:val="both"/>
        <w:rPr>
          <w:rStyle w:val="normaltextrun"/>
          <w:rFonts w:ascii="Aptos" w:eastAsiaTheme="majorEastAsia" w:hAnsi="Aptos" w:cs="Segoe UI"/>
          <w:b/>
          <w:bCs/>
          <w:color w:val="000000" w:themeColor="text1"/>
          <w:sz w:val="22"/>
          <w:szCs w:val="22"/>
        </w:rPr>
      </w:pPr>
      <w:r w:rsidRPr="00B14EB1">
        <w:rPr>
          <w:rStyle w:val="normaltextrun"/>
          <w:rFonts w:ascii="Aptos" w:eastAsiaTheme="majorEastAsia" w:hAnsi="Aptos" w:cs="Segoe UI"/>
          <w:b/>
          <w:bCs/>
          <w:color w:val="000000" w:themeColor="text1"/>
          <w:sz w:val="22"/>
          <w:szCs w:val="22"/>
        </w:rPr>
        <w:t>FY2025 Annual Report</w:t>
      </w:r>
    </w:p>
    <w:p w14:paraId="038D9BF0" w14:textId="77777777" w:rsidR="008A0FA6" w:rsidRPr="00B14EB1" w:rsidRDefault="008A0FA6" w:rsidP="00B80575">
      <w:pPr>
        <w:pStyle w:val="paragraph"/>
        <w:spacing w:before="0" w:beforeAutospacing="0" w:after="0" w:afterAutospacing="0"/>
        <w:jc w:val="both"/>
        <w:rPr>
          <w:rStyle w:val="normaltextrun"/>
          <w:rFonts w:ascii="Aptos" w:eastAsiaTheme="majorEastAsia" w:hAnsi="Aptos" w:cs="Segoe UI"/>
          <w:color w:val="000000" w:themeColor="text1"/>
          <w:sz w:val="22"/>
          <w:szCs w:val="22"/>
        </w:rPr>
      </w:pPr>
    </w:p>
    <w:p w14:paraId="595F7DFE" w14:textId="022AD793" w:rsidR="008A0FA6" w:rsidRPr="00B14EB1" w:rsidRDefault="008A0FA6" w:rsidP="00B80575">
      <w:pPr>
        <w:pStyle w:val="paragraph"/>
        <w:numPr>
          <w:ilvl w:val="0"/>
          <w:numId w:val="30"/>
        </w:numPr>
        <w:spacing w:before="0" w:beforeAutospacing="0" w:after="0" w:afterAutospacing="0"/>
        <w:jc w:val="both"/>
        <w:rPr>
          <w:rStyle w:val="normaltextrun"/>
          <w:rFonts w:ascii="Aptos" w:eastAsiaTheme="majorEastAsia" w:hAnsi="Aptos" w:cs="Segoe UI"/>
          <w:color w:val="000000" w:themeColor="text1"/>
          <w:sz w:val="22"/>
          <w:szCs w:val="22"/>
        </w:rPr>
      </w:pPr>
      <w:r w:rsidRPr="00B14EB1">
        <w:rPr>
          <w:rStyle w:val="normaltextrun"/>
          <w:rFonts w:ascii="Aptos" w:eastAsiaTheme="majorEastAsia" w:hAnsi="Aptos" w:cs="Segoe UI"/>
          <w:color w:val="000000" w:themeColor="text1"/>
          <w:sz w:val="22"/>
          <w:szCs w:val="22"/>
        </w:rPr>
        <w:t>The FY2025 Annual Report presented to this Steering Committee is the first of its kind for WRP. Previous reporting to the Steering Committee has taken the form of six-monthly progress narratives. This Annual Report represents a qualitative shift in how WRP accounts for its progress: it is the first report grounded in the Monitoring, Evaluation, Research, Learning and Adaptation (MERLA) Framework, which was endorsed by the Steering Committee at SC3 in September 2025. The MERLA Framework introduces structured, indicator-based performance tracking across all six KRAs, with outputs, intermediate outcomes and impact-level indicators each assigned rollout categories that determine how and when they are measured.</w:t>
      </w:r>
    </w:p>
    <w:p w14:paraId="59CACC61" w14:textId="77777777" w:rsidR="008A0FA6" w:rsidRPr="00B14EB1" w:rsidRDefault="008A0FA6" w:rsidP="00B80575">
      <w:pPr>
        <w:pStyle w:val="paragraph"/>
        <w:spacing w:before="0" w:beforeAutospacing="0" w:after="0" w:afterAutospacing="0"/>
        <w:jc w:val="both"/>
        <w:rPr>
          <w:rStyle w:val="normaltextrun"/>
          <w:rFonts w:ascii="Aptos" w:eastAsiaTheme="majorEastAsia" w:hAnsi="Aptos" w:cs="Segoe UI"/>
          <w:color w:val="000000" w:themeColor="text1"/>
          <w:sz w:val="22"/>
          <w:szCs w:val="22"/>
        </w:rPr>
      </w:pPr>
    </w:p>
    <w:p w14:paraId="7BA7D905" w14:textId="69439069" w:rsidR="008A0FA6" w:rsidRPr="00B14EB1" w:rsidRDefault="008A0FA6" w:rsidP="00B80575">
      <w:pPr>
        <w:pStyle w:val="paragraph"/>
        <w:numPr>
          <w:ilvl w:val="0"/>
          <w:numId w:val="30"/>
        </w:numPr>
        <w:spacing w:before="0" w:beforeAutospacing="0" w:after="0" w:afterAutospacing="0"/>
        <w:jc w:val="both"/>
        <w:rPr>
          <w:rStyle w:val="normaltextrun"/>
          <w:rFonts w:ascii="Aptos" w:eastAsiaTheme="majorEastAsia" w:hAnsi="Aptos" w:cs="Segoe UI"/>
          <w:color w:val="000000" w:themeColor="text1"/>
          <w:sz w:val="22"/>
          <w:szCs w:val="22"/>
        </w:rPr>
      </w:pPr>
      <w:r w:rsidRPr="00B14EB1">
        <w:rPr>
          <w:rStyle w:val="normaltextrun"/>
          <w:rFonts w:ascii="Aptos" w:eastAsiaTheme="majorEastAsia" w:hAnsi="Aptos" w:cs="Segoe UI"/>
          <w:color w:val="000000" w:themeColor="text1"/>
          <w:sz w:val="22"/>
          <w:szCs w:val="22"/>
        </w:rPr>
        <w:t xml:space="preserve">The overall programme status for FY2025 is AMBER across all six KRAs. This assessment reflects a programme that </w:t>
      </w:r>
      <w:r w:rsidRPr="00B14EB1">
        <w:rPr>
          <w:rStyle w:val="normaltextrun"/>
          <w:rFonts w:ascii="Aptos" w:eastAsiaTheme="majorEastAsia" w:hAnsi="Aptos" w:cs="Segoe UI"/>
          <w:color w:val="000000" w:themeColor="text1"/>
          <w:sz w:val="22"/>
          <w:szCs w:val="22"/>
        </w:rPr>
        <w:t>buil</w:t>
      </w:r>
      <w:r w:rsidR="008273DC" w:rsidRPr="00B14EB1">
        <w:rPr>
          <w:rStyle w:val="normaltextrun"/>
          <w:rFonts w:ascii="Aptos" w:eastAsiaTheme="majorEastAsia" w:hAnsi="Aptos" w:cs="Segoe UI"/>
          <w:color w:val="000000" w:themeColor="text1"/>
          <w:sz w:val="22"/>
          <w:szCs w:val="22"/>
        </w:rPr>
        <w:t>t,</w:t>
      </w:r>
      <w:r w:rsidR="003B3082" w:rsidRPr="00B14EB1">
        <w:rPr>
          <w:rStyle w:val="normaltextrun"/>
          <w:rFonts w:ascii="Aptos" w:eastAsiaTheme="majorEastAsia" w:hAnsi="Aptos" w:cs="Segoe UI"/>
          <w:color w:val="000000" w:themeColor="text1"/>
          <w:sz w:val="22"/>
          <w:szCs w:val="22"/>
        </w:rPr>
        <w:t xml:space="preserve"> to some extent,</w:t>
      </w:r>
      <w:r w:rsidRPr="00B14EB1">
        <w:rPr>
          <w:rStyle w:val="normaltextrun"/>
          <w:rFonts w:ascii="Aptos" w:eastAsiaTheme="majorEastAsia" w:hAnsi="Aptos" w:cs="Segoe UI"/>
          <w:color w:val="000000" w:themeColor="text1"/>
          <w:sz w:val="22"/>
          <w:szCs w:val="22"/>
        </w:rPr>
        <w:t xml:space="preserve"> institutional and operational foundations in 2025 — in governance architecture, partnership mechanisms, people capability, and observation infrastructure planning — while acknowledging that the most demanding field delivery work lies ahead. The AMBER assessment is not a signal of concern about programme viability; it is an honest, evidence-based characterisation of a programme that is on track in some areas, behind in others, and that must accelerate delivery decisively in 2026.</w:t>
      </w:r>
    </w:p>
    <w:p w14:paraId="56118EF9" w14:textId="77777777" w:rsidR="008A0FA6" w:rsidRPr="00B14EB1" w:rsidRDefault="008A0FA6" w:rsidP="00B80575">
      <w:pPr>
        <w:pStyle w:val="paragraph"/>
        <w:spacing w:before="0" w:beforeAutospacing="0" w:after="0" w:afterAutospacing="0"/>
        <w:jc w:val="both"/>
        <w:rPr>
          <w:rStyle w:val="normaltextrun"/>
          <w:rFonts w:ascii="Aptos" w:eastAsiaTheme="majorEastAsia" w:hAnsi="Aptos" w:cs="Segoe UI"/>
          <w:color w:val="000000" w:themeColor="text1"/>
          <w:sz w:val="22"/>
          <w:szCs w:val="22"/>
        </w:rPr>
      </w:pPr>
    </w:p>
    <w:p w14:paraId="37C433C7" w14:textId="05D33D8B" w:rsidR="008A0FA6" w:rsidRPr="00B14EB1" w:rsidRDefault="008273DC" w:rsidP="00B80575">
      <w:pPr>
        <w:pStyle w:val="paragraph"/>
        <w:spacing w:before="0" w:beforeAutospacing="0" w:after="0" w:afterAutospacing="0"/>
        <w:jc w:val="both"/>
        <w:rPr>
          <w:rStyle w:val="normaltextrun"/>
          <w:rFonts w:ascii="Aptos" w:eastAsiaTheme="majorEastAsia" w:hAnsi="Aptos" w:cs="Segoe UI"/>
          <w:b/>
          <w:bCs/>
          <w:color w:val="000000" w:themeColor="text1"/>
          <w:sz w:val="22"/>
          <w:szCs w:val="22"/>
        </w:rPr>
      </w:pPr>
      <w:r w:rsidRPr="00B14EB1">
        <w:rPr>
          <w:rStyle w:val="normaltextrun"/>
          <w:rFonts w:ascii="Aptos" w:eastAsiaTheme="majorEastAsia" w:hAnsi="Aptos" w:cs="Segoe UI"/>
          <w:b/>
          <w:bCs/>
          <w:color w:val="000000" w:themeColor="text1"/>
          <w:sz w:val="22"/>
          <w:szCs w:val="22"/>
        </w:rPr>
        <w:t xml:space="preserve">Jan 2026 – May 2026 </w:t>
      </w:r>
      <w:r w:rsidR="00AF7573">
        <w:rPr>
          <w:rStyle w:val="normaltextrun"/>
          <w:rFonts w:ascii="Aptos" w:eastAsiaTheme="majorEastAsia" w:hAnsi="Aptos" w:cs="Segoe UI"/>
          <w:b/>
          <w:bCs/>
          <w:color w:val="000000" w:themeColor="text1"/>
          <w:sz w:val="22"/>
          <w:szCs w:val="22"/>
        </w:rPr>
        <w:t xml:space="preserve">Preliminary </w:t>
      </w:r>
      <w:r w:rsidRPr="00B14EB1">
        <w:rPr>
          <w:rStyle w:val="normaltextrun"/>
          <w:rFonts w:ascii="Aptos" w:eastAsiaTheme="majorEastAsia" w:hAnsi="Aptos" w:cs="Segoe UI"/>
          <w:b/>
          <w:bCs/>
          <w:color w:val="000000" w:themeColor="text1"/>
          <w:sz w:val="22"/>
          <w:szCs w:val="22"/>
        </w:rPr>
        <w:t>Progress Update (non-MERL)</w:t>
      </w:r>
    </w:p>
    <w:p w14:paraId="7C4F2949" w14:textId="77777777" w:rsidR="008273DC" w:rsidRPr="00B14EB1" w:rsidRDefault="008273DC" w:rsidP="00B80575">
      <w:pPr>
        <w:pStyle w:val="paragraph"/>
        <w:spacing w:before="0" w:beforeAutospacing="0" w:after="0" w:afterAutospacing="0"/>
        <w:jc w:val="both"/>
        <w:rPr>
          <w:rStyle w:val="normaltextrun"/>
          <w:rFonts w:ascii="Aptos" w:eastAsiaTheme="majorEastAsia" w:hAnsi="Aptos" w:cs="Segoe UI"/>
          <w:color w:val="000000" w:themeColor="text1"/>
          <w:sz w:val="22"/>
          <w:szCs w:val="22"/>
        </w:rPr>
      </w:pPr>
    </w:p>
    <w:p w14:paraId="733E4B30" w14:textId="693FA937" w:rsidR="007A0259" w:rsidRPr="00B14EB1" w:rsidRDefault="007A0259" w:rsidP="00B80575">
      <w:pPr>
        <w:pStyle w:val="paragraph"/>
        <w:numPr>
          <w:ilvl w:val="0"/>
          <w:numId w:val="30"/>
        </w:numPr>
        <w:spacing w:before="0" w:beforeAutospacing="0" w:after="0" w:afterAutospacing="0"/>
        <w:jc w:val="both"/>
        <w:rPr>
          <w:rFonts w:ascii="Aptos" w:eastAsiaTheme="majorEastAsia" w:hAnsi="Aptos" w:cs="Segoe UI"/>
          <w:color w:val="000000" w:themeColor="text1"/>
          <w:sz w:val="22"/>
          <w:szCs w:val="22"/>
          <w:lang w:val="en-GB"/>
        </w:rPr>
      </w:pPr>
      <w:r w:rsidRPr="00B14EB1">
        <w:rPr>
          <w:rFonts w:ascii="Aptos" w:eastAsiaTheme="majorEastAsia" w:hAnsi="Aptos" w:cs="Segoe UI"/>
          <w:color w:val="000000" w:themeColor="text1"/>
          <w:sz w:val="22"/>
          <w:szCs w:val="22"/>
          <w:lang w:val="en-GB"/>
        </w:rPr>
        <w:t>Alongside the FY2025 Annual Report, this paper presents the Jan</w:t>
      </w:r>
      <w:r w:rsidRPr="00B14EB1">
        <w:rPr>
          <w:rFonts w:ascii="Aptos" w:eastAsiaTheme="majorEastAsia" w:hAnsi="Aptos" w:cs="Segoe UI"/>
          <w:color w:val="000000" w:themeColor="text1"/>
          <w:sz w:val="22"/>
          <w:szCs w:val="22"/>
          <w:lang w:val="en-GB"/>
        </w:rPr>
        <w:t>2026</w:t>
      </w:r>
      <w:r w:rsidRPr="00B14EB1">
        <w:rPr>
          <w:rFonts w:ascii="Aptos" w:eastAsiaTheme="majorEastAsia" w:hAnsi="Aptos" w:cs="Segoe UI"/>
          <w:color w:val="000000" w:themeColor="text1"/>
          <w:sz w:val="22"/>
          <w:szCs w:val="22"/>
          <w:lang w:val="en-GB"/>
        </w:rPr>
        <w:t>–May 2026 Preliminary Progress and Budget Tracking Report as a complementary near-term accountability document. It gives the Steering Committee current visibility of programme momentum against the priority actions identified in the FY2025 Annual Report. Unlike the Annual Report, this tracking document is non-MERL in nature — it captures activity-level progress and financial disbursements rather than indicator-based performance assessment.</w:t>
      </w:r>
    </w:p>
    <w:p w14:paraId="3CD2E7E3" w14:textId="7A424B8F" w:rsidR="008273DC" w:rsidRPr="00B14EB1" w:rsidRDefault="007A0259" w:rsidP="00B80575">
      <w:pPr>
        <w:pStyle w:val="paragraph"/>
        <w:numPr>
          <w:ilvl w:val="0"/>
          <w:numId w:val="30"/>
        </w:numPr>
        <w:spacing w:before="0" w:beforeAutospacing="0" w:after="0" w:afterAutospacing="0"/>
        <w:jc w:val="both"/>
        <w:rPr>
          <w:rFonts w:ascii="Aptos" w:eastAsiaTheme="majorEastAsia" w:hAnsi="Aptos" w:cs="Segoe UI"/>
          <w:color w:val="000000" w:themeColor="text1"/>
          <w:sz w:val="22"/>
          <w:szCs w:val="22"/>
          <w:lang w:val="en-GB"/>
        </w:rPr>
      </w:pPr>
      <w:r w:rsidRPr="00B14EB1">
        <w:rPr>
          <w:rFonts w:ascii="Aptos" w:eastAsiaTheme="majorEastAsia" w:hAnsi="Aptos" w:cs="Segoe UI"/>
          <w:color w:val="000000" w:themeColor="text1"/>
          <w:sz w:val="22"/>
          <w:szCs w:val="22"/>
          <w:lang w:val="en-GB"/>
        </w:rPr>
        <w:t xml:space="preserve">Within the January–April 2026 window, SPREP disbursed USD 1,033,643 across programme activities. Total disbursements and commitments as </w:t>
      </w:r>
      <w:proofErr w:type="gramStart"/>
      <w:r w:rsidRPr="00B14EB1">
        <w:rPr>
          <w:rFonts w:ascii="Aptos" w:eastAsiaTheme="majorEastAsia" w:hAnsi="Aptos" w:cs="Segoe UI"/>
          <w:color w:val="000000" w:themeColor="text1"/>
          <w:sz w:val="22"/>
          <w:szCs w:val="22"/>
          <w:lang w:val="en-GB"/>
        </w:rPr>
        <w:t>at</w:t>
      </w:r>
      <w:proofErr w:type="gramEnd"/>
      <w:r w:rsidRPr="00B14EB1">
        <w:rPr>
          <w:rFonts w:ascii="Aptos" w:eastAsiaTheme="majorEastAsia" w:hAnsi="Aptos" w:cs="Segoe UI"/>
          <w:color w:val="000000" w:themeColor="text1"/>
          <w:sz w:val="22"/>
          <w:szCs w:val="22"/>
          <w:lang w:val="en-GB"/>
        </w:rPr>
        <w:t xml:space="preserve"> 30 April 2026 stand at USD 5.09 million against a 2026 programme budget of USD 10,992,580, comprising: USD 1,489,472 committed by SPREP; USD 2,251,085 committed by </w:t>
      </w:r>
      <w:proofErr w:type="spellStart"/>
      <w:r w:rsidRPr="00B14EB1">
        <w:rPr>
          <w:rFonts w:ascii="Aptos" w:eastAsiaTheme="majorEastAsia" w:hAnsi="Aptos" w:cs="Segoe UI"/>
          <w:color w:val="000000" w:themeColor="text1"/>
          <w:sz w:val="22"/>
          <w:szCs w:val="22"/>
          <w:lang w:val="en-GB"/>
        </w:rPr>
        <w:t>MetService</w:t>
      </w:r>
      <w:proofErr w:type="spellEnd"/>
      <w:r w:rsidRPr="00B14EB1">
        <w:rPr>
          <w:rFonts w:ascii="Aptos" w:eastAsiaTheme="majorEastAsia" w:hAnsi="Aptos" w:cs="Segoe UI"/>
          <w:color w:val="000000" w:themeColor="text1"/>
          <w:sz w:val="22"/>
          <w:szCs w:val="22"/>
          <w:lang w:val="en-GB"/>
        </w:rPr>
        <w:t xml:space="preserve"> NZ; and </w:t>
      </w:r>
      <w:r w:rsidRPr="00B14EB1">
        <w:rPr>
          <w:rFonts w:ascii="Aptos" w:eastAsiaTheme="majorEastAsia" w:hAnsi="Aptos" w:cs="Segoe UI"/>
          <w:color w:val="000000" w:themeColor="text1"/>
          <w:sz w:val="22"/>
          <w:szCs w:val="22"/>
          <w:lang w:val="en-GB"/>
        </w:rPr>
        <w:lastRenderedPageBreak/>
        <w:t>USD 315,856 committed by Earth Sciences New Zealand. The MHEWS Flexi Fund has disbursed USD 40,192 of its USD 150,000 country allocation.</w:t>
      </w:r>
    </w:p>
    <w:p w14:paraId="1FA1FD1A" w14:textId="3AB3B509" w:rsidR="00947F19" w:rsidRPr="00B14EB1" w:rsidRDefault="00947F19" w:rsidP="00B80575">
      <w:pPr>
        <w:pStyle w:val="paragraph"/>
        <w:numPr>
          <w:ilvl w:val="0"/>
          <w:numId w:val="30"/>
        </w:numPr>
        <w:spacing w:before="0" w:beforeAutospacing="0" w:after="0" w:afterAutospacing="0"/>
        <w:jc w:val="both"/>
        <w:rPr>
          <w:rStyle w:val="normaltextrun"/>
          <w:rFonts w:ascii="Aptos" w:eastAsiaTheme="majorEastAsia" w:hAnsi="Aptos" w:cs="Segoe UI"/>
          <w:color w:val="000000" w:themeColor="text1"/>
          <w:sz w:val="22"/>
          <w:szCs w:val="22"/>
          <w:lang w:val="en-GB"/>
        </w:rPr>
      </w:pPr>
      <w:r w:rsidRPr="00B14EB1">
        <w:rPr>
          <w:rFonts w:ascii="Aptos" w:eastAsiaTheme="majorEastAsia" w:hAnsi="Aptos" w:cs="Segoe UI"/>
          <w:color w:val="000000" w:themeColor="text1"/>
          <w:sz w:val="22"/>
          <w:szCs w:val="22"/>
          <w:lang w:val="en-GB"/>
        </w:rPr>
        <w:t xml:space="preserve">The Jan–May 2026 period reflects </w:t>
      </w:r>
      <w:r w:rsidRPr="00B14EB1">
        <w:rPr>
          <w:rFonts w:ascii="Aptos" w:eastAsiaTheme="majorEastAsia" w:hAnsi="Aptos" w:cs="Segoe UI"/>
          <w:color w:val="000000" w:themeColor="text1"/>
          <w:sz w:val="22"/>
          <w:szCs w:val="22"/>
          <w:lang w:val="en-GB"/>
        </w:rPr>
        <w:t xml:space="preserve">a </w:t>
      </w:r>
      <w:r w:rsidRPr="00B14EB1">
        <w:rPr>
          <w:rFonts w:ascii="Aptos" w:eastAsiaTheme="majorEastAsia" w:hAnsi="Aptos" w:cs="Segoe UI"/>
          <w:color w:val="000000" w:themeColor="text1"/>
          <w:sz w:val="22"/>
          <w:szCs w:val="22"/>
          <w:lang w:val="en-GB"/>
        </w:rPr>
        <w:t xml:space="preserve">clear acceleration in field delivery relative to FY2025 — particularly in observation infrastructure (Solomon Islands radar installation underway, Samoa contract awarded), forecasting (IFP design workshop completed), warning communication (CAP training across 5 countries, Starlink rollout to 4 countries), </w:t>
      </w:r>
      <w:r w:rsidRPr="00B14EB1">
        <w:rPr>
          <w:rFonts w:ascii="Aptos" w:eastAsiaTheme="majorEastAsia" w:hAnsi="Aptos" w:cs="Segoe UI"/>
          <w:color w:val="000000" w:themeColor="text1"/>
          <w:sz w:val="22"/>
          <w:szCs w:val="22"/>
          <w:lang w:val="en-GB"/>
        </w:rPr>
        <w:t xml:space="preserve">field missions in Tokelau and Niue, </w:t>
      </w:r>
      <w:r w:rsidRPr="00B14EB1">
        <w:rPr>
          <w:rFonts w:ascii="Aptos" w:eastAsiaTheme="majorEastAsia" w:hAnsi="Aptos" w:cs="Segoe UI"/>
          <w:color w:val="000000" w:themeColor="text1"/>
          <w:sz w:val="22"/>
          <w:szCs w:val="22"/>
          <w:lang w:val="en-GB"/>
        </w:rPr>
        <w:t xml:space="preserve">and people capability (BIP-M enrolments, BIP-MT planning). </w:t>
      </w:r>
      <w:r w:rsidRPr="00B14EB1">
        <w:rPr>
          <w:rFonts w:ascii="Aptos" w:eastAsiaTheme="majorEastAsia" w:hAnsi="Aptos" w:cs="Segoe UI"/>
          <w:color w:val="000000" w:themeColor="text1"/>
          <w:sz w:val="22"/>
          <w:szCs w:val="22"/>
          <w:lang w:val="en-GB"/>
        </w:rPr>
        <w:t>Progress across</w:t>
      </w:r>
      <w:r w:rsidRPr="00B14EB1">
        <w:rPr>
          <w:rFonts w:ascii="Aptos" w:eastAsiaTheme="majorEastAsia" w:hAnsi="Aptos" w:cs="Segoe UI"/>
          <w:color w:val="000000" w:themeColor="text1"/>
          <w:sz w:val="22"/>
          <w:szCs w:val="22"/>
          <w:lang w:val="en-GB"/>
        </w:rPr>
        <w:t xml:space="preserve"> the Regional Radar Strategy </w:t>
      </w:r>
      <w:r w:rsidRPr="00B14EB1">
        <w:rPr>
          <w:rFonts w:ascii="Aptos" w:eastAsiaTheme="majorEastAsia" w:hAnsi="Aptos" w:cs="Segoe UI"/>
          <w:color w:val="000000" w:themeColor="text1"/>
          <w:sz w:val="22"/>
          <w:szCs w:val="22"/>
          <w:lang w:val="en-GB"/>
        </w:rPr>
        <w:t xml:space="preserve">and </w:t>
      </w:r>
      <w:r w:rsidRPr="00B14EB1">
        <w:rPr>
          <w:rFonts w:ascii="Aptos" w:eastAsiaTheme="majorEastAsia" w:hAnsi="Aptos" w:cs="Segoe UI"/>
          <w:color w:val="000000" w:themeColor="text1"/>
          <w:sz w:val="22"/>
          <w:szCs w:val="22"/>
          <w:lang w:val="en-GB"/>
        </w:rPr>
        <w:t>Meteorological Equipment Standardisation Guidance Document</w:t>
      </w:r>
      <w:r w:rsidRPr="00B14EB1">
        <w:rPr>
          <w:rFonts w:ascii="Aptos" w:eastAsiaTheme="majorEastAsia" w:hAnsi="Aptos" w:cs="Segoe UI"/>
          <w:color w:val="000000" w:themeColor="text1"/>
          <w:sz w:val="22"/>
          <w:szCs w:val="22"/>
          <w:lang w:val="en-GB"/>
        </w:rPr>
        <w:t>ation</w:t>
      </w:r>
      <w:r w:rsidRPr="00B14EB1">
        <w:rPr>
          <w:rFonts w:ascii="Aptos" w:eastAsiaTheme="majorEastAsia" w:hAnsi="Aptos" w:cs="Segoe UI"/>
          <w:color w:val="000000" w:themeColor="text1"/>
          <w:sz w:val="22"/>
          <w:szCs w:val="22"/>
          <w:lang w:val="en-GB"/>
        </w:rPr>
        <w:t xml:space="preserve"> </w:t>
      </w:r>
      <w:r w:rsidRPr="00B14EB1">
        <w:rPr>
          <w:rFonts w:ascii="Aptos" w:eastAsiaTheme="majorEastAsia" w:hAnsi="Aptos" w:cs="Segoe UI"/>
          <w:color w:val="000000" w:themeColor="text1"/>
          <w:sz w:val="22"/>
          <w:szCs w:val="22"/>
          <w:lang w:val="en-GB"/>
        </w:rPr>
        <w:t>was a</w:t>
      </w:r>
      <w:r w:rsidRPr="00B14EB1">
        <w:rPr>
          <w:rFonts w:ascii="Aptos" w:eastAsiaTheme="majorEastAsia" w:hAnsi="Aptos" w:cs="Segoe UI"/>
          <w:color w:val="000000" w:themeColor="text1"/>
          <w:sz w:val="22"/>
          <w:szCs w:val="22"/>
          <w:lang w:val="en-GB"/>
        </w:rPr>
        <w:t xml:space="preserve"> notable governance achievement. The KRA 6 Investment Plan blocker remains unresolved and continues to delay alignment with EW4All commitments.</w:t>
      </w:r>
    </w:p>
    <w:p w14:paraId="40D93420" w14:textId="77777777" w:rsidR="008273DC" w:rsidRPr="00B14EB1" w:rsidRDefault="008273DC" w:rsidP="00B80575">
      <w:pPr>
        <w:pStyle w:val="paragraph"/>
        <w:spacing w:before="0" w:beforeAutospacing="0" w:after="0" w:afterAutospacing="0"/>
        <w:jc w:val="both"/>
        <w:rPr>
          <w:rStyle w:val="normaltextrun"/>
          <w:rFonts w:ascii="Aptos" w:eastAsiaTheme="majorEastAsia" w:hAnsi="Aptos" w:cs="Segoe UI"/>
          <w:color w:val="000000" w:themeColor="text1"/>
          <w:sz w:val="22"/>
          <w:szCs w:val="22"/>
        </w:rPr>
      </w:pPr>
    </w:p>
    <w:p w14:paraId="22B3EEBC" w14:textId="6B3A9F18" w:rsidR="008273DC" w:rsidRPr="00B14EB1" w:rsidRDefault="008273DC" w:rsidP="00B80575">
      <w:pPr>
        <w:pStyle w:val="paragraph"/>
        <w:spacing w:before="0" w:beforeAutospacing="0" w:after="0" w:afterAutospacing="0"/>
        <w:jc w:val="both"/>
        <w:rPr>
          <w:rStyle w:val="normaltextrun"/>
          <w:rFonts w:ascii="Aptos" w:eastAsiaTheme="majorEastAsia" w:hAnsi="Aptos" w:cs="Segoe UI"/>
          <w:b/>
          <w:bCs/>
          <w:color w:val="000000" w:themeColor="text1"/>
          <w:sz w:val="22"/>
          <w:szCs w:val="22"/>
        </w:rPr>
      </w:pPr>
      <w:r w:rsidRPr="00B14EB1">
        <w:rPr>
          <w:rStyle w:val="normaltextrun"/>
          <w:rFonts w:ascii="Aptos" w:eastAsiaTheme="majorEastAsia" w:hAnsi="Aptos" w:cs="Segoe UI"/>
          <w:b/>
          <w:bCs/>
          <w:color w:val="000000" w:themeColor="text1"/>
          <w:sz w:val="22"/>
          <w:szCs w:val="22"/>
        </w:rPr>
        <w:t xml:space="preserve">Document </w:t>
      </w:r>
      <w:r w:rsidR="00C511F5" w:rsidRPr="00B14EB1">
        <w:rPr>
          <w:rStyle w:val="normaltextrun"/>
          <w:rFonts w:ascii="Aptos" w:eastAsiaTheme="majorEastAsia" w:hAnsi="Aptos" w:cs="Segoe UI"/>
          <w:b/>
          <w:bCs/>
          <w:color w:val="000000" w:themeColor="text1"/>
          <w:sz w:val="22"/>
          <w:szCs w:val="22"/>
        </w:rPr>
        <w:t>Amendment</w:t>
      </w:r>
      <w:r w:rsidR="003844F9">
        <w:rPr>
          <w:rStyle w:val="normaltextrun"/>
          <w:rFonts w:ascii="Aptos" w:eastAsiaTheme="majorEastAsia" w:hAnsi="Aptos" w:cs="Segoe UI"/>
          <w:b/>
          <w:bCs/>
          <w:color w:val="000000" w:themeColor="text1"/>
          <w:sz w:val="22"/>
          <w:szCs w:val="22"/>
        </w:rPr>
        <w:t>s</w:t>
      </w:r>
      <w:r w:rsidRPr="00B14EB1">
        <w:rPr>
          <w:rStyle w:val="normaltextrun"/>
          <w:rFonts w:ascii="Aptos" w:eastAsiaTheme="majorEastAsia" w:hAnsi="Aptos" w:cs="Segoe UI"/>
          <w:b/>
          <w:bCs/>
          <w:color w:val="000000" w:themeColor="text1"/>
          <w:sz w:val="22"/>
          <w:szCs w:val="22"/>
        </w:rPr>
        <w:t xml:space="preserve"> </w:t>
      </w:r>
      <w:r w:rsidR="00C511F5" w:rsidRPr="00B14EB1">
        <w:rPr>
          <w:rStyle w:val="normaltextrun"/>
          <w:rFonts w:ascii="Aptos" w:eastAsiaTheme="majorEastAsia" w:hAnsi="Aptos" w:cs="Segoe UI"/>
          <w:b/>
          <w:bCs/>
          <w:color w:val="000000" w:themeColor="text1"/>
          <w:sz w:val="22"/>
          <w:szCs w:val="22"/>
        </w:rPr>
        <w:t xml:space="preserve">following Feedback from the Coordination and </w:t>
      </w:r>
      <w:r w:rsidRPr="00B14EB1">
        <w:rPr>
          <w:rStyle w:val="normaltextrun"/>
          <w:rFonts w:ascii="Aptos" w:eastAsiaTheme="majorEastAsia" w:hAnsi="Aptos" w:cs="Segoe UI"/>
          <w:b/>
          <w:bCs/>
          <w:color w:val="000000" w:themeColor="text1"/>
          <w:sz w:val="22"/>
          <w:szCs w:val="22"/>
        </w:rPr>
        <w:t xml:space="preserve">Planning Day 2 </w:t>
      </w:r>
      <w:proofErr w:type="gramStart"/>
      <w:r w:rsidRPr="00B14EB1">
        <w:rPr>
          <w:rStyle w:val="normaltextrun"/>
          <w:rFonts w:ascii="Aptos" w:eastAsiaTheme="majorEastAsia" w:hAnsi="Aptos" w:cs="Segoe UI"/>
          <w:b/>
          <w:bCs/>
          <w:color w:val="000000" w:themeColor="text1"/>
          <w:sz w:val="22"/>
          <w:szCs w:val="22"/>
        </w:rPr>
        <w:t>Presentation</w:t>
      </w:r>
      <w:r w:rsidR="007A0259" w:rsidRPr="00B14EB1">
        <w:rPr>
          <w:rStyle w:val="normaltextrun"/>
          <w:rFonts w:ascii="Aptos" w:eastAsiaTheme="majorEastAsia" w:hAnsi="Aptos" w:cs="Segoe UI"/>
          <w:b/>
          <w:bCs/>
          <w:color w:val="000000" w:themeColor="text1"/>
          <w:sz w:val="22"/>
          <w:szCs w:val="22"/>
        </w:rPr>
        <w:t xml:space="preserve"> </w:t>
      </w:r>
      <w:r w:rsidR="003844F9">
        <w:rPr>
          <w:rStyle w:val="normaltextrun"/>
          <w:rFonts w:ascii="Aptos" w:eastAsiaTheme="majorEastAsia" w:hAnsi="Aptos" w:cs="Segoe UI"/>
          <w:b/>
          <w:bCs/>
          <w:color w:val="000000" w:themeColor="text1"/>
          <w:sz w:val="22"/>
          <w:szCs w:val="22"/>
        </w:rPr>
        <w:t xml:space="preserve"> 31</w:t>
      </w:r>
      <w:proofErr w:type="gramEnd"/>
      <w:r w:rsidR="003844F9">
        <w:rPr>
          <w:rStyle w:val="normaltextrun"/>
          <w:rFonts w:ascii="Aptos" w:eastAsiaTheme="majorEastAsia" w:hAnsi="Aptos" w:cs="Segoe UI"/>
          <w:b/>
          <w:bCs/>
          <w:color w:val="000000" w:themeColor="text1"/>
          <w:sz w:val="22"/>
          <w:szCs w:val="22"/>
        </w:rPr>
        <w:t xml:space="preserve"> May 2026</w:t>
      </w:r>
    </w:p>
    <w:p w14:paraId="347A5198" w14:textId="77777777" w:rsidR="008273DC" w:rsidRPr="00B14EB1" w:rsidRDefault="008273DC" w:rsidP="00B80575">
      <w:pPr>
        <w:pStyle w:val="paragraph"/>
        <w:spacing w:before="0" w:beforeAutospacing="0" w:after="0" w:afterAutospacing="0"/>
        <w:jc w:val="both"/>
        <w:rPr>
          <w:rStyle w:val="normaltextrun"/>
          <w:rFonts w:ascii="Aptos" w:eastAsiaTheme="majorEastAsia" w:hAnsi="Aptos" w:cs="Segoe UI"/>
          <w:color w:val="000000" w:themeColor="text1"/>
          <w:sz w:val="22"/>
          <w:szCs w:val="22"/>
        </w:rPr>
      </w:pPr>
    </w:p>
    <w:p w14:paraId="2F9AFFB2" w14:textId="0CED5814" w:rsidR="008273DC" w:rsidRPr="00B14EB1" w:rsidRDefault="008273DC" w:rsidP="00B80575">
      <w:pPr>
        <w:pStyle w:val="paragraph"/>
        <w:numPr>
          <w:ilvl w:val="0"/>
          <w:numId w:val="30"/>
        </w:numPr>
        <w:spacing w:before="0" w:beforeAutospacing="0" w:after="0" w:afterAutospacing="0"/>
        <w:jc w:val="both"/>
        <w:rPr>
          <w:rStyle w:val="normaltextrun"/>
          <w:rFonts w:ascii="Aptos" w:eastAsiaTheme="majorEastAsia" w:hAnsi="Aptos" w:cs="Segoe UI"/>
          <w:color w:val="000000" w:themeColor="text1"/>
          <w:sz w:val="22"/>
          <w:szCs w:val="22"/>
        </w:rPr>
      </w:pPr>
      <w:r w:rsidRPr="00B14EB1">
        <w:rPr>
          <w:rStyle w:val="normaltextrun"/>
          <w:rFonts w:ascii="Aptos" w:eastAsiaTheme="majorEastAsia" w:hAnsi="Aptos" w:cs="Segoe UI"/>
          <w:color w:val="000000" w:themeColor="text1"/>
          <w:sz w:val="22"/>
          <w:szCs w:val="22"/>
        </w:rPr>
        <w:t xml:space="preserve">The FY2025 Annual </w:t>
      </w:r>
      <w:r w:rsidR="00B80575" w:rsidRPr="00B14EB1">
        <w:rPr>
          <w:rStyle w:val="normaltextrun"/>
          <w:rFonts w:ascii="Aptos" w:eastAsiaTheme="majorEastAsia" w:hAnsi="Aptos" w:cs="Segoe UI"/>
          <w:color w:val="000000" w:themeColor="text1"/>
          <w:sz w:val="22"/>
          <w:szCs w:val="22"/>
        </w:rPr>
        <w:t>R</w:t>
      </w:r>
      <w:r w:rsidRPr="00B14EB1">
        <w:rPr>
          <w:rStyle w:val="normaltextrun"/>
          <w:rFonts w:ascii="Aptos" w:eastAsiaTheme="majorEastAsia" w:hAnsi="Aptos" w:cs="Segoe UI"/>
          <w:color w:val="000000" w:themeColor="text1"/>
          <w:sz w:val="22"/>
          <w:szCs w:val="22"/>
        </w:rPr>
        <w:t>eport</w:t>
      </w:r>
      <w:r w:rsidR="00B14EB1" w:rsidRPr="00B14EB1">
        <w:rPr>
          <w:rStyle w:val="normaltextrun"/>
          <w:rFonts w:ascii="Aptos" w:eastAsiaTheme="majorEastAsia" w:hAnsi="Aptos" w:cs="Segoe UI"/>
          <w:color w:val="000000" w:themeColor="text1"/>
          <w:sz w:val="22"/>
          <w:szCs w:val="22"/>
        </w:rPr>
        <w:t xml:space="preserve"> Word document</w:t>
      </w:r>
      <w:r w:rsidRPr="00B14EB1">
        <w:rPr>
          <w:rStyle w:val="normaltextrun"/>
          <w:rFonts w:ascii="Aptos" w:eastAsiaTheme="majorEastAsia" w:hAnsi="Aptos" w:cs="Segoe UI"/>
          <w:color w:val="000000" w:themeColor="text1"/>
          <w:sz w:val="22"/>
          <w:szCs w:val="22"/>
        </w:rPr>
        <w:t>:</w:t>
      </w:r>
    </w:p>
    <w:p w14:paraId="607008AD" w14:textId="77777777" w:rsidR="00B80575" w:rsidRPr="00B14EB1" w:rsidRDefault="00B80575" w:rsidP="00B80575">
      <w:pPr>
        <w:pStyle w:val="paragraph"/>
        <w:spacing w:before="0" w:beforeAutospacing="0" w:after="0" w:afterAutospacing="0"/>
        <w:ind w:left="720"/>
        <w:jc w:val="both"/>
        <w:rPr>
          <w:rStyle w:val="normaltextrun"/>
          <w:rFonts w:ascii="Aptos" w:eastAsiaTheme="majorEastAsia" w:hAnsi="Aptos" w:cs="Segoe UI"/>
          <w:color w:val="000000" w:themeColor="text1"/>
          <w:sz w:val="22"/>
          <w:szCs w:val="22"/>
        </w:rPr>
      </w:pPr>
    </w:p>
    <w:p w14:paraId="2BA8A70F" w14:textId="76A9C2A7" w:rsidR="00DF5E84" w:rsidRDefault="00CD28A6" w:rsidP="00686236">
      <w:pPr>
        <w:pStyle w:val="paragraph"/>
        <w:numPr>
          <w:ilvl w:val="1"/>
          <w:numId w:val="30"/>
        </w:numPr>
        <w:spacing w:before="0" w:beforeAutospacing="0" w:after="0" w:afterAutospacing="0"/>
        <w:ind w:left="1134"/>
        <w:jc w:val="both"/>
        <w:rPr>
          <w:rFonts w:ascii="Aptos" w:eastAsiaTheme="majorEastAsia" w:hAnsi="Aptos" w:cs="Segoe UI"/>
          <w:color w:val="000000" w:themeColor="text1"/>
          <w:sz w:val="22"/>
          <w:szCs w:val="22"/>
        </w:rPr>
      </w:pPr>
      <w:r w:rsidRPr="00A36F6F">
        <w:rPr>
          <w:rStyle w:val="normaltextrun"/>
          <w:rFonts w:ascii="Aptos" w:eastAsiaTheme="majorEastAsia" w:hAnsi="Aptos" w:cs="Segoe UI"/>
          <w:color w:val="000000" w:themeColor="text1"/>
          <w:sz w:val="22"/>
          <w:szCs w:val="22"/>
        </w:rPr>
        <w:t>The</w:t>
      </w:r>
      <w:r w:rsidR="00C511F5" w:rsidRPr="00A36F6F">
        <w:rPr>
          <w:rStyle w:val="normaltextrun"/>
          <w:rFonts w:ascii="Aptos" w:eastAsiaTheme="majorEastAsia" w:hAnsi="Aptos" w:cs="Segoe UI"/>
          <w:color w:val="000000" w:themeColor="text1"/>
          <w:sz w:val="22"/>
          <w:szCs w:val="22"/>
        </w:rPr>
        <w:t xml:space="preserve"> </w:t>
      </w:r>
      <w:r w:rsidR="00B80575" w:rsidRPr="00A36F6F">
        <w:rPr>
          <w:rStyle w:val="normaltextrun"/>
          <w:rFonts w:ascii="Aptos" w:eastAsiaTheme="majorEastAsia" w:hAnsi="Aptos" w:cs="Segoe UI"/>
          <w:color w:val="000000" w:themeColor="text1"/>
          <w:sz w:val="22"/>
          <w:szCs w:val="22"/>
        </w:rPr>
        <w:t>per-</w:t>
      </w:r>
      <w:r w:rsidR="00C511F5" w:rsidRPr="00A36F6F">
        <w:rPr>
          <w:rStyle w:val="normaltextrun"/>
          <w:rFonts w:ascii="Aptos" w:eastAsiaTheme="majorEastAsia" w:hAnsi="Aptos" w:cs="Segoe UI"/>
          <w:color w:val="000000" w:themeColor="text1"/>
          <w:sz w:val="22"/>
          <w:szCs w:val="22"/>
        </w:rPr>
        <w:t xml:space="preserve">country disbursement table on page 76 </w:t>
      </w:r>
      <w:r w:rsidRPr="00A36F6F">
        <w:rPr>
          <w:rStyle w:val="normaltextrun"/>
          <w:rFonts w:ascii="Aptos" w:eastAsiaTheme="majorEastAsia" w:hAnsi="Aptos" w:cs="Segoe UI"/>
          <w:color w:val="000000" w:themeColor="text1"/>
          <w:sz w:val="22"/>
          <w:szCs w:val="22"/>
        </w:rPr>
        <w:t xml:space="preserve">was amended </w:t>
      </w:r>
      <w:r w:rsidR="00C511F5" w:rsidRPr="00A36F6F">
        <w:rPr>
          <w:rStyle w:val="normaltextrun"/>
          <w:rFonts w:ascii="Aptos" w:eastAsiaTheme="majorEastAsia" w:hAnsi="Aptos" w:cs="Segoe UI"/>
          <w:color w:val="000000" w:themeColor="text1"/>
          <w:sz w:val="22"/>
          <w:szCs w:val="22"/>
        </w:rPr>
        <w:t xml:space="preserve">to </w:t>
      </w:r>
      <w:r w:rsidR="00AF7573" w:rsidRPr="00A36F6F">
        <w:rPr>
          <w:rStyle w:val="normaltextrun"/>
          <w:rFonts w:ascii="Aptos" w:eastAsiaTheme="majorEastAsia" w:hAnsi="Aptos" w:cs="Segoe UI"/>
          <w:color w:val="000000" w:themeColor="text1"/>
          <w:sz w:val="22"/>
          <w:szCs w:val="22"/>
        </w:rPr>
        <w:t xml:space="preserve">briefly </w:t>
      </w:r>
      <w:r w:rsidR="00B80575" w:rsidRPr="00A36F6F">
        <w:rPr>
          <w:rStyle w:val="normaltextrun"/>
          <w:rFonts w:ascii="Aptos" w:eastAsiaTheme="majorEastAsia" w:hAnsi="Aptos" w:cs="Segoe UI"/>
          <w:color w:val="000000" w:themeColor="text1"/>
          <w:sz w:val="22"/>
          <w:szCs w:val="22"/>
        </w:rPr>
        <w:t>contextualize</w:t>
      </w:r>
      <w:r w:rsidR="00C511F5" w:rsidRPr="00A36F6F">
        <w:rPr>
          <w:rStyle w:val="normaltextrun"/>
          <w:rFonts w:ascii="Aptos" w:eastAsiaTheme="majorEastAsia" w:hAnsi="Aptos" w:cs="Segoe UI"/>
          <w:color w:val="000000" w:themeColor="text1"/>
          <w:sz w:val="22"/>
          <w:szCs w:val="22"/>
        </w:rPr>
        <w:t xml:space="preserve"> the respective figures</w:t>
      </w:r>
      <w:r w:rsidRPr="00A36F6F">
        <w:rPr>
          <w:rStyle w:val="normaltextrun"/>
          <w:rFonts w:ascii="Aptos" w:eastAsiaTheme="majorEastAsia" w:hAnsi="Aptos" w:cs="Segoe UI"/>
          <w:color w:val="000000" w:themeColor="text1"/>
          <w:sz w:val="22"/>
          <w:szCs w:val="22"/>
        </w:rPr>
        <w:t xml:space="preserve">, </w:t>
      </w:r>
      <w:r w:rsidR="00AF7573" w:rsidRPr="00A36F6F">
        <w:rPr>
          <w:rFonts w:ascii="Aptos" w:eastAsiaTheme="majorEastAsia" w:hAnsi="Aptos" w:cs="Segoe UI"/>
          <w:color w:val="000000" w:themeColor="text1"/>
          <w:sz w:val="22"/>
          <w:szCs w:val="22"/>
        </w:rPr>
        <w:t xml:space="preserve">noting that FY2026 reporting will </w:t>
      </w:r>
      <w:r w:rsidR="00A36F6F">
        <w:rPr>
          <w:rFonts w:ascii="Aptos" w:eastAsiaTheme="majorEastAsia" w:hAnsi="Aptos" w:cs="Segoe UI"/>
          <w:color w:val="000000" w:themeColor="text1"/>
          <w:sz w:val="22"/>
          <w:szCs w:val="22"/>
        </w:rPr>
        <w:t xml:space="preserve">better </w:t>
      </w:r>
      <w:r w:rsidR="00AF7573" w:rsidRPr="00A36F6F">
        <w:rPr>
          <w:rFonts w:ascii="Aptos" w:eastAsiaTheme="majorEastAsia" w:hAnsi="Aptos" w:cs="Segoe UI"/>
          <w:color w:val="000000" w:themeColor="text1"/>
          <w:sz w:val="22"/>
          <w:szCs w:val="22"/>
        </w:rPr>
        <w:t>capture country-level financial flows.</w:t>
      </w:r>
      <w:r w:rsidR="00A36F6F" w:rsidRPr="00A36F6F">
        <w:rPr>
          <w:rFonts w:ascii="Aptos" w:eastAsiaTheme="majorEastAsia" w:hAnsi="Aptos" w:cs="Segoe UI"/>
          <w:color w:val="000000" w:themeColor="text1"/>
          <w:sz w:val="22"/>
          <w:szCs w:val="22"/>
        </w:rPr>
        <w:t xml:space="preserve"> </w:t>
      </w:r>
    </w:p>
    <w:p w14:paraId="07519C17" w14:textId="77777777" w:rsidR="00A36F6F" w:rsidRPr="00A36F6F" w:rsidRDefault="00A36F6F" w:rsidP="00A36F6F">
      <w:pPr>
        <w:pStyle w:val="paragraph"/>
        <w:spacing w:before="0" w:beforeAutospacing="0" w:after="0" w:afterAutospacing="0"/>
        <w:ind w:left="1134"/>
        <w:jc w:val="both"/>
        <w:rPr>
          <w:rStyle w:val="normaltextrun"/>
          <w:rFonts w:ascii="Aptos" w:eastAsiaTheme="majorEastAsia" w:hAnsi="Aptos" w:cs="Segoe UI"/>
          <w:color w:val="000000" w:themeColor="text1"/>
          <w:sz w:val="22"/>
          <w:szCs w:val="22"/>
        </w:rPr>
      </w:pPr>
    </w:p>
    <w:p w14:paraId="7E745DD6" w14:textId="1321D4AE" w:rsidR="00B80575" w:rsidRPr="00B14EB1" w:rsidRDefault="00B80575" w:rsidP="00B80575">
      <w:pPr>
        <w:pStyle w:val="paragraph"/>
        <w:numPr>
          <w:ilvl w:val="0"/>
          <w:numId w:val="30"/>
        </w:numPr>
        <w:spacing w:before="0" w:beforeAutospacing="0" w:after="0" w:afterAutospacing="0"/>
        <w:jc w:val="both"/>
        <w:rPr>
          <w:rStyle w:val="normaltextrun"/>
          <w:rFonts w:ascii="Aptos" w:eastAsiaTheme="majorEastAsia" w:hAnsi="Aptos" w:cs="Segoe UI"/>
          <w:color w:val="000000" w:themeColor="text1"/>
          <w:sz w:val="22"/>
          <w:szCs w:val="22"/>
        </w:rPr>
      </w:pPr>
      <w:r w:rsidRPr="00B14EB1">
        <w:rPr>
          <w:rStyle w:val="normaltextrun"/>
          <w:rFonts w:ascii="Aptos" w:eastAsiaTheme="majorEastAsia" w:hAnsi="Aptos" w:cs="Segoe UI"/>
          <w:color w:val="000000" w:themeColor="text1"/>
          <w:sz w:val="22"/>
          <w:szCs w:val="22"/>
        </w:rPr>
        <w:t>The Jan 2026 – May 2026</w:t>
      </w:r>
      <w:r w:rsidR="00B14EB1" w:rsidRPr="00B14EB1">
        <w:rPr>
          <w:rStyle w:val="normaltextrun"/>
          <w:rFonts w:ascii="Aptos" w:eastAsiaTheme="majorEastAsia" w:hAnsi="Aptos" w:cs="Segoe UI"/>
          <w:color w:val="000000" w:themeColor="text1"/>
          <w:sz w:val="22"/>
          <w:szCs w:val="22"/>
        </w:rPr>
        <w:t xml:space="preserve"> Progress Update presentation slides</w:t>
      </w:r>
      <w:r w:rsidRPr="00B14EB1">
        <w:rPr>
          <w:rStyle w:val="normaltextrun"/>
          <w:rFonts w:ascii="Aptos" w:eastAsiaTheme="majorEastAsia" w:hAnsi="Aptos" w:cs="Segoe UI"/>
          <w:color w:val="000000" w:themeColor="text1"/>
          <w:sz w:val="22"/>
          <w:szCs w:val="22"/>
        </w:rPr>
        <w:t>:</w:t>
      </w:r>
    </w:p>
    <w:p w14:paraId="06829F77" w14:textId="77777777" w:rsidR="00B80575" w:rsidRPr="00B14EB1" w:rsidRDefault="00B80575" w:rsidP="00B80575">
      <w:pPr>
        <w:pStyle w:val="paragraph"/>
        <w:spacing w:before="0" w:beforeAutospacing="0" w:after="0" w:afterAutospacing="0"/>
        <w:ind w:left="720"/>
        <w:jc w:val="both"/>
        <w:rPr>
          <w:rStyle w:val="normaltextrun"/>
          <w:rFonts w:ascii="Aptos" w:eastAsiaTheme="majorEastAsia" w:hAnsi="Aptos" w:cs="Segoe UI"/>
          <w:color w:val="000000" w:themeColor="text1"/>
          <w:sz w:val="22"/>
          <w:szCs w:val="22"/>
        </w:rPr>
      </w:pPr>
    </w:p>
    <w:p w14:paraId="0F49D565" w14:textId="59575E43" w:rsidR="00B80575" w:rsidRPr="00B14EB1" w:rsidRDefault="00B14EB1" w:rsidP="00B80575">
      <w:pPr>
        <w:pStyle w:val="paragraph"/>
        <w:numPr>
          <w:ilvl w:val="0"/>
          <w:numId w:val="32"/>
        </w:numPr>
        <w:spacing w:before="0" w:beforeAutospacing="0" w:after="0" w:afterAutospacing="0"/>
        <w:ind w:left="1134"/>
        <w:jc w:val="both"/>
        <w:rPr>
          <w:rStyle w:val="normaltextrun"/>
          <w:rFonts w:ascii="Aptos" w:eastAsiaTheme="majorEastAsia" w:hAnsi="Aptos" w:cs="Segoe UI"/>
          <w:color w:val="000000" w:themeColor="text1"/>
          <w:sz w:val="22"/>
          <w:szCs w:val="22"/>
        </w:rPr>
      </w:pPr>
      <w:r w:rsidRPr="00B14EB1">
        <w:rPr>
          <w:rStyle w:val="normaltextrun"/>
          <w:rFonts w:ascii="Aptos" w:eastAsiaTheme="majorEastAsia" w:hAnsi="Aptos" w:cs="Segoe UI"/>
          <w:color w:val="000000" w:themeColor="text1"/>
          <w:sz w:val="22"/>
          <w:szCs w:val="22"/>
        </w:rPr>
        <w:t>Added the recently provided hydrology update from SPC – slide 15</w:t>
      </w:r>
    </w:p>
    <w:p w14:paraId="02D78A6B" w14:textId="77777777" w:rsidR="00237D20" w:rsidRPr="00B14EB1" w:rsidRDefault="00237D20" w:rsidP="00237D20">
      <w:pPr>
        <w:pStyle w:val="paragraph"/>
        <w:numPr>
          <w:ilvl w:val="0"/>
          <w:numId w:val="32"/>
        </w:numPr>
        <w:spacing w:before="0" w:beforeAutospacing="0" w:after="0" w:afterAutospacing="0"/>
        <w:ind w:left="1134"/>
        <w:jc w:val="both"/>
        <w:rPr>
          <w:rStyle w:val="normaltextrun"/>
          <w:rFonts w:ascii="Aptos" w:eastAsiaTheme="majorEastAsia" w:hAnsi="Aptos" w:cs="Segoe UI"/>
          <w:color w:val="000000" w:themeColor="text1"/>
          <w:sz w:val="22"/>
          <w:szCs w:val="22"/>
        </w:rPr>
      </w:pPr>
      <w:r w:rsidRPr="00B14EB1">
        <w:rPr>
          <w:rStyle w:val="normaltextrun"/>
          <w:rFonts w:ascii="Aptos" w:eastAsiaTheme="majorEastAsia" w:hAnsi="Aptos" w:cs="Segoe UI"/>
          <w:color w:val="000000" w:themeColor="text1"/>
          <w:sz w:val="22"/>
          <w:szCs w:val="22"/>
        </w:rPr>
        <w:t>Added COPE Series Translation Activities for Tokelau and Niue – slide 20</w:t>
      </w:r>
    </w:p>
    <w:p w14:paraId="6A31C33F" w14:textId="52F31626" w:rsidR="00B14EB1" w:rsidRPr="00B14EB1" w:rsidRDefault="00B14EB1" w:rsidP="00B80575">
      <w:pPr>
        <w:pStyle w:val="paragraph"/>
        <w:numPr>
          <w:ilvl w:val="0"/>
          <w:numId w:val="32"/>
        </w:numPr>
        <w:spacing w:before="0" w:beforeAutospacing="0" w:after="0" w:afterAutospacing="0"/>
        <w:ind w:left="1134"/>
        <w:jc w:val="both"/>
        <w:rPr>
          <w:rStyle w:val="normaltextrun"/>
          <w:rFonts w:ascii="Aptos" w:eastAsiaTheme="majorEastAsia" w:hAnsi="Aptos" w:cs="Segoe UI"/>
          <w:color w:val="000000" w:themeColor="text1"/>
          <w:sz w:val="22"/>
          <w:szCs w:val="22"/>
        </w:rPr>
      </w:pPr>
      <w:r w:rsidRPr="00B14EB1">
        <w:rPr>
          <w:rStyle w:val="normaltextrun"/>
          <w:rFonts w:ascii="Aptos" w:eastAsiaTheme="majorEastAsia" w:hAnsi="Aptos" w:cs="Segoe UI"/>
          <w:color w:val="000000" w:themeColor="text1"/>
          <w:sz w:val="22"/>
          <w:szCs w:val="22"/>
        </w:rPr>
        <w:t>Added the MHEWS Flexi Fund balances for all PICTs – slide 22</w:t>
      </w:r>
    </w:p>
    <w:p w14:paraId="0C9925C2" w14:textId="77777777" w:rsidR="008273DC" w:rsidRPr="00B14EB1" w:rsidRDefault="008273DC" w:rsidP="003844F9">
      <w:pPr>
        <w:pStyle w:val="paragraph"/>
        <w:spacing w:before="0" w:beforeAutospacing="0" w:after="0" w:afterAutospacing="0"/>
        <w:ind w:left="709"/>
        <w:jc w:val="both"/>
        <w:rPr>
          <w:rStyle w:val="normaltextrun"/>
          <w:rFonts w:ascii="Aptos" w:eastAsiaTheme="majorEastAsia" w:hAnsi="Aptos" w:cs="Segoe UI"/>
          <w:color w:val="000000" w:themeColor="text1"/>
          <w:sz w:val="22"/>
          <w:szCs w:val="22"/>
        </w:rPr>
      </w:pPr>
    </w:p>
    <w:p w14:paraId="2476B334" w14:textId="25445FC7" w:rsidR="0030206B" w:rsidRPr="00B14EB1" w:rsidRDefault="0030206B" w:rsidP="00B80575">
      <w:pPr>
        <w:pStyle w:val="paragraph"/>
        <w:spacing w:before="0" w:beforeAutospacing="0" w:after="0" w:afterAutospacing="0"/>
        <w:jc w:val="both"/>
        <w:textAlignment w:val="baseline"/>
        <w:rPr>
          <w:rFonts w:ascii="Segoe UI" w:hAnsi="Segoe UI" w:cs="Segoe UI"/>
          <w:color w:val="000000"/>
          <w:sz w:val="22"/>
          <w:szCs w:val="22"/>
        </w:rPr>
      </w:pPr>
      <w:r w:rsidRPr="00B14EB1">
        <w:rPr>
          <w:rStyle w:val="normaltextrun"/>
          <w:rFonts w:ascii="Aptos" w:eastAsiaTheme="majorEastAsia" w:hAnsi="Aptos" w:cs="Segoe UI"/>
          <w:b/>
          <w:bCs/>
          <w:color w:val="424242"/>
          <w:sz w:val="22"/>
          <w:szCs w:val="22"/>
          <w:shd w:val="clear" w:color="auto" w:fill="FFFFFF"/>
        </w:rPr>
        <w:t>WRP_SC</w:t>
      </w:r>
      <w:r w:rsidR="000037C1" w:rsidRPr="00B14EB1">
        <w:rPr>
          <w:rStyle w:val="normaltextrun"/>
          <w:rFonts w:ascii="Aptos" w:eastAsiaTheme="majorEastAsia" w:hAnsi="Aptos" w:cs="Segoe UI"/>
          <w:b/>
          <w:bCs/>
          <w:color w:val="424242"/>
          <w:sz w:val="22"/>
          <w:szCs w:val="22"/>
          <w:shd w:val="clear" w:color="auto" w:fill="FFFFFF"/>
        </w:rPr>
        <w:t>4</w:t>
      </w:r>
      <w:r w:rsidRPr="00B14EB1">
        <w:rPr>
          <w:rStyle w:val="normaltextrun"/>
          <w:rFonts w:ascii="Aptos" w:eastAsiaTheme="majorEastAsia" w:hAnsi="Aptos" w:cs="Segoe UI"/>
          <w:b/>
          <w:bCs/>
          <w:color w:val="424242"/>
          <w:sz w:val="22"/>
          <w:szCs w:val="22"/>
          <w:shd w:val="clear" w:color="auto" w:fill="FFFFFF"/>
        </w:rPr>
        <w:t xml:space="preserve"> Decisions required</w:t>
      </w:r>
    </w:p>
    <w:p w14:paraId="083F186C" w14:textId="77777777" w:rsidR="000037C1" w:rsidRPr="00B14EB1" w:rsidRDefault="000037C1" w:rsidP="00B80575">
      <w:pPr>
        <w:pStyle w:val="paragraph"/>
        <w:spacing w:before="0" w:beforeAutospacing="0" w:after="0" w:afterAutospacing="0"/>
        <w:jc w:val="both"/>
        <w:textAlignment w:val="baseline"/>
        <w:rPr>
          <w:rStyle w:val="normaltextrun"/>
          <w:rFonts w:ascii="Aptos" w:eastAsiaTheme="majorEastAsia" w:hAnsi="Aptos" w:cs="Segoe UI"/>
          <w:color w:val="424242"/>
          <w:sz w:val="22"/>
          <w:szCs w:val="22"/>
          <w:shd w:val="clear" w:color="auto" w:fill="FFFFFF"/>
        </w:rPr>
      </w:pPr>
    </w:p>
    <w:p w14:paraId="78C59446" w14:textId="57AC4E27" w:rsidR="0030206B" w:rsidRPr="00B14EB1" w:rsidRDefault="0030206B" w:rsidP="00B80575">
      <w:pPr>
        <w:pStyle w:val="paragraph"/>
        <w:spacing w:before="0" w:beforeAutospacing="0" w:after="0" w:afterAutospacing="0"/>
        <w:jc w:val="both"/>
        <w:textAlignment w:val="baseline"/>
        <w:rPr>
          <w:rStyle w:val="eop"/>
          <w:rFonts w:ascii="Aptos" w:eastAsiaTheme="majorEastAsia" w:hAnsi="Aptos" w:cs="Segoe UI"/>
          <w:color w:val="424242"/>
          <w:sz w:val="22"/>
          <w:szCs w:val="22"/>
        </w:rPr>
      </w:pPr>
      <w:r w:rsidRPr="00B14EB1">
        <w:rPr>
          <w:rStyle w:val="normaltextrun"/>
          <w:rFonts w:ascii="Aptos" w:eastAsiaTheme="majorEastAsia" w:hAnsi="Aptos" w:cs="Segoe UI"/>
          <w:color w:val="424242"/>
          <w:sz w:val="22"/>
          <w:szCs w:val="22"/>
          <w:shd w:val="clear" w:color="auto" w:fill="FFFFFF"/>
        </w:rPr>
        <w:t>The following decisions are requested of the WRP Steering Committee (WRP_SC</w:t>
      </w:r>
      <w:r w:rsidR="000037C1" w:rsidRPr="00B14EB1">
        <w:rPr>
          <w:rStyle w:val="normaltextrun"/>
          <w:rFonts w:ascii="Aptos" w:eastAsiaTheme="majorEastAsia" w:hAnsi="Aptos" w:cs="Segoe UI"/>
          <w:color w:val="424242"/>
          <w:sz w:val="22"/>
          <w:szCs w:val="22"/>
          <w:shd w:val="clear" w:color="auto" w:fill="FFFFFF"/>
        </w:rPr>
        <w:t>4</w:t>
      </w:r>
      <w:r w:rsidRPr="00B14EB1">
        <w:rPr>
          <w:rStyle w:val="normaltextrun"/>
          <w:rFonts w:ascii="Aptos" w:eastAsiaTheme="majorEastAsia" w:hAnsi="Aptos" w:cs="Segoe UI"/>
          <w:color w:val="424242"/>
          <w:sz w:val="22"/>
          <w:szCs w:val="22"/>
          <w:shd w:val="clear" w:color="auto" w:fill="FFFFFF"/>
        </w:rPr>
        <w:t>)</w:t>
      </w:r>
      <w:r w:rsidRPr="00B14EB1">
        <w:rPr>
          <w:rStyle w:val="eop"/>
          <w:rFonts w:ascii="Aptos" w:eastAsiaTheme="majorEastAsia" w:hAnsi="Aptos" w:cs="Segoe UI"/>
          <w:color w:val="424242"/>
          <w:sz w:val="22"/>
          <w:szCs w:val="22"/>
        </w:rPr>
        <w:t> </w:t>
      </w:r>
    </w:p>
    <w:p w14:paraId="3FEB0501" w14:textId="77777777" w:rsidR="0030206B" w:rsidRPr="00B14EB1" w:rsidRDefault="0030206B" w:rsidP="00B80575">
      <w:pPr>
        <w:pStyle w:val="paragraph"/>
        <w:spacing w:before="0" w:beforeAutospacing="0" w:after="0" w:afterAutospacing="0"/>
        <w:jc w:val="both"/>
        <w:textAlignment w:val="baseline"/>
        <w:rPr>
          <w:rFonts w:ascii="Segoe UI" w:hAnsi="Segoe UI" w:cs="Segoe UI"/>
          <w:color w:val="000000"/>
          <w:sz w:val="22"/>
          <w:szCs w:val="22"/>
        </w:rPr>
      </w:pPr>
    </w:p>
    <w:p w14:paraId="617F2A67" w14:textId="2B1573F8" w:rsidR="00AC2777" w:rsidRDefault="0030206B" w:rsidP="00B80575">
      <w:pPr>
        <w:pStyle w:val="paragraph"/>
        <w:numPr>
          <w:ilvl w:val="0"/>
          <w:numId w:val="28"/>
        </w:numPr>
        <w:spacing w:before="0" w:beforeAutospacing="0" w:after="0" w:afterAutospacing="0"/>
        <w:ind w:left="1080" w:hanging="513"/>
        <w:jc w:val="both"/>
        <w:textAlignment w:val="baseline"/>
        <w:rPr>
          <w:rFonts w:ascii="Aptos" w:eastAsiaTheme="majorEastAsia" w:hAnsi="Aptos" w:cs="Segoe UI"/>
          <w:color w:val="424242"/>
          <w:sz w:val="22"/>
          <w:szCs w:val="22"/>
          <w:shd w:val="clear" w:color="auto" w:fill="FFFFFF"/>
        </w:rPr>
      </w:pPr>
      <w:r w:rsidRPr="00B14EB1">
        <w:rPr>
          <w:rStyle w:val="normaltextrun"/>
          <w:rFonts w:ascii="Aptos" w:eastAsiaTheme="majorEastAsia" w:hAnsi="Aptos" w:cs="Segoe UI"/>
          <w:b/>
          <w:bCs/>
          <w:color w:val="424242"/>
          <w:sz w:val="22"/>
          <w:szCs w:val="22"/>
          <w:shd w:val="clear" w:color="auto" w:fill="FFFFFF"/>
        </w:rPr>
        <w:t>SC</w:t>
      </w:r>
      <w:r w:rsidR="000037C1" w:rsidRPr="00B14EB1">
        <w:rPr>
          <w:rStyle w:val="normaltextrun"/>
          <w:rFonts w:ascii="Aptos" w:eastAsiaTheme="majorEastAsia" w:hAnsi="Aptos" w:cs="Segoe UI"/>
          <w:b/>
          <w:bCs/>
          <w:color w:val="424242"/>
          <w:sz w:val="22"/>
          <w:szCs w:val="22"/>
          <w:shd w:val="clear" w:color="auto" w:fill="FFFFFF"/>
        </w:rPr>
        <w:t>4</w:t>
      </w:r>
      <w:r w:rsidRPr="00B14EB1">
        <w:rPr>
          <w:rStyle w:val="normaltextrun"/>
          <w:rFonts w:ascii="Aptos" w:eastAsiaTheme="majorEastAsia" w:hAnsi="Aptos" w:cs="Segoe UI"/>
          <w:b/>
          <w:bCs/>
          <w:color w:val="424242"/>
          <w:sz w:val="22"/>
          <w:szCs w:val="22"/>
          <w:shd w:val="clear" w:color="auto" w:fill="FFFFFF"/>
        </w:rPr>
        <w:t xml:space="preserve"> Dec </w:t>
      </w:r>
      <w:r w:rsidR="00AC2777" w:rsidRPr="00B14EB1">
        <w:rPr>
          <w:rStyle w:val="normaltextrun"/>
          <w:rFonts w:ascii="Aptos" w:eastAsiaTheme="majorEastAsia" w:hAnsi="Aptos" w:cs="Segoe UI"/>
          <w:b/>
          <w:bCs/>
          <w:color w:val="424242"/>
          <w:sz w:val="22"/>
          <w:szCs w:val="22"/>
          <w:shd w:val="clear" w:color="auto" w:fill="FFFFFF"/>
        </w:rPr>
        <w:t>4</w:t>
      </w:r>
      <w:r w:rsidRPr="00B14EB1">
        <w:rPr>
          <w:rStyle w:val="normaltextrun"/>
          <w:rFonts w:ascii="Aptos" w:eastAsiaTheme="majorEastAsia" w:hAnsi="Aptos" w:cs="Segoe UI"/>
          <w:b/>
          <w:bCs/>
          <w:color w:val="424242"/>
          <w:sz w:val="22"/>
          <w:szCs w:val="22"/>
          <w:shd w:val="clear" w:color="auto" w:fill="FFFFFF"/>
        </w:rPr>
        <w:t>.1</w:t>
      </w:r>
      <w:r w:rsidR="34942D72" w:rsidRPr="00B14EB1">
        <w:rPr>
          <w:rStyle w:val="normaltextrun"/>
          <w:rFonts w:ascii="Aptos" w:eastAsiaTheme="majorEastAsia" w:hAnsi="Aptos" w:cs="Segoe UI"/>
          <w:b/>
          <w:bCs/>
          <w:color w:val="424242"/>
          <w:sz w:val="22"/>
          <w:szCs w:val="22"/>
          <w:shd w:val="clear" w:color="auto" w:fill="FFFFFF"/>
        </w:rPr>
        <w:t>.1</w:t>
      </w:r>
      <w:r w:rsidRPr="00B14EB1">
        <w:rPr>
          <w:rStyle w:val="normaltextrun"/>
          <w:rFonts w:ascii="Aptos" w:eastAsiaTheme="majorEastAsia" w:hAnsi="Aptos" w:cs="Segoe UI"/>
          <w:color w:val="424242"/>
          <w:sz w:val="22"/>
          <w:szCs w:val="22"/>
          <w:shd w:val="clear" w:color="auto" w:fill="FFFFFF"/>
        </w:rPr>
        <w:t xml:space="preserve"> - The SC </w:t>
      </w:r>
      <w:r w:rsidR="00AC2777" w:rsidRPr="00B14EB1">
        <w:rPr>
          <w:rStyle w:val="normaltextrun"/>
          <w:rFonts w:ascii="Aptos" w:eastAsiaTheme="majorEastAsia" w:hAnsi="Aptos" w:cs="Segoe UI"/>
          <w:b/>
          <w:bCs/>
          <w:color w:val="424242"/>
          <w:sz w:val="22"/>
          <w:szCs w:val="22"/>
          <w:shd w:val="clear" w:color="auto" w:fill="FFFFFF"/>
        </w:rPr>
        <w:t>endorses</w:t>
      </w:r>
      <w:r w:rsidRPr="00B14EB1">
        <w:rPr>
          <w:rStyle w:val="normaltextrun"/>
          <w:rFonts w:ascii="Aptos" w:eastAsiaTheme="majorEastAsia" w:hAnsi="Aptos" w:cs="Segoe UI"/>
          <w:color w:val="424242"/>
          <w:sz w:val="22"/>
          <w:szCs w:val="22"/>
          <w:shd w:val="clear" w:color="auto" w:fill="FFFFFF"/>
        </w:rPr>
        <w:t xml:space="preserve"> the </w:t>
      </w:r>
      <w:r w:rsidR="00AC2777" w:rsidRPr="00B14EB1">
        <w:rPr>
          <w:rFonts w:ascii="Aptos" w:eastAsiaTheme="majorEastAsia" w:hAnsi="Aptos" w:cs="Segoe UI"/>
          <w:color w:val="424242"/>
          <w:sz w:val="22"/>
          <w:szCs w:val="22"/>
          <w:shd w:val="clear" w:color="auto" w:fill="FFFFFF"/>
        </w:rPr>
        <w:t xml:space="preserve">inaugural 2025 WRP Annual Report </w:t>
      </w:r>
    </w:p>
    <w:p w14:paraId="51E42EC0" w14:textId="77777777" w:rsidR="001F16BE" w:rsidRPr="00B14EB1" w:rsidRDefault="001F16BE" w:rsidP="001F16BE">
      <w:pPr>
        <w:pStyle w:val="paragraph"/>
        <w:spacing w:before="0" w:beforeAutospacing="0" w:after="0" w:afterAutospacing="0"/>
        <w:ind w:left="1080"/>
        <w:jc w:val="both"/>
        <w:textAlignment w:val="baseline"/>
        <w:rPr>
          <w:rFonts w:ascii="Aptos" w:eastAsiaTheme="majorEastAsia" w:hAnsi="Aptos" w:cs="Segoe UI"/>
          <w:color w:val="424242"/>
          <w:sz w:val="22"/>
          <w:szCs w:val="22"/>
          <w:shd w:val="clear" w:color="auto" w:fill="FFFFFF"/>
        </w:rPr>
      </w:pPr>
    </w:p>
    <w:p w14:paraId="7F678E7D" w14:textId="67F09AB8" w:rsidR="00AC2777" w:rsidRPr="00B14EB1" w:rsidRDefault="00AC2777" w:rsidP="00B80575">
      <w:pPr>
        <w:pStyle w:val="paragraph"/>
        <w:numPr>
          <w:ilvl w:val="0"/>
          <w:numId w:val="28"/>
        </w:numPr>
        <w:spacing w:before="0" w:beforeAutospacing="0" w:after="0" w:afterAutospacing="0"/>
        <w:ind w:left="1080" w:hanging="513"/>
        <w:jc w:val="both"/>
        <w:textAlignment w:val="baseline"/>
        <w:rPr>
          <w:rFonts w:ascii="Aptos" w:eastAsiaTheme="majorEastAsia" w:hAnsi="Aptos" w:cs="Segoe UI"/>
          <w:color w:val="424242"/>
          <w:sz w:val="22"/>
          <w:szCs w:val="22"/>
          <w:shd w:val="clear" w:color="auto" w:fill="FFFFFF"/>
        </w:rPr>
      </w:pPr>
      <w:r w:rsidRPr="00B14EB1">
        <w:rPr>
          <w:rStyle w:val="normaltextrun"/>
          <w:rFonts w:ascii="Aptos" w:eastAsiaTheme="majorEastAsia" w:hAnsi="Aptos" w:cs="Segoe UI"/>
          <w:b/>
          <w:bCs/>
          <w:color w:val="424242"/>
          <w:sz w:val="22"/>
          <w:szCs w:val="22"/>
          <w:shd w:val="clear" w:color="auto" w:fill="FFFFFF"/>
        </w:rPr>
        <w:t>SC4 Dec 4.1.</w:t>
      </w:r>
      <w:r w:rsidRPr="00B14EB1">
        <w:rPr>
          <w:rStyle w:val="normaltextrun"/>
          <w:rFonts w:ascii="Aptos" w:eastAsiaTheme="majorEastAsia" w:hAnsi="Aptos" w:cs="Segoe UI"/>
          <w:b/>
          <w:bCs/>
          <w:color w:val="424242"/>
          <w:sz w:val="22"/>
          <w:szCs w:val="22"/>
          <w:shd w:val="clear" w:color="auto" w:fill="FFFFFF"/>
        </w:rPr>
        <w:t xml:space="preserve">2 </w:t>
      </w:r>
      <w:r w:rsidRPr="00B14EB1">
        <w:rPr>
          <w:rStyle w:val="normaltextrun"/>
          <w:rFonts w:ascii="Aptos" w:eastAsiaTheme="majorEastAsia" w:hAnsi="Aptos" w:cs="Segoe UI"/>
          <w:color w:val="424242"/>
          <w:sz w:val="22"/>
          <w:szCs w:val="22"/>
          <w:shd w:val="clear" w:color="auto" w:fill="FFFFFF"/>
        </w:rPr>
        <w:t xml:space="preserve">– </w:t>
      </w:r>
      <w:r w:rsidR="007A0259" w:rsidRPr="00B14EB1">
        <w:rPr>
          <w:rFonts w:asciiTheme="minorHAnsi" w:eastAsia="Arial" w:hAnsiTheme="minorHAnsi" w:cs="Arial"/>
          <w:sz w:val="22"/>
          <w:szCs w:val="22"/>
        </w:rPr>
        <w:t xml:space="preserve">The SC4 </w:t>
      </w:r>
      <w:r w:rsidR="007A0259" w:rsidRPr="00B14EB1">
        <w:rPr>
          <w:rFonts w:asciiTheme="minorHAnsi" w:eastAsia="Arial" w:hAnsiTheme="minorHAnsi" w:cs="Arial"/>
          <w:b/>
          <w:bCs/>
          <w:color w:val="1A2F5A"/>
          <w:sz w:val="22"/>
          <w:szCs w:val="22"/>
        </w:rPr>
        <w:t>notes and accepts</w:t>
      </w:r>
      <w:r w:rsidR="007A0259" w:rsidRPr="00B14EB1">
        <w:rPr>
          <w:rFonts w:asciiTheme="minorHAnsi" w:eastAsia="Arial" w:hAnsiTheme="minorHAnsi" w:cs="Arial"/>
          <w:sz w:val="22"/>
          <w:szCs w:val="22"/>
        </w:rPr>
        <w:t xml:space="preserve"> the Jan–May 2026 Preliminary Progress and Budget Tracking Report.</w:t>
      </w:r>
    </w:p>
    <w:p w14:paraId="47FD40F8" w14:textId="42D25ECD" w:rsidR="0030206B" w:rsidRPr="00B14EB1" w:rsidRDefault="0030206B" w:rsidP="00B80575">
      <w:pPr>
        <w:pStyle w:val="paragraph"/>
        <w:spacing w:before="0" w:beforeAutospacing="0" w:after="0" w:afterAutospacing="0"/>
        <w:ind w:left="1080"/>
        <w:jc w:val="both"/>
        <w:textAlignment w:val="baseline"/>
        <w:rPr>
          <w:rFonts w:ascii="Aptos" w:hAnsi="Aptos" w:cs="Segoe UI"/>
          <w:color w:val="000000"/>
          <w:sz w:val="22"/>
          <w:szCs w:val="22"/>
        </w:rPr>
      </w:pPr>
    </w:p>
    <w:p w14:paraId="503B6D97" w14:textId="7BE0E5D5" w:rsidR="1BB3BFBB" w:rsidRPr="00B14EB1" w:rsidRDefault="1BB3BFBB" w:rsidP="00B80575">
      <w:pPr>
        <w:pStyle w:val="paragraph"/>
        <w:spacing w:before="0" w:beforeAutospacing="0" w:after="0" w:afterAutospacing="0"/>
        <w:jc w:val="both"/>
        <w:rPr>
          <w:rFonts w:ascii="Aptos" w:hAnsi="Aptos" w:cs="Segoe UI"/>
          <w:color w:val="000000" w:themeColor="text1"/>
          <w:sz w:val="22"/>
          <w:szCs w:val="22"/>
        </w:rPr>
      </w:pPr>
    </w:p>
    <w:p w14:paraId="67097EA8" w14:textId="77777777" w:rsidR="0030206B" w:rsidRPr="00B14EB1" w:rsidRDefault="0030206B" w:rsidP="00B80575">
      <w:pPr>
        <w:pStyle w:val="paragraph"/>
        <w:spacing w:before="0" w:beforeAutospacing="0" w:after="0" w:afterAutospacing="0"/>
        <w:ind w:left="105"/>
        <w:jc w:val="both"/>
        <w:textAlignment w:val="baseline"/>
        <w:rPr>
          <w:rFonts w:ascii="Segoe UI" w:hAnsi="Segoe UI" w:cs="Segoe UI"/>
          <w:color w:val="000000"/>
          <w:sz w:val="22"/>
          <w:szCs w:val="22"/>
        </w:rPr>
      </w:pPr>
      <w:r w:rsidRPr="00B14EB1">
        <w:rPr>
          <w:rStyle w:val="eop"/>
          <w:rFonts w:ascii="Aptos" w:eastAsiaTheme="majorEastAsia" w:hAnsi="Aptos" w:cs="Segoe UI"/>
          <w:color w:val="424242"/>
          <w:sz w:val="22"/>
          <w:szCs w:val="22"/>
        </w:rPr>
        <w:t> </w:t>
      </w:r>
    </w:p>
    <w:p w14:paraId="1A2229C8" w14:textId="34144F07" w:rsidR="003B31FD" w:rsidRPr="00B14EB1" w:rsidRDefault="003B31FD" w:rsidP="00B80575">
      <w:pPr>
        <w:spacing w:after="0"/>
        <w:rPr>
          <w:szCs w:val="22"/>
        </w:rPr>
      </w:pPr>
    </w:p>
    <w:sectPr w:rsidR="003B31FD" w:rsidRPr="00B14EB1" w:rsidSect="000E0137">
      <w:headerReference w:type="default" r:id="rId10"/>
      <w:footerReference w:type="default" r:id="rId11"/>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E5A5" w14:textId="77777777" w:rsidR="00351ABD" w:rsidRDefault="00351ABD" w:rsidP="003B31FD">
      <w:pPr>
        <w:spacing w:after="0" w:line="240" w:lineRule="auto"/>
      </w:pPr>
      <w:r>
        <w:separator/>
      </w:r>
    </w:p>
  </w:endnote>
  <w:endnote w:type="continuationSeparator" w:id="0">
    <w:p w14:paraId="30811547" w14:textId="77777777" w:rsidR="00351ABD" w:rsidRDefault="00351ABD"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666" w14:textId="4675D14E" w:rsidR="000E0137" w:rsidRPr="000E0137" w:rsidRDefault="000E0137" w:rsidP="000E0137">
    <w:pPr>
      <w:spacing w:after="147"/>
      <w:ind w:left="3"/>
      <w:jc w:val="center"/>
    </w:pPr>
    <w:r w:rsidRPr="000E0137">
      <w:rPr>
        <w:rFonts w:ascii="Arial" w:eastAsia="Arial" w:hAnsi="Arial" w:cs="Arial"/>
        <w:color w:val="005493"/>
        <w:sz w:val="18"/>
      </w:rPr>
      <w:t>PO Box 240, Apia, Samoa    T +685 21929    F +685 20231    sprep@sprep.org</w:t>
    </w:r>
    <w:r w:rsidRPr="000E0137">
      <w:rPr>
        <w:rFonts w:ascii="Trebuchet MS" w:eastAsia="Trebuchet MS" w:hAnsi="Trebuchet MS" w:cs="Trebuchet MS"/>
        <w:color w:val="005493"/>
      </w:rPr>
      <w:t xml:space="preserve">   </w:t>
    </w:r>
    <w:hyperlink r:id="rId1">
      <w:r w:rsidRPr="000E0137">
        <w:rPr>
          <w:rFonts w:ascii="Arial" w:eastAsia="Arial" w:hAnsi="Arial" w:cs="Arial"/>
          <w:color w:val="005493"/>
          <w:sz w:val="18"/>
        </w:rPr>
        <w:t>www.sprep.org</w:t>
      </w:r>
    </w:hyperlink>
    <w:hyperlink r:id="rId2">
      <w:r w:rsidRPr="000E0137">
        <w:rPr>
          <w:rFonts w:ascii="Trebuchet MS" w:eastAsia="Trebuchet MS" w:hAnsi="Trebuchet MS" w:cs="Trebuchet MS"/>
        </w:rPr>
        <w:t xml:space="preserve"> </w:t>
      </w:r>
    </w:hyperlink>
  </w:p>
  <w:p w14:paraId="0B928327" w14:textId="77777777" w:rsidR="000E0137" w:rsidRPr="000E0137" w:rsidRDefault="000E0137" w:rsidP="000E0137">
    <w:pPr>
      <w:spacing w:after="0"/>
    </w:pPr>
    <w:r w:rsidRPr="000E0137">
      <w:rPr>
        <w:rFonts w:ascii="Arial" w:eastAsia="Arial" w:hAnsi="Arial" w:cs="Arial"/>
        <w:color w:val="C67838"/>
        <w:sz w:val="18"/>
      </w:rPr>
      <w:t>A resilient Pacific environment sustaining our livelihoods and natural heritage in harmony with our cultures.</w:t>
    </w:r>
    <w:r w:rsidRPr="000E0137">
      <w:rPr>
        <w:rFonts w:ascii="Trebuchet MS" w:eastAsia="Trebuchet MS" w:hAnsi="Trebuchet MS" w:cs="Trebuchet MS"/>
      </w:rPr>
      <w:t xml:space="preserve"> </w:t>
    </w:r>
  </w:p>
  <w:p w14:paraId="2D5BA3A3" w14:textId="555C0698" w:rsidR="000E0137" w:rsidRDefault="000E0137">
    <w:pPr>
      <w:pStyle w:val="Footer"/>
    </w:pPr>
  </w:p>
  <w:p w14:paraId="157FD616" w14:textId="77777777" w:rsidR="000E0137" w:rsidRDefault="000E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BA2F" w14:textId="77777777" w:rsidR="00351ABD" w:rsidRDefault="00351ABD" w:rsidP="003B31FD">
      <w:pPr>
        <w:spacing w:after="0" w:line="240" w:lineRule="auto"/>
      </w:pPr>
      <w:r>
        <w:separator/>
      </w:r>
    </w:p>
  </w:footnote>
  <w:footnote w:type="continuationSeparator" w:id="0">
    <w:p w14:paraId="3494F093" w14:textId="77777777" w:rsidR="00351ABD" w:rsidRDefault="00351ABD"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29F" w14:textId="6FDCFE89" w:rsidR="003B31FD" w:rsidRDefault="00867ADB" w:rsidP="00867ADB">
    <w:pPr>
      <w:pStyle w:val="Header"/>
      <w:tabs>
        <w:tab w:val="clear" w:pos="9026"/>
      </w:tabs>
      <w:ind w:left="-1418" w:right="-755"/>
    </w:pPr>
    <w:r>
      <w:rPr>
        <w:noProof/>
      </w:rPr>
      <w:drawing>
        <wp:inline distT="0" distB="0" distL="0" distR="0" wp14:anchorId="65D2AEF6" wp14:editId="279A72FA">
          <wp:extent cx="7537450" cy="1414066"/>
          <wp:effectExtent l="0" t="0" r="6350" b="0"/>
          <wp:docPr id="87511010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sidR="003B31F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397"/>
    <w:multiLevelType w:val="multilevel"/>
    <w:tmpl w:val="A732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13B5B"/>
    <w:multiLevelType w:val="multilevel"/>
    <w:tmpl w:val="AE708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1F1A10"/>
    <w:multiLevelType w:val="multilevel"/>
    <w:tmpl w:val="2F122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C164102"/>
    <w:multiLevelType w:val="hybridMultilevel"/>
    <w:tmpl w:val="4C3CF27C"/>
    <w:lvl w:ilvl="0" w:tplc="38B264C0">
      <w:start w:val="1"/>
      <w:numFmt w:val="bullet"/>
      <w:lvlText w:val="-"/>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24D472">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23A82">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B405AA">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A7114">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E0F542">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4CA78C">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C9AB2">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8B096">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485DE1"/>
    <w:multiLevelType w:val="hybridMultilevel"/>
    <w:tmpl w:val="2454198C"/>
    <w:lvl w:ilvl="0" w:tplc="5AF876DE">
      <w:start w:val="1"/>
      <w:numFmt w:val="bullet"/>
      <w:lvlText w:val=""/>
      <w:lvlJc w:val="left"/>
      <w:pPr>
        <w:ind w:left="720" w:hanging="360"/>
      </w:pPr>
      <w:rPr>
        <w:rFonts w:ascii="Symbol" w:hAnsi="Symbol" w:hint="default"/>
      </w:rPr>
    </w:lvl>
    <w:lvl w:ilvl="1" w:tplc="BA4EEAF0">
      <w:start w:val="1"/>
      <w:numFmt w:val="bullet"/>
      <w:lvlText w:val="o"/>
      <w:lvlJc w:val="left"/>
      <w:pPr>
        <w:ind w:left="1440" w:hanging="360"/>
      </w:pPr>
      <w:rPr>
        <w:rFonts w:ascii="Courier New" w:hAnsi="Courier New" w:hint="default"/>
      </w:rPr>
    </w:lvl>
    <w:lvl w:ilvl="2" w:tplc="9B580162">
      <w:start w:val="1"/>
      <w:numFmt w:val="bullet"/>
      <w:lvlText w:val=""/>
      <w:lvlJc w:val="left"/>
      <w:pPr>
        <w:ind w:left="2160" w:hanging="360"/>
      </w:pPr>
      <w:rPr>
        <w:rFonts w:ascii="Wingdings" w:hAnsi="Wingdings" w:hint="default"/>
      </w:rPr>
    </w:lvl>
    <w:lvl w:ilvl="3" w:tplc="582E2E3C">
      <w:start w:val="1"/>
      <w:numFmt w:val="bullet"/>
      <w:lvlText w:val=""/>
      <w:lvlJc w:val="left"/>
      <w:pPr>
        <w:ind w:left="2880" w:hanging="360"/>
      </w:pPr>
      <w:rPr>
        <w:rFonts w:ascii="Symbol" w:hAnsi="Symbol" w:hint="default"/>
      </w:rPr>
    </w:lvl>
    <w:lvl w:ilvl="4" w:tplc="18AE436E">
      <w:start w:val="1"/>
      <w:numFmt w:val="bullet"/>
      <w:lvlText w:val="o"/>
      <w:lvlJc w:val="left"/>
      <w:pPr>
        <w:ind w:left="3600" w:hanging="360"/>
      </w:pPr>
      <w:rPr>
        <w:rFonts w:ascii="Courier New" w:hAnsi="Courier New" w:hint="default"/>
      </w:rPr>
    </w:lvl>
    <w:lvl w:ilvl="5" w:tplc="2050EA7A">
      <w:start w:val="1"/>
      <w:numFmt w:val="bullet"/>
      <w:lvlText w:val=""/>
      <w:lvlJc w:val="left"/>
      <w:pPr>
        <w:ind w:left="4320" w:hanging="360"/>
      </w:pPr>
      <w:rPr>
        <w:rFonts w:ascii="Wingdings" w:hAnsi="Wingdings" w:hint="default"/>
      </w:rPr>
    </w:lvl>
    <w:lvl w:ilvl="6" w:tplc="DD8863BE">
      <w:start w:val="1"/>
      <w:numFmt w:val="bullet"/>
      <w:lvlText w:val=""/>
      <w:lvlJc w:val="left"/>
      <w:pPr>
        <w:ind w:left="5040" w:hanging="360"/>
      </w:pPr>
      <w:rPr>
        <w:rFonts w:ascii="Symbol" w:hAnsi="Symbol" w:hint="default"/>
      </w:rPr>
    </w:lvl>
    <w:lvl w:ilvl="7" w:tplc="011E3BF4">
      <w:start w:val="1"/>
      <w:numFmt w:val="bullet"/>
      <w:lvlText w:val="o"/>
      <w:lvlJc w:val="left"/>
      <w:pPr>
        <w:ind w:left="5760" w:hanging="360"/>
      </w:pPr>
      <w:rPr>
        <w:rFonts w:ascii="Courier New" w:hAnsi="Courier New" w:hint="default"/>
      </w:rPr>
    </w:lvl>
    <w:lvl w:ilvl="8" w:tplc="6F66263C">
      <w:start w:val="1"/>
      <w:numFmt w:val="bullet"/>
      <w:lvlText w:val=""/>
      <w:lvlJc w:val="left"/>
      <w:pPr>
        <w:ind w:left="6480" w:hanging="360"/>
      </w:pPr>
      <w:rPr>
        <w:rFonts w:ascii="Wingdings" w:hAnsi="Wingdings" w:hint="default"/>
      </w:rPr>
    </w:lvl>
  </w:abstractNum>
  <w:abstractNum w:abstractNumId="5" w15:restartNumberingAfterBreak="0">
    <w:nsid w:val="207B5967"/>
    <w:multiLevelType w:val="hybridMultilevel"/>
    <w:tmpl w:val="2C2853EC"/>
    <w:lvl w:ilvl="0" w:tplc="136699EA">
      <w:start w:val="1"/>
      <w:numFmt w:val="decimal"/>
      <w:lvlText w:val="%1."/>
      <w:lvlJc w:val="left"/>
      <w:pPr>
        <w:ind w:left="7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1" w:tplc="2DDC94D2">
      <w:start w:val="1"/>
      <w:numFmt w:val="lowerLetter"/>
      <w:lvlText w:val="%2"/>
      <w:lvlJc w:val="left"/>
      <w:pPr>
        <w:ind w:left="15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2" w:tplc="AAF62A6E">
      <w:start w:val="1"/>
      <w:numFmt w:val="lowerRoman"/>
      <w:lvlText w:val="%3"/>
      <w:lvlJc w:val="left"/>
      <w:pPr>
        <w:ind w:left="22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3" w:tplc="2F18185A">
      <w:start w:val="1"/>
      <w:numFmt w:val="decimal"/>
      <w:lvlText w:val="%4"/>
      <w:lvlJc w:val="left"/>
      <w:pPr>
        <w:ind w:left="29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4" w:tplc="9258A200">
      <w:start w:val="1"/>
      <w:numFmt w:val="lowerLetter"/>
      <w:lvlText w:val="%5"/>
      <w:lvlJc w:val="left"/>
      <w:pPr>
        <w:ind w:left="371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5" w:tplc="5CEA0D28">
      <w:start w:val="1"/>
      <w:numFmt w:val="lowerRoman"/>
      <w:lvlText w:val="%6"/>
      <w:lvlJc w:val="left"/>
      <w:pPr>
        <w:ind w:left="44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6" w:tplc="2EF0F260">
      <w:start w:val="1"/>
      <w:numFmt w:val="decimal"/>
      <w:lvlText w:val="%7"/>
      <w:lvlJc w:val="left"/>
      <w:pPr>
        <w:ind w:left="51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7" w:tplc="03C034EA">
      <w:start w:val="1"/>
      <w:numFmt w:val="lowerLetter"/>
      <w:lvlText w:val="%8"/>
      <w:lvlJc w:val="left"/>
      <w:pPr>
        <w:ind w:left="58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8" w:tplc="790E7F3E">
      <w:start w:val="1"/>
      <w:numFmt w:val="lowerRoman"/>
      <w:lvlText w:val="%9"/>
      <w:lvlJc w:val="left"/>
      <w:pPr>
        <w:ind w:left="65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abstractNum>
  <w:abstractNum w:abstractNumId="6" w15:restartNumberingAfterBreak="0">
    <w:nsid w:val="28C95294"/>
    <w:multiLevelType w:val="multilevel"/>
    <w:tmpl w:val="5D9A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2B7816"/>
    <w:multiLevelType w:val="multilevel"/>
    <w:tmpl w:val="5BECE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DE5E03"/>
    <w:multiLevelType w:val="hybridMultilevel"/>
    <w:tmpl w:val="BBA2E15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56F140A"/>
    <w:multiLevelType w:val="multilevel"/>
    <w:tmpl w:val="F9FE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CA4F22"/>
    <w:multiLevelType w:val="multilevel"/>
    <w:tmpl w:val="196C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2BC3AB"/>
    <w:multiLevelType w:val="hybridMultilevel"/>
    <w:tmpl w:val="79B23E8A"/>
    <w:lvl w:ilvl="0" w:tplc="98C2DE62">
      <w:start w:val="1"/>
      <w:numFmt w:val="bullet"/>
      <w:lvlText w:val=""/>
      <w:lvlJc w:val="left"/>
      <w:pPr>
        <w:ind w:left="927" w:hanging="360"/>
      </w:pPr>
      <w:rPr>
        <w:rFonts w:ascii="Symbol" w:hAnsi="Symbol" w:hint="default"/>
      </w:rPr>
    </w:lvl>
    <w:lvl w:ilvl="1" w:tplc="FAF8C87A">
      <w:start w:val="1"/>
      <w:numFmt w:val="bullet"/>
      <w:lvlText w:val="o"/>
      <w:lvlJc w:val="left"/>
      <w:pPr>
        <w:ind w:left="1647" w:hanging="360"/>
      </w:pPr>
      <w:rPr>
        <w:rFonts w:ascii="Courier New" w:hAnsi="Courier New" w:hint="default"/>
      </w:rPr>
    </w:lvl>
    <w:lvl w:ilvl="2" w:tplc="A1B64D20">
      <w:start w:val="1"/>
      <w:numFmt w:val="bullet"/>
      <w:lvlText w:val=""/>
      <w:lvlJc w:val="left"/>
      <w:pPr>
        <w:ind w:left="2367" w:hanging="360"/>
      </w:pPr>
      <w:rPr>
        <w:rFonts w:ascii="Wingdings" w:hAnsi="Wingdings" w:hint="default"/>
      </w:rPr>
    </w:lvl>
    <w:lvl w:ilvl="3" w:tplc="379492F8">
      <w:start w:val="1"/>
      <w:numFmt w:val="bullet"/>
      <w:lvlText w:val=""/>
      <w:lvlJc w:val="left"/>
      <w:pPr>
        <w:ind w:left="3087" w:hanging="360"/>
      </w:pPr>
      <w:rPr>
        <w:rFonts w:ascii="Symbol" w:hAnsi="Symbol" w:hint="default"/>
      </w:rPr>
    </w:lvl>
    <w:lvl w:ilvl="4" w:tplc="D69C98C2">
      <w:start w:val="1"/>
      <w:numFmt w:val="bullet"/>
      <w:lvlText w:val="o"/>
      <w:lvlJc w:val="left"/>
      <w:pPr>
        <w:ind w:left="3807" w:hanging="360"/>
      </w:pPr>
      <w:rPr>
        <w:rFonts w:ascii="Courier New" w:hAnsi="Courier New" w:hint="default"/>
      </w:rPr>
    </w:lvl>
    <w:lvl w:ilvl="5" w:tplc="C92E9260">
      <w:start w:val="1"/>
      <w:numFmt w:val="bullet"/>
      <w:lvlText w:val=""/>
      <w:lvlJc w:val="left"/>
      <w:pPr>
        <w:ind w:left="4527" w:hanging="360"/>
      </w:pPr>
      <w:rPr>
        <w:rFonts w:ascii="Wingdings" w:hAnsi="Wingdings" w:hint="default"/>
      </w:rPr>
    </w:lvl>
    <w:lvl w:ilvl="6" w:tplc="D1DC8952">
      <w:start w:val="1"/>
      <w:numFmt w:val="bullet"/>
      <w:lvlText w:val=""/>
      <w:lvlJc w:val="left"/>
      <w:pPr>
        <w:ind w:left="5247" w:hanging="360"/>
      </w:pPr>
      <w:rPr>
        <w:rFonts w:ascii="Symbol" w:hAnsi="Symbol" w:hint="default"/>
      </w:rPr>
    </w:lvl>
    <w:lvl w:ilvl="7" w:tplc="B2E0CA9A">
      <w:start w:val="1"/>
      <w:numFmt w:val="bullet"/>
      <w:lvlText w:val="o"/>
      <w:lvlJc w:val="left"/>
      <w:pPr>
        <w:ind w:left="5967" w:hanging="360"/>
      </w:pPr>
      <w:rPr>
        <w:rFonts w:ascii="Courier New" w:hAnsi="Courier New" w:hint="default"/>
      </w:rPr>
    </w:lvl>
    <w:lvl w:ilvl="8" w:tplc="E918E3D0">
      <w:start w:val="1"/>
      <w:numFmt w:val="bullet"/>
      <w:lvlText w:val=""/>
      <w:lvlJc w:val="left"/>
      <w:pPr>
        <w:ind w:left="6687" w:hanging="360"/>
      </w:pPr>
      <w:rPr>
        <w:rFonts w:ascii="Wingdings" w:hAnsi="Wingdings" w:hint="default"/>
      </w:rPr>
    </w:lvl>
  </w:abstractNum>
  <w:abstractNum w:abstractNumId="12" w15:restartNumberingAfterBreak="0">
    <w:nsid w:val="44A82E38"/>
    <w:multiLevelType w:val="hybridMultilevel"/>
    <w:tmpl w:val="93801BEE"/>
    <w:lvl w:ilvl="0" w:tplc="A3C6583A">
      <w:start w:val="1"/>
      <w:numFmt w:val="bullet"/>
      <w:lvlText w:val=""/>
      <w:lvlJc w:val="left"/>
      <w:pPr>
        <w:tabs>
          <w:tab w:val="num" w:pos="720"/>
        </w:tabs>
        <w:ind w:left="720" w:hanging="360"/>
      </w:pPr>
      <w:rPr>
        <w:rFonts w:ascii="Symbol" w:hAnsi="Symbol" w:hint="default"/>
        <w:sz w:val="20"/>
      </w:rPr>
    </w:lvl>
    <w:lvl w:ilvl="1" w:tplc="F9ACCCEA" w:tentative="1">
      <w:start w:val="1"/>
      <w:numFmt w:val="bullet"/>
      <w:lvlText w:val=""/>
      <w:lvlJc w:val="left"/>
      <w:pPr>
        <w:tabs>
          <w:tab w:val="num" w:pos="1440"/>
        </w:tabs>
        <w:ind w:left="1440" w:hanging="360"/>
      </w:pPr>
      <w:rPr>
        <w:rFonts w:ascii="Symbol" w:hAnsi="Symbol" w:hint="default"/>
        <w:sz w:val="20"/>
      </w:rPr>
    </w:lvl>
    <w:lvl w:ilvl="2" w:tplc="CB3AEA1C" w:tentative="1">
      <w:start w:val="1"/>
      <w:numFmt w:val="bullet"/>
      <w:lvlText w:val=""/>
      <w:lvlJc w:val="left"/>
      <w:pPr>
        <w:tabs>
          <w:tab w:val="num" w:pos="2160"/>
        </w:tabs>
        <w:ind w:left="2160" w:hanging="360"/>
      </w:pPr>
      <w:rPr>
        <w:rFonts w:ascii="Symbol" w:hAnsi="Symbol" w:hint="default"/>
        <w:sz w:val="20"/>
      </w:rPr>
    </w:lvl>
    <w:lvl w:ilvl="3" w:tplc="F022C8F6" w:tentative="1">
      <w:start w:val="1"/>
      <w:numFmt w:val="bullet"/>
      <w:lvlText w:val=""/>
      <w:lvlJc w:val="left"/>
      <w:pPr>
        <w:tabs>
          <w:tab w:val="num" w:pos="2880"/>
        </w:tabs>
        <w:ind w:left="2880" w:hanging="360"/>
      </w:pPr>
      <w:rPr>
        <w:rFonts w:ascii="Symbol" w:hAnsi="Symbol" w:hint="default"/>
        <w:sz w:val="20"/>
      </w:rPr>
    </w:lvl>
    <w:lvl w:ilvl="4" w:tplc="2D42985C" w:tentative="1">
      <w:start w:val="1"/>
      <w:numFmt w:val="bullet"/>
      <w:lvlText w:val=""/>
      <w:lvlJc w:val="left"/>
      <w:pPr>
        <w:tabs>
          <w:tab w:val="num" w:pos="3600"/>
        </w:tabs>
        <w:ind w:left="3600" w:hanging="360"/>
      </w:pPr>
      <w:rPr>
        <w:rFonts w:ascii="Symbol" w:hAnsi="Symbol" w:hint="default"/>
        <w:sz w:val="20"/>
      </w:rPr>
    </w:lvl>
    <w:lvl w:ilvl="5" w:tplc="A31AA852" w:tentative="1">
      <w:start w:val="1"/>
      <w:numFmt w:val="bullet"/>
      <w:lvlText w:val=""/>
      <w:lvlJc w:val="left"/>
      <w:pPr>
        <w:tabs>
          <w:tab w:val="num" w:pos="4320"/>
        </w:tabs>
        <w:ind w:left="4320" w:hanging="360"/>
      </w:pPr>
      <w:rPr>
        <w:rFonts w:ascii="Symbol" w:hAnsi="Symbol" w:hint="default"/>
        <w:sz w:val="20"/>
      </w:rPr>
    </w:lvl>
    <w:lvl w:ilvl="6" w:tplc="E61409AC" w:tentative="1">
      <w:start w:val="1"/>
      <w:numFmt w:val="bullet"/>
      <w:lvlText w:val=""/>
      <w:lvlJc w:val="left"/>
      <w:pPr>
        <w:tabs>
          <w:tab w:val="num" w:pos="5040"/>
        </w:tabs>
        <w:ind w:left="5040" w:hanging="360"/>
      </w:pPr>
      <w:rPr>
        <w:rFonts w:ascii="Symbol" w:hAnsi="Symbol" w:hint="default"/>
        <w:sz w:val="20"/>
      </w:rPr>
    </w:lvl>
    <w:lvl w:ilvl="7" w:tplc="75E2E804" w:tentative="1">
      <w:start w:val="1"/>
      <w:numFmt w:val="bullet"/>
      <w:lvlText w:val=""/>
      <w:lvlJc w:val="left"/>
      <w:pPr>
        <w:tabs>
          <w:tab w:val="num" w:pos="5760"/>
        </w:tabs>
        <w:ind w:left="5760" w:hanging="360"/>
      </w:pPr>
      <w:rPr>
        <w:rFonts w:ascii="Symbol" w:hAnsi="Symbol" w:hint="default"/>
        <w:sz w:val="20"/>
      </w:rPr>
    </w:lvl>
    <w:lvl w:ilvl="8" w:tplc="5F746D5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9F75C9"/>
    <w:multiLevelType w:val="hybridMultilevel"/>
    <w:tmpl w:val="89983680"/>
    <w:lvl w:ilvl="0" w:tplc="53020B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5F6789"/>
    <w:multiLevelType w:val="hybridMultilevel"/>
    <w:tmpl w:val="84808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F90D4B"/>
    <w:multiLevelType w:val="hybridMultilevel"/>
    <w:tmpl w:val="6242F2DE"/>
    <w:lvl w:ilvl="0" w:tplc="30967536">
      <w:start w:val="1"/>
      <w:numFmt w:val="bullet"/>
      <w:lvlText w:val=""/>
      <w:lvlJc w:val="left"/>
      <w:pPr>
        <w:tabs>
          <w:tab w:val="num" w:pos="720"/>
        </w:tabs>
        <w:ind w:left="720" w:hanging="360"/>
      </w:pPr>
      <w:rPr>
        <w:rFonts w:ascii="Symbol" w:hAnsi="Symbol" w:hint="default"/>
        <w:sz w:val="20"/>
      </w:rPr>
    </w:lvl>
    <w:lvl w:ilvl="1" w:tplc="F5E63CAA" w:tentative="1">
      <w:start w:val="1"/>
      <w:numFmt w:val="bullet"/>
      <w:lvlText w:val=""/>
      <w:lvlJc w:val="left"/>
      <w:pPr>
        <w:tabs>
          <w:tab w:val="num" w:pos="1440"/>
        </w:tabs>
        <w:ind w:left="1440" w:hanging="360"/>
      </w:pPr>
      <w:rPr>
        <w:rFonts w:ascii="Symbol" w:hAnsi="Symbol" w:hint="default"/>
        <w:sz w:val="20"/>
      </w:rPr>
    </w:lvl>
    <w:lvl w:ilvl="2" w:tplc="CC8A73C4" w:tentative="1">
      <w:start w:val="1"/>
      <w:numFmt w:val="bullet"/>
      <w:lvlText w:val=""/>
      <w:lvlJc w:val="left"/>
      <w:pPr>
        <w:tabs>
          <w:tab w:val="num" w:pos="2160"/>
        </w:tabs>
        <w:ind w:left="2160" w:hanging="360"/>
      </w:pPr>
      <w:rPr>
        <w:rFonts w:ascii="Symbol" w:hAnsi="Symbol" w:hint="default"/>
        <w:sz w:val="20"/>
      </w:rPr>
    </w:lvl>
    <w:lvl w:ilvl="3" w:tplc="A2226D5C" w:tentative="1">
      <w:start w:val="1"/>
      <w:numFmt w:val="bullet"/>
      <w:lvlText w:val=""/>
      <w:lvlJc w:val="left"/>
      <w:pPr>
        <w:tabs>
          <w:tab w:val="num" w:pos="2880"/>
        </w:tabs>
        <w:ind w:left="2880" w:hanging="360"/>
      </w:pPr>
      <w:rPr>
        <w:rFonts w:ascii="Symbol" w:hAnsi="Symbol" w:hint="default"/>
        <w:sz w:val="20"/>
      </w:rPr>
    </w:lvl>
    <w:lvl w:ilvl="4" w:tplc="EE2EDFFE" w:tentative="1">
      <w:start w:val="1"/>
      <w:numFmt w:val="bullet"/>
      <w:lvlText w:val=""/>
      <w:lvlJc w:val="left"/>
      <w:pPr>
        <w:tabs>
          <w:tab w:val="num" w:pos="3600"/>
        </w:tabs>
        <w:ind w:left="3600" w:hanging="360"/>
      </w:pPr>
      <w:rPr>
        <w:rFonts w:ascii="Symbol" w:hAnsi="Symbol" w:hint="default"/>
        <w:sz w:val="20"/>
      </w:rPr>
    </w:lvl>
    <w:lvl w:ilvl="5" w:tplc="D1146CFA" w:tentative="1">
      <w:start w:val="1"/>
      <w:numFmt w:val="bullet"/>
      <w:lvlText w:val=""/>
      <w:lvlJc w:val="left"/>
      <w:pPr>
        <w:tabs>
          <w:tab w:val="num" w:pos="4320"/>
        </w:tabs>
        <w:ind w:left="4320" w:hanging="360"/>
      </w:pPr>
      <w:rPr>
        <w:rFonts w:ascii="Symbol" w:hAnsi="Symbol" w:hint="default"/>
        <w:sz w:val="20"/>
      </w:rPr>
    </w:lvl>
    <w:lvl w:ilvl="6" w:tplc="2DAA4716" w:tentative="1">
      <w:start w:val="1"/>
      <w:numFmt w:val="bullet"/>
      <w:lvlText w:val=""/>
      <w:lvlJc w:val="left"/>
      <w:pPr>
        <w:tabs>
          <w:tab w:val="num" w:pos="5040"/>
        </w:tabs>
        <w:ind w:left="5040" w:hanging="360"/>
      </w:pPr>
      <w:rPr>
        <w:rFonts w:ascii="Symbol" w:hAnsi="Symbol" w:hint="default"/>
        <w:sz w:val="20"/>
      </w:rPr>
    </w:lvl>
    <w:lvl w:ilvl="7" w:tplc="8ADCBD02" w:tentative="1">
      <w:start w:val="1"/>
      <w:numFmt w:val="bullet"/>
      <w:lvlText w:val=""/>
      <w:lvlJc w:val="left"/>
      <w:pPr>
        <w:tabs>
          <w:tab w:val="num" w:pos="5760"/>
        </w:tabs>
        <w:ind w:left="5760" w:hanging="360"/>
      </w:pPr>
      <w:rPr>
        <w:rFonts w:ascii="Symbol" w:hAnsi="Symbol" w:hint="default"/>
        <w:sz w:val="20"/>
      </w:rPr>
    </w:lvl>
    <w:lvl w:ilvl="8" w:tplc="6A84D1FA"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27D0C0"/>
    <w:multiLevelType w:val="hybridMultilevel"/>
    <w:tmpl w:val="306E442C"/>
    <w:lvl w:ilvl="0" w:tplc="CD12D336">
      <w:start w:val="1"/>
      <w:numFmt w:val="bullet"/>
      <w:lvlText w:val="-"/>
      <w:lvlJc w:val="left"/>
      <w:pPr>
        <w:ind w:left="936" w:hanging="360"/>
      </w:pPr>
      <w:rPr>
        <w:rFonts w:ascii="Aptos" w:hAnsi="Aptos" w:hint="default"/>
      </w:rPr>
    </w:lvl>
    <w:lvl w:ilvl="1" w:tplc="34643416">
      <w:start w:val="1"/>
      <w:numFmt w:val="bullet"/>
      <w:lvlText w:val="o"/>
      <w:lvlJc w:val="left"/>
      <w:pPr>
        <w:ind w:left="1656" w:hanging="360"/>
      </w:pPr>
      <w:rPr>
        <w:rFonts w:ascii="Courier New" w:hAnsi="Courier New" w:hint="default"/>
      </w:rPr>
    </w:lvl>
    <w:lvl w:ilvl="2" w:tplc="9C783E76">
      <w:start w:val="1"/>
      <w:numFmt w:val="bullet"/>
      <w:lvlText w:val=""/>
      <w:lvlJc w:val="left"/>
      <w:pPr>
        <w:ind w:left="2376" w:hanging="360"/>
      </w:pPr>
      <w:rPr>
        <w:rFonts w:ascii="Wingdings" w:hAnsi="Wingdings" w:hint="default"/>
      </w:rPr>
    </w:lvl>
    <w:lvl w:ilvl="3" w:tplc="AEC09E04">
      <w:start w:val="1"/>
      <w:numFmt w:val="bullet"/>
      <w:lvlText w:val=""/>
      <w:lvlJc w:val="left"/>
      <w:pPr>
        <w:ind w:left="3096" w:hanging="360"/>
      </w:pPr>
      <w:rPr>
        <w:rFonts w:ascii="Symbol" w:hAnsi="Symbol" w:hint="default"/>
      </w:rPr>
    </w:lvl>
    <w:lvl w:ilvl="4" w:tplc="ADF03FCC">
      <w:start w:val="1"/>
      <w:numFmt w:val="bullet"/>
      <w:lvlText w:val="o"/>
      <w:lvlJc w:val="left"/>
      <w:pPr>
        <w:ind w:left="3816" w:hanging="360"/>
      </w:pPr>
      <w:rPr>
        <w:rFonts w:ascii="Courier New" w:hAnsi="Courier New" w:hint="default"/>
      </w:rPr>
    </w:lvl>
    <w:lvl w:ilvl="5" w:tplc="C4B4AF44">
      <w:start w:val="1"/>
      <w:numFmt w:val="bullet"/>
      <w:lvlText w:val=""/>
      <w:lvlJc w:val="left"/>
      <w:pPr>
        <w:ind w:left="4536" w:hanging="360"/>
      </w:pPr>
      <w:rPr>
        <w:rFonts w:ascii="Wingdings" w:hAnsi="Wingdings" w:hint="default"/>
      </w:rPr>
    </w:lvl>
    <w:lvl w:ilvl="6" w:tplc="755A8C66">
      <w:start w:val="1"/>
      <w:numFmt w:val="bullet"/>
      <w:lvlText w:val=""/>
      <w:lvlJc w:val="left"/>
      <w:pPr>
        <w:ind w:left="5256" w:hanging="360"/>
      </w:pPr>
      <w:rPr>
        <w:rFonts w:ascii="Symbol" w:hAnsi="Symbol" w:hint="default"/>
      </w:rPr>
    </w:lvl>
    <w:lvl w:ilvl="7" w:tplc="AFE8C294">
      <w:start w:val="1"/>
      <w:numFmt w:val="bullet"/>
      <w:lvlText w:val="o"/>
      <w:lvlJc w:val="left"/>
      <w:pPr>
        <w:ind w:left="5976" w:hanging="360"/>
      </w:pPr>
      <w:rPr>
        <w:rFonts w:ascii="Courier New" w:hAnsi="Courier New" w:hint="default"/>
      </w:rPr>
    </w:lvl>
    <w:lvl w:ilvl="8" w:tplc="264815BC">
      <w:start w:val="1"/>
      <w:numFmt w:val="bullet"/>
      <w:lvlText w:val=""/>
      <w:lvlJc w:val="left"/>
      <w:pPr>
        <w:ind w:left="6696" w:hanging="360"/>
      </w:pPr>
      <w:rPr>
        <w:rFonts w:ascii="Wingdings" w:hAnsi="Wingdings" w:hint="default"/>
      </w:rPr>
    </w:lvl>
  </w:abstractNum>
  <w:abstractNum w:abstractNumId="17" w15:restartNumberingAfterBreak="0">
    <w:nsid w:val="635F7A5C"/>
    <w:multiLevelType w:val="hybridMultilevel"/>
    <w:tmpl w:val="BEAC48C4"/>
    <w:lvl w:ilvl="0" w:tplc="D4403E1E">
      <w:start w:val="1"/>
      <w:numFmt w:val="bullet"/>
      <w:lvlText w:val=""/>
      <w:lvlJc w:val="left"/>
      <w:pPr>
        <w:tabs>
          <w:tab w:val="num" w:pos="720"/>
        </w:tabs>
        <w:ind w:left="720" w:hanging="360"/>
      </w:pPr>
      <w:rPr>
        <w:rFonts w:ascii="Symbol" w:hAnsi="Symbol" w:hint="default"/>
        <w:sz w:val="20"/>
      </w:rPr>
    </w:lvl>
    <w:lvl w:ilvl="1" w:tplc="73C81E52" w:tentative="1">
      <w:start w:val="1"/>
      <w:numFmt w:val="bullet"/>
      <w:lvlText w:val=""/>
      <w:lvlJc w:val="left"/>
      <w:pPr>
        <w:tabs>
          <w:tab w:val="num" w:pos="1440"/>
        </w:tabs>
        <w:ind w:left="1440" w:hanging="360"/>
      </w:pPr>
      <w:rPr>
        <w:rFonts w:ascii="Symbol" w:hAnsi="Symbol" w:hint="default"/>
        <w:sz w:val="20"/>
      </w:rPr>
    </w:lvl>
    <w:lvl w:ilvl="2" w:tplc="7C3ED8BE" w:tentative="1">
      <w:start w:val="1"/>
      <w:numFmt w:val="bullet"/>
      <w:lvlText w:val=""/>
      <w:lvlJc w:val="left"/>
      <w:pPr>
        <w:tabs>
          <w:tab w:val="num" w:pos="2160"/>
        </w:tabs>
        <w:ind w:left="2160" w:hanging="360"/>
      </w:pPr>
      <w:rPr>
        <w:rFonts w:ascii="Symbol" w:hAnsi="Symbol" w:hint="default"/>
        <w:sz w:val="20"/>
      </w:rPr>
    </w:lvl>
    <w:lvl w:ilvl="3" w:tplc="A9C21172" w:tentative="1">
      <w:start w:val="1"/>
      <w:numFmt w:val="bullet"/>
      <w:lvlText w:val=""/>
      <w:lvlJc w:val="left"/>
      <w:pPr>
        <w:tabs>
          <w:tab w:val="num" w:pos="2880"/>
        </w:tabs>
        <w:ind w:left="2880" w:hanging="360"/>
      </w:pPr>
      <w:rPr>
        <w:rFonts w:ascii="Symbol" w:hAnsi="Symbol" w:hint="default"/>
        <w:sz w:val="20"/>
      </w:rPr>
    </w:lvl>
    <w:lvl w:ilvl="4" w:tplc="A85AFEF6" w:tentative="1">
      <w:start w:val="1"/>
      <w:numFmt w:val="bullet"/>
      <w:lvlText w:val=""/>
      <w:lvlJc w:val="left"/>
      <w:pPr>
        <w:tabs>
          <w:tab w:val="num" w:pos="3600"/>
        </w:tabs>
        <w:ind w:left="3600" w:hanging="360"/>
      </w:pPr>
      <w:rPr>
        <w:rFonts w:ascii="Symbol" w:hAnsi="Symbol" w:hint="default"/>
        <w:sz w:val="20"/>
      </w:rPr>
    </w:lvl>
    <w:lvl w:ilvl="5" w:tplc="B46283E4" w:tentative="1">
      <w:start w:val="1"/>
      <w:numFmt w:val="bullet"/>
      <w:lvlText w:val=""/>
      <w:lvlJc w:val="left"/>
      <w:pPr>
        <w:tabs>
          <w:tab w:val="num" w:pos="4320"/>
        </w:tabs>
        <w:ind w:left="4320" w:hanging="360"/>
      </w:pPr>
      <w:rPr>
        <w:rFonts w:ascii="Symbol" w:hAnsi="Symbol" w:hint="default"/>
        <w:sz w:val="20"/>
      </w:rPr>
    </w:lvl>
    <w:lvl w:ilvl="6" w:tplc="4648B250" w:tentative="1">
      <w:start w:val="1"/>
      <w:numFmt w:val="bullet"/>
      <w:lvlText w:val=""/>
      <w:lvlJc w:val="left"/>
      <w:pPr>
        <w:tabs>
          <w:tab w:val="num" w:pos="5040"/>
        </w:tabs>
        <w:ind w:left="5040" w:hanging="360"/>
      </w:pPr>
      <w:rPr>
        <w:rFonts w:ascii="Symbol" w:hAnsi="Symbol" w:hint="default"/>
        <w:sz w:val="20"/>
      </w:rPr>
    </w:lvl>
    <w:lvl w:ilvl="7" w:tplc="2608768E" w:tentative="1">
      <w:start w:val="1"/>
      <w:numFmt w:val="bullet"/>
      <w:lvlText w:val=""/>
      <w:lvlJc w:val="left"/>
      <w:pPr>
        <w:tabs>
          <w:tab w:val="num" w:pos="5760"/>
        </w:tabs>
        <w:ind w:left="5760" w:hanging="360"/>
      </w:pPr>
      <w:rPr>
        <w:rFonts w:ascii="Symbol" w:hAnsi="Symbol" w:hint="default"/>
        <w:sz w:val="20"/>
      </w:rPr>
    </w:lvl>
    <w:lvl w:ilvl="8" w:tplc="CAEA24FE"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AD30F7"/>
    <w:multiLevelType w:val="multilevel"/>
    <w:tmpl w:val="AA923BD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CF45A2"/>
    <w:multiLevelType w:val="hybridMultilevel"/>
    <w:tmpl w:val="5BFE9768"/>
    <w:lvl w:ilvl="0" w:tplc="E654C49A">
      <w:start w:val="1"/>
      <w:numFmt w:val="bullet"/>
      <w:lvlText w:val=""/>
      <w:lvlJc w:val="left"/>
      <w:pPr>
        <w:tabs>
          <w:tab w:val="num" w:pos="720"/>
        </w:tabs>
        <w:ind w:left="720" w:hanging="360"/>
      </w:pPr>
      <w:rPr>
        <w:rFonts w:ascii="Symbol" w:hAnsi="Symbol" w:hint="default"/>
        <w:sz w:val="20"/>
      </w:rPr>
    </w:lvl>
    <w:lvl w:ilvl="1" w:tplc="E6A033D0" w:tentative="1">
      <w:start w:val="1"/>
      <w:numFmt w:val="bullet"/>
      <w:lvlText w:val="o"/>
      <w:lvlJc w:val="left"/>
      <w:pPr>
        <w:tabs>
          <w:tab w:val="num" w:pos="1440"/>
        </w:tabs>
        <w:ind w:left="1440" w:hanging="360"/>
      </w:pPr>
      <w:rPr>
        <w:rFonts w:ascii="Courier New" w:hAnsi="Courier New" w:hint="default"/>
        <w:sz w:val="20"/>
      </w:rPr>
    </w:lvl>
    <w:lvl w:ilvl="2" w:tplc="38C8BEC2" w:tentative="1">
      <w:start w:val="1"/>
      <w:numFmt w:val="bullet"/>
      <w:lvlText w:val=""/>
      <w:lvlJc w:val="left"/>
      <w:pPr>
        <w:tabs>
          <w:tab w:val="num" w:pos="2160"/>
        </w:tabs>
        <w:ind w:left="2160" w:hanging="360"/>
      </w:pPr>
      <w:rPr>
        <w:rFonts w:ascii="Symbol" w:hAnsi="Symbol" w:hint="default"/>
        <w:sz w:val="20"/>
      </w:rPr>
    </w:lvl>
    <w:lvl w:ilvl="3" w:tplc="B016C73C" w:tentative="1">
      <w:start w:val="1"/>
      <w:numFmt w:val="bullet"/>
      <w:lvlText w:val=""/>
      <w:lvlJc w:val="left"/>
      <w:pPr>
        <w:tabs>
          <w:tab w:val="num" w:pos="2880"/>
        </w:tabs>
        <w:ind w:left="2880" w:hanging="360"/>
      </w:pPr>
      <w:rPr>
        <w:rFonts w:ascii="Symbol" w:hAnsi="Symbol" w:hint="default"/>
        <w:sz w:val="20"/>
      </w:rPr>
    </w:lvl>
    <w:lvl w:ilvl="4" w:tplc="E29E8B3C" w:tentative="1">
      <w:start w:val="1"/>
      <w:numFmt w:val="bullet"/>
      <w:lvlText w:val=""/>
      <w:lvlJc w:val="left"/>
      <w:pPr>
        <w:tabs>
          <w:tab w:val="num" w:pos="3600"/>
        </w:tabs>
        <w:ind w:left="3600" w:hanging="360"/>
      </w:pPr>
      <w:rPr>
        <w:rFonts w:ascii="Symbol" w:hAnsi="Symbol" w:hint="default"/>
        <w:sz w:val="20"/>
      </w:rPr>
    </w:lvl>
    <w:lvl w:ilvl="5" w:tplc="182EF584" w:tentative="1">
      <w:start w:val="1"/>
      <w:numFmt w:val="bullet"/>
      <w:lvlText w:val=""/>
      <w:lvlJc w:val="left"/>
      <w:pPr>
        <w:tabs>
          <w:tab w:val="num" w:pos="4320"/>
        </w:tabs>
        <w:ind w:left="4320" w:hanging="360"/>
      </w:pPr>
      <w:rPr>
        <w:rFonts w:ascii="Symbol" w:hAnsi="Symbol" w:hint="default"/>
        <w:sz w:val="20"/>
      </w:rPr>
    </w:lvl>
    <w:lvl w:ilvl="6" w:tplc="612ADDC6" w:tentative="1">
      <w:start w:val="1"/>
      <w:numFmt w:val="bullet"/>
      <w:lvlText w:val=""/>
      <w:lvlJc w:val="left"/>
      <w:pPr>
        <w:tabs>
          <w:tab w:val="num" w:pos="5040"/>
        </w:tabs>
        <w:ind w:left="5040" w:hanging="360"/>
      </w:pPr>
      <w:rPr>
        <w:rFonts w:ascii="Symbol" w:hAnsi="Symbol" w:hint="default"/>
        <w:sz w:val="20"/>
      </w:rPr>
    </w:lvl>
    <w:lvl w:ilvl="7" w:tplc="B9801A8A" w:tentative="1">
      <w:start w:val="1"/>
      <w:numFmt w:val="bullet"/>
      <w:lvlText w:val=""/>
      <w:lvlJc w:val="left"/>
      <w:pPr>
        <w:tabs>
          <w:tab w:val="num" w:pos="5760"/>
        </w:tabs>
        <w:ind w:left="5760" w:hanging="360"/>
      </w:pPr>
      <w:rPr>
        <w:rFonts w:ascii="Symbol" w:hAnsi="Symbol" w:hint="default"/>
        <w:sz w:val="20"/>
      </w:rPr>
    </w:lvl>
    <w:lvl w:ilvl="8" w:tplc="833E6626"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DB410D"/>
    <w:multiLevelType w:val="multilevel"/>
    <w:tmpl w:val="BEA6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326838"/>
    <w:multiLevelType w:val="hybridMultilevel"/>
    <w:tmpl w:val="F4562056"/>
    <w:lvl w:ilvl="0" w:tplc="F4B42EDE">
      <w:start w:val="1"/>
      <w:numFmt w:val="decimal"/>
      <w:lvlText w:val="%1."/>
      <w:lvlJc w:val="left"/>
      <w:pPr>
        <w:ind w:left="480" w:hanging="360"/>
      </w:pPr>
      <w:rPr>
        <w:rFonts w:ascii="Arial" w:eastAsia="Arial" w:hAnsi="Arial" w:cs="Arial"/>
        <w:sz w:val="22"/>
        <w:szCs w:val="22"/>
      </w:rPr>
    </w:lvl>
    <w:lvl w:ilvl="1" w:tplc="793C6B56">
      <w:numFmt w:val="decimal"/>
      <w:lvlText w:val=""/>
      <w:lvlJc w:val="left"/>
    </w:lvl>
    <w:lvl w:ilvl="2" w:tplc="2520A200">
      <w:numFmt w:val="decimal"/>
      <w:lvlText w:val=""/>
      <w:lvlJc w:val="left"/>
    </w:lvl>
    <w:lvl w:ilvl="3" w:tplc="67E09392">
      <w:numFmt w:val="decimal"/>
      <w:lvlText w:val=""/>
      <w:lvlJc w:val="left"/>
    </w:lvl>
    <w:lvl w:ilvl="4" w:tplc="ADCC00CC">
      <w:numFmt w:val="decimal"/>
      <w:lvlText w:val=""/>
      <w:lvlJc w:val="left"/>
    </w:lvl>
    <w:lvl w:ilvl="5" w:tplc="E6364F94">
      <w:numFmt w:val="decimal"/>
      <w:lvlText w:val=""/>
      <w:lvlJc w:val="left"/>
    </w:lvl>
    <w:lvl w:ilvl="6" w:tplc="38346EBE">
      <w:numFmt w:val="decimal"/>
      <w:lvlText w:val=""/>
      <w:lvlJc w:val="left"/>
    </w:lvl>
    <w:lvl w:ilvl="7" w:tplc="08F8872A">
      <w:numFmt w:val="decimal"/>
      <w:lvlText w:val=""/>
      <w:lvlJc w:val="left"/>
    </w:lvl>
    <w:lvl w:ilvl="8" w:tplc="C4102CEE">
      <w:numFmt w:val="decimal"/>
      <w:lvlText w:val=""/>
      <w:lvlJc w:val="left"/>
    </w:lvl>
  </w:abstractNum>
  <w:abstractNum w:abstractNumId="22" w15:restartNumberingAfterBreak="0">
    <w:nsid w:val="66EE7656"/>
    <w:multiLevelType w:val="hybridMultilevel"/>
    <w:tmpl w:val="4B14BCCC"/>
    <w:lvl w:ilvl="0" w:tplc="F0D6C72E">
      <w:start w:val="1"/>
      <w:numFmt w:val="bullet"/>
      <w:lvlText w:val=""/>
      <w:lvlJc w:val="left"/>
      <w:pPr>
        <w:tabs>
          <w:tab w:val="num" w:pos="720"/>
        </w:tabs>
        <w:ind w:left="720" w:hanging="360"/>
      </w:pPr>
      <w:rPr>
        <w:rFonts w:ascii="Symbol" w:hAnsi="Symbol" w:hint="default"/>
        <w:sz w:val="20"/>
      </w:rPr>
    </w:lvl>
    <w:lvl w:ilvl="1" w:tplc="EA9E3D32" w:tentative="1">
      <w:start w:val="1"/>
      <w:numFmt w:val="bullet"/>
      <w:lvlText w:val=""/>
      <w:lvlJc w:val="left"/>
      <w:pPr>
        <w:tabs>
          <w:tab w:val="num" w:pos="1440"/>
        </w:tabs>
        <w:ind w:left="1440" w:hanging="360"/>
      </w:pPr>
      <w:rPr>
        <w:rFonts w:ascii="Symbol" w:hAnsi="Symbol" w:hint="default"/>
        <w:sz w:val="20"/>
      </w:rPr>
    </w:lvl>
    <w:lvl w:ilvl="2" w:tplc="25D010AE" w:tentative="1">
      <w:start w:val="1"/>
      <w:numFmt w:val="bullet"/>
      <w:lvlText w:val=""/>
      <w:lvlJc w:val="left"/>
      <w:pPr>
        <w:tabs>
          <w:tab w:val="num" w:pos="2160"/>
        </w:tabs>
        <w:ind w:left="2160" w:hanging="360"/>
      </w:pPr>
      <w:rPr>
        <w:rFonts w:ascii="Symbol" w:hAnsi="Symbol" w:hint="default"/>
        <w:sz w:val="20"/>
      </w:rPr>
    </w:lvl>
    <w:lvl w:ilvl="3" w:tplc="5C745300" w:tentative="1">
      <w:start w:val="1"/>
      <w:numFmt w:val="bullet"/>
      <w:lvlText w:val=""/>
      <w:lvlJc w:val="left"/>
      <w:pPr>
        <w:tabs>
          <w:tab w:val="num" w:pos="2880"/>
        </w:tabs>
        <w:ind w:left="2880" w:hanging="360"/>
      </w:pPr>
      <w:rPr>
        <w:rFonts w:ascii="Symbol" w:hAnsi="Symbol" w:hint="default"/>
        <w:sz w:val="20"/>
      </w:rPr>
    </w:lvl>
    <w:lvl w:ilvl="4" w:tplc="8DFEE92C" w:tentative="1">
      <w:start w:val="1"/>
      <w:numFmt w:val="bullet"/>
      <w:lvlText w:val=""/>
      <w:lvlJc w:val="left"/>
      <w:pPr>
        <w:tabs>
          <w:tab w:val="num" w:pos="3600"/>
        </w:tabs>
        <w:ind w:left="3600" w:hanging="360"/>
      </w:pPr>
      <w:rPr>
        <w:rFonts w:ascii="Symbol" w:hAnsi="Symbol" w:hint="default"/>
        <w:sz w:val="20"/>
      </w:rPr>
    </w:lvl>
    <w:lvl w:ilvl="5" w:tplc="F5D0DED2" w:tentative="1">
      <w:start w:val="1"/>
      <w:numFmt w:val="bullet"/>
      <w:lvlText w:val=""/>
      <w:lvlJc w:val="left"/>
      <w:pPr>
        <w:tabs>
          <w:tab w:val="num" w:pos="4320"/>
        </w:tabs>
        <w:ind w:left="4320" w:hanging="360"/>
      </w:pPr>
      <w:rPr>
        <w:rFonts w:ascii="Symbol" w:hAnsi="Symbol" w:hint="default"/>
        <w:sz w:val="20"/>
      </w:rPr>
    </w:lvl>
    <w:lvl w:ilvl="6" w:tplc="B38ECDEE" w:tentative="1">
      <w:start w:val="1"/>
      <w:numFmt w:val="bullet"/>
      <w:lvlText w:val=""/>
      <w:lvlJc w:val="left"/>
      <w:pPr>
        <w:tabs>
          <w:tab w:val="num" w:pos="5040"/>
        </w:tabs>
        <w:ind w:left="5040" w:hanging="360"/>
      </w:pPr>
      <w:rPr>
        <w:rFonts w:ascii="Symbol" w:hAnsi="Symbol" w:hint="default"/>
        <w:sz w:val="20"/>
      </w:rPr>
    </w:lvl>
    <w:lvl w:ilvl="7" w:tplc="AF365242" w:tentative="1">
      <w:start w:val="1"/>
      <w:numFmt w:val="bullet"/>
      <w:lvlText w:val=""/>
      <w:lvlJc w:val="left"/>
      <w:pPr>
        <w:tabs>
          <w:tab w:val="num" w:pos="5760"/>
        </w:tabs>
        <w:ind w:left="5760" w:hanging="360"/>
      </w:pPr>
      <w:rPr>
        <w:rFonts w:ascii="Symbol" w:hAnsi="Symbol" w:hint="default"/>
        <w:sz w:val="20"/>
      </w:rPr>
    </w:lvl>
    <w:lvl w:ilvl="8" w:tplc="11E2632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432DA2"/>
    <w:multiLevelType w:val="multilevel"/>
    <w:tmpl w:val="D4F4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D93926"/>
    <w:multiLevelType w:val="multilevel"/>
    <w:tmpl w:val="56D0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61068C"/>
    <w:multiLevelType w:val="hybridMultilevel"/>
    <w:tmpl w:val="1114798E"/>
    <w:lvl w:ilvl="0" w:tplc="1CE4C75E">
      <w:start w:val="1"/>
      <w:numFmt w:val="decimal"/>
      <w:lvlText w:val="%1."/>
      <w:lvlJc w:val="left"/>
      <w:pPr>
        <w:ind w:left="720" w:hanging="360"/>
      </w:pPr>
      <w:rPr>
        <w:rFonts w:ascii="Aptos" w:eastAsiaTheme="majorEastAsia" w:hAnsi="Aptos" w:hint="default"/>
        <w:color w:val="424242"/>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B65FB3"/>
    <w:multiLevelType w:val="multilevel"/>
    <w:tmpl w:val="237480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86F03F8"/>
    <w:multiLevelType w:val="hybridMultilevel"/>
    <w:tmpl w:val="CC92B836"/>
    <w:lvl w:ilvl="0" w:tplc="8BC225D2">
      <w:start w:val="1"/>
      <w:numFmt w:val="bullet"/>
      <w:lvlText w:val=""/>
      <w:lvlJc w:val="left"/>
      <w:pPr>
        <w:tabs>
          <w:tab w:val="num" w:pos="720"/>
        </w:tabs>
        <w:ind w:left="720" w:hanging="360"/>
      </w:pPr>
      <w:rPr>
        <w:rFonts w:ascii="Symbol" w:hAnsi="Symbol" w:hint="default"/>
        <w:sz w:val="20"/>
      </w:rPr>
    </w:lvl>
    <w:lvl w:ilvl="1" w:tplc="597AF028" w:tentative="1">
      <w:start w:val="1"/>
      <w:numFmt w:val="bullet"/>
      <w:lvlText w:val=""/>
      <w:lvlJc w:val="left"/>
      <w:pPr>
        <w:tabs>
          <w:tab w:val="num" w:pos="1440"/>
        </w:tabs>
        <w:ind w:left="1440" w:hanging="360"/>
      </w:pPr>
      <w:rPr>
        <w:rFonts w:ascii="Symbol" w:hAnsi="Symbol" w:hint="default"/>
        <w:sz w:val="20"/>
      </w:rPr>
    </w:lvl>
    <w:lvl w:ilvl="2" w:tplc="DCC876C2" w:tentative="1">
      <w:start w:val="1"/>
      <w:numFmt w:val="bullet"/>
      <w:lvlText w:val=""/>
      <w:lvlJc w:val="left"/>
      <w:pPr>
        <w:tabs>
          <w:tab w:val="num" w:pos="2160"/>
        </w:tabs>
        <w:ind w:left="2160" w:hanging="360"/>
      </w:pPr>
      <w:rPr>
        <w:rFonts w:ascii="Symbol" w:hAnsi="Symbol" w:hint="default"/>
        <w:sz w:val="20"/>
      </w:rPr>
    </w:lvl>
    <w:lvl w:ilvl="3" w:tplc="538ECD62" w:tentative="1">
      <w:start w:val="1"/>
      <w:numFmt w:val="bullet"/>
      <w:lvlText w:val=""/>
      <w:lvlJc w:val="left"/>
      <w:pPr>
        <w:tabs>
          <w:tab w:val="num" w:pos="2880"/>
        </w:tabs>
        <w:ind w:left="2880" w:hanging="360"/>
      </w:pPr>
      <w:rPr>
        <w:rFonts w:ascii="Symbol" w:hAnsi="Symbol" w:hint="default"/>
        <w:sz w:val="20"/>
      </w:rPr>
    </w:lvl>
    <w:lvl w:ilvl="4" w:tplc="A328A446" w:tentative="1">
      <w:start w:val="1"/>
      <w:numFmt w:val="bullet"/>
      <w:lvlText w:val=""/>
      <w:lvlJc w:val="left"/>
      <w:pPr>
        <w:tabs>
          <w:tab w:val="num" w:pos="3600"/>
        </w:tabs>
        <w:ind w:left="3600" w:hanging="360"/>
      </w:pPr>
      <w:rPr>
        <w:rFonts w:ascii="Symbol" w:hAnsi="Symbol" w:hint="default"/>
        <w:sz w:val="20"/>
      </w:rPr>
    </w:lvl>
    <w:lvl w:ilvl="5" w:tplc="7AC0A3BC" w:tentative="1">
      <w:start w:val="1"/>
      <w:numFmt w:val="bullet"/>
      <w:lvlText w:val=""/>
      <w:lvlJc w:val="left"/>
      <w:pPr>
        <w:tabs>
          <w:tab w:val="num" w:pos="4320"/>
        </w:tabs>
        <w:ind w:left="4320" w:hanging="360"/>
      </w:pPr>
      <w:rPr>
        <w:rFonts w:ascii="Symbol" w:hAnsi="Symbol" w:hint="default"/>
        <w:sz w:val="20"/>
      </w:rPr>
    </w:lvl>
    <w:lvl w:ilvl="6" w:tplc="FD8C82F0" w:tentative="1">
      <w:start w:val="1"/>
      <w:numFmt w:val="bullet"/>
      <w:lvlText w:val=""/>
      <w:lvlJc w:val="left"/>
      <w:pPr>
        <w:tabs>
          <w:tab w:val="num" w:pos="5040"/>
        </w:tabs>
        <w:ind w:left="5040" w:hanging="360"/>
      </w:pPr>
      <w:rPr>
        <w:rFonts w:ascii="Symbol" w:hAnsi="Symbol" w:hint="default"/>
        <w:sz w:val="20"/>
      </w:rPr>
    </w:lvl>
    <w:lvl w:ilvl="7" w:tplc="9E522352" w:tentative="1">
      <w:start w:val="1"/>
      <w:numFmt w:val="bullet"/>
      <w:lvlText w:val=""/>
      <w:lvlJc w:val="left"/>
      <w:pPr>
        <w:tabs>
          <w:tab w:val="num" w:pos="5760"/>
        </w:tabs>
        <w:ind w:left="5760" w:hanging="360"/>
      </w:pPr>
      <w:rPr>
        <w:rFonts w:ascii="Symbol" w:hAnsi="Symbol" w:hint="default"/>
        <w:sz w:val="20"/>
      </w:rPr>
    </w:lvl>
    <w:lvl w:ilvl="8" w:tplc="88F8F94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DF3183"/>
    <w:multiLevelType w:val="multilevel"/>
    <w:tmpl w:val="4E9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F5929"/>
    <w:multiLevelType w:val="hybridMultilevel"/>
    <w:tmpl w:val="836E9B7A"/>
    <w:lvl w:ilvl="0" w:tplc="26A02BE8">
      <w:start w:val="1"/>
      <w:numFmt w:val="bullet"/>
      <w:lvlText w:val=""/>
      <w:lvlJc w:val="left"/>
      <w:pPr>
        <w:tabs>
          <w:tab w:val="num" w:pos="720"/>
        </w:tabs>
        <w:ind w:left="720" w:hanging="360"/>
      </w:pPr>
      <w:rPr>
        <w:rFonts w:ascii="Symbol" w:hAnsi="Symbol" w:hint="default"/>
        <w:sz w:val="20"/>
      </w:rPr>
    </w:lvl>
    <w:lvl w:ilvl="1" w:tplc="C7160BA0" w:tentative="1">
      <w:start w:val="1"/>
      <w:numFmt w:val="bullet"/>
      <w:lvlText w:val="o"/>
      <w:lvlJc w:val="left"/>
      <w:pPr>
        <w:tabs>
          <w:tab w:val="num" w:pos="1440"/>
        </w:tabs>
        <w:ind w:left="1440" w:hanging="360"/>
      </w:pPr>
      <w:rPr>
        <w:rFonts w:ascii="Courier New" w:hAnsi="Courier New" w:hint="default"/>
        <w:sz w:val="20"/>
      </w:rPr>
    </w:lvl>
    <w:lvl w:ilvl="2" w:tplc="4CA6FC00" w:tentative="1">
      <w:start w:val="1"/>
      <w:numFmt w:val="bullet"/>
      <w:lvlText w:val=""/>
      <w:lvlJc w:val="left"/>
      <w:pPr>
        <w:tabs>
          <w:tab w:val="num" w:pos="2160"/>
        </w:tabs>
        <w:ind w:left="2160" w:hanging="360"/>
      </w:pPr>
      <w:rPr>
        <w:rFonts w:ascii="Symbol" w:hAnsi="Symbol" w:hint="default"/>
        <w:sz w:val="20"/>
      </w:rPr>
    </w:lvl>
    <w:lvl w:ilvl="3" w:tplc="50B49806" w:tentative="1">
      <w:start w:val="1"/>
      <w:numFmt w:val="bullet"/>
      <w:lvlText w:val=""/>
      <w:lvlJc w:val="left"/>
      <w:pPr>
        <w:tabs>
          <w:tab w:val="num" w:pos="2880"/>
        </w:tabs>
        <w:ind w:left="2880" w:hanging="360"/>
      </w:pPr>
      <w:rPr>
        <w:rFonts w:ascii="Symbol" w:hAnsi="Symbol" w:hint="default"/>
        <w:sz w:val="20"/>
      </w:rPr>
    </w:lvl>
    <w:lvl w:ilvl="4" w:tplc="900A7BD8" w:tentative="1">
      <w:start w:val="1"/>
      <w:numFmt w:val="bullet"/>
      <w:lvlText w:val=""/>
      <w:lvlJc w:val="left"/>
      <w:pPr>
        <w:tabs>
          <w:tab w:val="num" w:pos="3600"/>
        </w:tabs>
        <w:ind w:left="3600" w:hanging="360"/>
      </w:pPr>
      <w:rPr>
        <w:rFonts w:ascii="Symbol" w:hAnsi="Symbol" w:hint="default"/>
        <w:sz w:val="20"/>
      </w:rPr>
    </w:lvl>
    <w:lvl w:ilvl="5" w:tplc="78B65324" w:tentative="1">
      <w:start w:val="1"/>
      <w:numFmt w:val="bullet"/>
      <w:lvlText w:val=""/>
      <w:lvlJc w:val="left"/>
      <w:pPr>
        <w:tabs>
          <w:tab w:val="num" w:pos="4320"/>
        </w:tabs>
        <w:ind w:left="4320" w:hanging="360"/>
      </w:pPr>
      <w:rPr>
        <w:rFonts w:ascii="Symbol" w:hAnsi="Symbol" w:hint="default"/>
        <w:sz w:val="20"/>
      </w:rPr>
    </w:lvl>
    <w:lvl w:ilvl="6" w:tplc="F06021C4" w:tentative="1">
      <w:start w:val="1"/>
      <w:numFmt w:val="bullet"/>
      <w:lvlText w:val=""/>
      <w:lvlJc w:val="left"/>
      <w:pPr>
        <w:tabs>
          <w:tab w:val="num" w:pos="5040"/>
        </w:tabs>
        <w:ind w:left="5040" w:hanging="360"/>
      </w:pPr>
      <w:rPr>
        <w:rFonts w:ascii="Symbol" w:hAnsi="Symbol" w:hint="default"/>
        <w:sz w:val="20"/>
      </w:rPr>
    </w:lvl>
    <w:lvl w:ilvl="7" w:tplc="A020641E" w:tentative="1">
      <w:start w:val="1"/>
      <w:numFmt w:val="bullet"/>
      <w:lvlText w:val=""/>
      <w:lvlJc w:val="left"/>
      <w:pPr>
        <w:tabs>
          <w:tab w:val="num" w:pos="5760"/>
        </w:tabs>
        <w:ind w:left="5760" w:hanging="360"/>
      </w:pPr>
      <w:rPr>
        <w:rFonts w:ascii="Symbol" w:hAnsi="Symbol" w:hint="default"/>
        <w:sz w:val="20"/>
      </w:rPr>
    </w:lvl>
    <w:lvl w:ilvl="8" w:tplc="48F40510"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C634FC"/>
    <w:multiLevelType w:val="hybridMultilevel"/>
    <w:tmpl w:val="BE94C948"/>
    <w:lvl w:ilvl="0" w:tplc="7E8C439A">
      <w:start w:val="1"/>
      <w:numFmt w:val="bullet"/>
      <w:lvlText w:val=""/>
      <w:lvlJc w:val="left"/>
      <w:pPr>
        <w:tabs>
          <w:tab w:val="num" w:pos="720"/>
        </w:tabs>
        <w:ind w:left="720" w:hanging="360"/>
      </w:pPr>
      <w:rPr>
        <w:rFonts w:ascii="Symbol" w:hAnsi="Symbol" w:hint="default"/>
        <w:sz w:val="20"/>
      </w:rPr>
    </w:lvl>
    <w:lvl w:ilvl="1" w:tplc="C1CEAD96" w:tentative="1">
      <w:start w:val="1"/>
      <w:numFmt w:val="bullet"/>
      <w:lvlText w:val=""/>
      <w:lvlJc w:val="left"/>
      <w:pPr>
        <w:tabs>
          <w:tab w:val="num" w:pos="1440"/>
        </w:tabs>
        <w:ind w:left="1440" w:hanging="360"/>
      </w:pPr>
      <w:rPr>
        <w:rFonts w:ascii="Symbol" w:hAnsi="Symbol" w:hint="default"/>
        <w:sz w:val="20"/>
      </w:rPr>
    </w:lvl>
    <w:lvl w:ilvl="2" w:tplc="DE969990" w:tentative="1">
      <w:start w:val="1"/>
      <w:numFmt w:val="bullet"/>
      <w:lvlText w:val=""/>
      <w:lvlJc w:val="left"/>
      <w:pPr>
        <w:tabs>
          <w:tab w:val="num" w:pos="2160"/>
        </w:tabs>
        <w:ind w:left="2160" w:hanging="360"/>
      </w:pPr>
      <w:rPr>
        <w:rFonts w:ascii="Symbol" w:hAnsi="Symbol" w:hint="default"/>
        <w:sz w:val="20"/>
      </w:rPr>
    </w:lvl>
    <w:lvl w:ilvl="3" w:tplc="B5F655AE" w:tentative="1">
      <w:start w:val="1"/>
      <w:numFmt w:val="bullet"/>
      <w:lvlText w:val=""/>
      <w:lvlJc w:val="left"/>
      <w:pPr>
        <w:tabs>
          <w:tab w:val="num" w:pos="2880"/>
        </w:tabs>
        <w:ind w:left="2880" w:hanging="360"/>
      </w:pPr>
      <w:rPr>
        <w:rFonts w:ascii="Symbol" w:hAnsi="Symbol" w:hint="default"/>
        <w:sz w:val="20"/>
      </w:rPr>
    </w:lvl>
    <w:lvl w:ilvl="4" w:tplc="6DD2A5F4" w:tentative="1">
      <w:start w:val="1"/>
      <w:numFmt w:val="bullet"/>
      <w:lvlText w:val=""/>
      <w:lvlJc w:val="left"/>
      <w:pPr>
        <w:tabs>
          <w:tab w:val="num" w:pos="3600"/>
        </w:tabs>
        <w:ind w:left="3600" w:hanging="360"/>
      </w:pPr>
      <w:rPr>
        <w:rFonts w:ascii="Symbol" w:hAnsi="Symbol" w:hint="default"/>
        <w:sz w:val="20"/>
      </w:rPr>
    </w:lvl>
    <w:lvl w:ilvl="5" w:tplc="EA60F34E" w:tentative="1">
      <w:start w:val="1"/>
      <w:numFmt w:val="bullet"/>
      <w:lvlText w:val=""/>
      <w:lvlJc w:val="left"/>
      <w:pPr>
        <w:tabs>
          <w:tab w:val="num" w:pos="4320"/>
        </w:tabs>
        <w:ind w:left="4320" w:hanging="360"/>
      </w:pPr>
      <w:rPr>
        <w:rFonts w:ascii="Symbol" w:hAnsi="Symbol" w:hint="default"/>
        <w:sz w:val="20"/>
      </w:rPr>
    </w:lvl>
    <w:lvl w:ilvl="6" w:tplc="AFDC3054" w:tentative="1">
      <w:start w:val="1"/>
      <w:numFmt w:val="bullet"/>
      <w:lvlText w:val=""/>
      <w:lvlJc w:val="left"/>
      <w:pPr>
        <w:tabs>
          <w:tab w:val="num" w:pos="5040"/>
        </w:tabs>
        <w:ind w:left="5040" w:hanging="360"/>
      </w:pPr>
      <w:rPr>
        <w:rFonts w:ascii="Symbol" w:hAnsi="Symbol" w:hint="default"/>
        <w:sz w:val="20"/>
      </w:rPr>
    </w:lvl>
    <w:lvl w:ilvl="7" w:tplc="56F6B280" w:tentative="1">
      <w:start w:val="1"/>
      <w:numFmt w:val="bullet"/>
      <w:lvlText w:val=""/>
      <w:lvlJc w:val="left"/>
      <w:pPr>
        <w:tabs>
          <w:tab w:val="num" w:pos="5760"/>
        </w:tabs>
        <w:ind w:left="5760" w:hanging="360"/>
      </w:pPr>
      <w:rPr>
        <w:rFonts w:ascii="Symbol" w:hAnsi="Symbol" w:hint="default"/>
        <w:sz w:val="20"/>
      </w:rPr>
    </w:lvl>
    <w:lvl w:ilvl="8" w:tplc="8194AD60"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5CAC1B"/>
    <w:multiLevelType w:val="hybridMultilevel"/>
    <w:tmpl w:val="BC92D206"/>
    <w:lvl w:ilvl="0" w:tplc="DCCC1F3E">
      <w:start w:val="1"/>
      <w:numFmt w:val="bullet"/>
      <w:lvlText w:val="o"/>
      <w:lvlJc w:val="left"/>
      <w:pPr>
        <w:ind w:left="720" w:hanging="360"/>
      </w:pPr>
      <w:rPr>
        <w:rFonts w:ascii="Courier New" w:hAnsi="Courier New" w:hint="default"/>
      </w:rPr>
    </w:lvl>
    <w:lvl w:ilvl="1" w:tplc="0EE4C642">
      <w:start w:val="1"/>
      <w:numFmt w:val="bullet"/>
      <w:lvlText w:val="o"/>
      <w:lvlJc w:val="left"/>
      <w:pPr>
        <w:ind w:left="1440" w:hanging="360"/>
      </w:pPr>
      <w:rPr>
        <w:rFonts w:ascii="Courier New" w:hAnsi="Courier New" w:hint="default"/>
      </w:rPr>
    </w:lvl>
    <w:lvl w:ilvl="2" w:tplc="6ED437B2">
      <w:start w:val="1"/>
      <w:numFmt w:val="bullet"/>
      <w:lvlText w:val=""/>
      <w:lvlJc w:val="left"/>
      <w:pPr>
        <w:ind w:left="2160" w:hanging="360"/>
      </w:pPr>
      <w:rPr>
        <w:rFonts w:ascii="Wingdings" w:hAnsi="Wingdings" w:hint="default"/>
      </w:rPr>
    </w:lvl>
    <w:lvl w:ilvl="3" w:tplc="EFC4EA0A">
      <w:start w:val="1"/>
      <w:numFmt w:val="bullet"/>
      <w:lvlText w:val=""/>
      <w:lvlJc w:val="left"/>
      <w:pPr>
        <w:ind w:left="2880" w:hanging="360"/>
      </w:pPr>
      <w:rPr>
        <w:rFonts w:ascii="Symbol" w:hAnsi="Symbol" w:hint="default"/>
      </w:rPr>
    </w:lvl>
    <w:lvl w:ilvl="4" w:tplc="17B8467E">
      <w:start w:val="1"/>
      <w:numFmt w:val="bullet"/>
      <w:lvlText w:val="o"/>
      <w:lvlJc w:val="left"/>
      <w:pPr>
        <w:ind w:left="3600" w:hanging="360"/>
      </w:pPr>
      <w:rPr>
        <w:rFonts w:ascii="Courier New" w:hAnsi="Courier New" w:hint="default"/>
      </w:rPr>
    </w:lvl>
    <w:lvl w:ilvl="5" w:tplc="E6562170">
      <w:start w:val="1"/>
      <w:numFmt w:val="bullet"/>
      <w:lvlText w:val=""/>
      <w:lvlJc w:val="left"/>
      <w:pPr>
        <w:ind w:left="4320" w:hanging="360"/>
      </w:pPr>
      <w:rPr>
        <w:rFonts w:ascii="Wingdings" w:hAnsi="Wingdings" w:hint="default"/>
      </w:rPr>
    </w:lvl>
    <w:lvl w:ilvl="6" w:tplc="5240E8EC">
      <w:start w:val="1"/>
      <w:numFmt w:val="bullet"/>
      <w:lvlText w:val=""/>
      <w:lvlJc w:val="left"/>
      <w:pPr>
        <w:ind w:left="5040" w:hanging="360"/>
      </w:pPr>
      <w:rPr>
        <w:rFonts w:ascii="Symbol" w:hAnsi="Symbol" w:hint="default"/>
      </w:rPr>
    </w:lvl>
    <w:lvl w:ilvl="7" w:tplc="23C6AC66">
      <w:start w:val="1"/>
      <w:numFmt w:val="bullet"/>
      <w:lvlText w:val="o"/>
      <w:lvlJc w:val="left"/>
      <w:pPr>
        <w:ind w:left="5760" w:hanging="360"/>
      </w:pPr>
      <w:rPr>
        <w:rFonts w:ascii="Courier New" w:hAnsi="Courier New" w:hint="default"/>
      </w:rPr>
    </w:lvl>
    <w:lvl w:ilvl="8" w:tplc="31D2AC8A">
      <w:start w:val="1"/>
      <w:numFmt w:val="bullet"/>
      <w:lvlText w:val=""/>
      <w:lvlJc w:val="left"/>
      <w:pPr>
        <w:ind w:left="6480" w:hanging="360"/>
      </w:pPr>
      <w:rPr>
        <w:rFonts w:ascii="Wingdings" w:hAnsi="Wingdings" w:hint="default"/>
      </w:rPr>
    </w:lvl>
  </w:abstractNum>
  <w:num w:numId="1" w16cid:durableId="131825435">
    <w:abstractNumId w:val="4"/>
  </w:num>
  <w:num w:numId="2" w16cid:durableId="1045106306">
    <w:abstractNumId w:val="11"/>
  </w:num>
  <w:num w:numId="3" w16cid:durableId="21368310">
    <w:abstractNumId w:val="31"/>
  </w:num>
  <w:num w:numId="4" w16cid:durableId="1533494078">
    <w:abstractNumId w:val="16"/>
  </w:num>
  <w:num w:numId="5" w16cid:durableId="1587689635">
    <w:abstractNumId w:val="13"/>
  </w:num>
  <w:num w:numId="6" w16cid:durableId="1449423157">
    <w:abstractNumId w:val="14"/>
  </w:num>
  <w:num w:numId="7" w16cid:durableId="1278485967">
    <w:abstractNumId w:val="5"/>
  </w:num>
  <w:num w:numId="8" w16cid:durableId="2141604910">
    <w:abstractNumId w:val="3"/>
  </w:num>
  <w:num w:numId="9" w16cid:durableId="1445416136">
    <w:abstractNumId w:val="18"/>
  </w:num>
  <w:num w:numId="10" w16cid:durableId="1401056087">
    <w:abstractNumId w:val="27"/>
  </w:num>
  <w:num w:numId="11" w16cid:durableId="707489882">
    <w:abstractNumId w:val="30"/>
  </w:num>
  <w:num w:numId="12" w16cid:durableId="1691029583">
    <w:abstractNumId w:val="15"/>
  </w:num>
  <w:num w:numId="13" w16cid:durableId="98648030">
    <w:abstractNumId w:val="17"/>
  </w:num>
  <w:num w:numId="14" w16cid:durableId="382607863">
    <w:abstractNumId w:val="2"/>
  </w:num>
  <w:num w:numId="15" w16cid:durableId="1502819277">
    <w:abstractNumId w:val="26"/>
  </w:num>
  <w:num w:numId="16" w16cid:durableId="2124032060">
    <w:abstractNumId w:val="1"/>
  </w:num>
  <w:num w:numId="17" w16cid:durableId="713699241">
    <w:abstractNumId w:val="22"/>
  </w:num>
  <w:num w:numId="18" w16cid:durableId="1967664444">
    <w:abstractNumId w:val="12"/>
  </w:num>
  <w:num w:numId="19" w16cid:durableId="2126382463">
    <w:abstractNumId w:val="29"/>
  </w:num>
  <w:num w:numId="20" w16cid:durableId="1895579729">
    <w:abstractNumId w:val="19"/>
  </w:num>
  <w:num w:numId="21" w16cid:durableId="585843671">
    <w:abstractNumId w:val="24"/>
  </w:num>
  <w:num w:numId="22" w16cid:durableId="299111050">
    <w:abstractNumId w:val="23"/>
  </w:num>
  <w:num w:numId="23" w16cid:durableId="504829606">
    <w:abstractNumId w:val="6"/>
  </w:num>
  <w:num w:numId="24" w16cid:durableId="16126669">
    <w:abstractNumId w:val="9"/>
  </w:num>
  <w:num w:numId="25" w16cid:durableId="1994018085">
    <w:abstractNumId w:val="10"/>
  </w:num>
  <w:num w:numId="26" w16cid:durableId="545067839">
    <w:abstractNumId w:val="28"/>
  </w:num>
  <w:num w:numId="27" w16cid:durableId="204803135">
    <w:abstractNumId w:val="20"/>
  </w:num>
  <w:num w:numId="28" w16cid:durableId="2062559331">
    <w:abstractNumId w:val="0"/>
  </w:num>
  <w:num w:numId="29" w16cid:durableId="581138776">
    <w:abstractNumId w:val="7"/>
  </w:num>
  <w:num w:numId="30" w16cid:durableId="1075518682">
    <w:abstractNumId w:val="25"/>
  </w:num>
  <w:num w:numId="31" w16cid:durableId="1685597079">
    <w:abstractNumId w:val="21"/>
    <w:lvlOverride w:ilvl="0">
      <w:startOverride w:val="1"/>
    </w:lvlOverride>
  </w:num>
  <w:num w:numId="32" w16cid:durableId="1116368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037C1"/>
    <w:rsid w:val="000127F1"/>
    <w:rsid w:val="00026F6A"/>
    <w:rsid w:val="0003312C"/>
    <w:rsid w:val="00081682"/>
    <w:rsid w:val="000E0137"/>
    <w:rsid w:val="001156EA"/>
    <w:rsid w:val="001162E8"/>
    <w:rsid w:val="00151978"/>
    <w:rsid w:val="001663B3"/>
    <w:rsid w:val="001959D4"/>
    <w:rsid w:val="001D2831"/>
    <w:rsid w:val="001F16BE"/>
    <w:rsid w:val="00237D20"/>
    <w:rsid w:val="0026305C"/>
    <w:rsid w:val="00282296"/>
    <w:rsid w:val="00290A94"/>
    <w:rsid w:val="002B227A"/>
    <w:rsid w:val="002D37BC"/>
    <w:rsid w:val="002E2B51"/>
    <w:rsid w:val="0030206B"/>
    <w:rsid w:val="00310DCE"/>
    <w:rsid w:val="00351ABD"/>
    <w:rsid w:val="00356B0C"/>
    <w:rsid w:val="003844F9"/>
    <w:rsid w:val="003B3082"/>
    <w:rsid w:val="003B31FD"/>
    <w:rsid w:val="003E15B9"/>
    <w:rsid w:val="003E2E36"/>
    <w:rsid w:val="00401399"/>
    <w:rsid w:val="00423EDA"/>
    <w:rsid w:val="004F43AE"/>
    <w:rsid w:val="00546FB4"/>
    <w:rsid w:val="005536A1"/>
    <w:rsid w:val="00576272"/>
    <w:rsid w:val="005C2F90"/>
    <w:rsid w:val="005D7C7D"/>
    <w:rsid w:val="005E7380"/>
    <w:rsid w:val="005E744A"/>
    <w:rsid w:val="006A1642"/>
    <w:rsid w:val="007A0259"/>
    <w:rsid w:val="007C72D0"/>
    <w:rsid w:val="007D6ADF"/>
    <w:rsid w:val="008273DC"/>
    <w:rsid w:val="00867ADB"/>
    <w:rsid w:val="008937E0"/>
    <w:rsid w:val="008A0FA6"/>
    <w:rsid w:val="00947F19"/>
    <w:rsid w:val="009832E2"/>
    <w:rsid w:val="00997A1E"/>
    <w:rsid w:val="009B07DD"/>
    <w:rsid w:val="009D1C39"/>
    <w:rsid w:val="00A36F6F"/>
    <w:rsid w:val="00A962CD"/>
    <w:rsid w:val="00AC2777"/>
    <w:rsid w:val="00AF7573"/>
    <w:rsid w:val="00B14EB1"/>
    <w:rsid w:val="00B80575"/>
    <w:rsid w:val="00BD0FD7"/>
    <w:rsid w:val="00C07A1C"/>
    <w:rsid w:val="00C511F5"/>
    <w:rsid w:val="00CD28A6"/>
    <w:rsid w:val="00CF0333"/>
    <w:rsid w:val="00D24565"/>
    <w:rsid w:val="00D54438"/>
    <w:rsid w:val="00D54B6D"/>
    <w:rsid w:val="00D56F9F"/>
    <w:rsid w:val="00D87272"/>
    <w:rsid w:val="00DF5E84"/>
    <w:rsid w:val="00E45B0C"/>
    <w:rsid w:val="00F876FE"/>
    <w:rsid w:val="00FA2FC1"/>
    <w:rsid w:val="00FD54E8"/>
    <w:rsid w:val="01227F71"/>
    <w:rsid w:val="0145CB9B"/>
    <w:rsid w:val="019158A5"/>
    <w:rsid w:val="01C2F4FE"/>
    <w:rsid w:val="0239E10B"/>
    <w:rsid w:val="025D7A83"/>
    <w:rsid w:val="02749C9E"/>
    <w:rsid w:val="02AA18FC"/>
    <w:rsid w:val="02B57AE0"/>
    <w:rsid w:val="033680FA"/>
    <w:rsid w:val="0346BBD2"/>
    <w:rsid w:val="03AC8458"/>
    <w:rsid w:val="03B5E80D"/>
    <w:rsid w:val="03DB75C6"/>
    <w:rsid w:val="04493698"/>
    <w:rsid w:val="04F3587B"/>
    <w:rsid w:val="051BFDB7"/>
    <w:rsid w:val="05203D30"/>
    <w:rsid w:val="05DD0D16"/>
    <w:rsid w:val="06E853E2"/>
    <w:rsid w:val="076A7C88"/>
    <w:rsid w:val="0789A1F2"/>
    <w:rsid w:val="07955B4A"/>
    <w:rsid w:val="07EA8D48"/>
    <w:rsid w:val="07F0AE6A"/>
    <w:rsid w:val="0878EC99"/>
    <w:rsid w:val="088DE1DC"/>
    <w:rsid w:val="08A051CE"/>
    <w:rsid w:val="08B4359F"/>
    <w:rsid w:val="097C3BD2"/>
    <w:rsid w:val="097E127E"/>
    <w:rsid w:val="097F2E01"/>
    <w:rsid w:val="0991D637"/>
    <w:rsid w:val="09B49AD9"/>
    <w:rsid w:val="09C13FD2"/>
    <w:rsid w:val="0A44323E"/>
    <w:rsid w:val="0AC0115D"/>
    <w:rsid w:val="0B53A649"/>
    <w:rsid w:val="0CDEED9E"/>
    <w:rsid w:val="0D396D8D"/>
    <w:rsid w:val="0D48B542"/>
    <w:rsid w:val="0D50C25E"/>
    <w:rsid w:val="0DD67D01"/>
    <w:rsid w:val="0DE60DE5"/>
    <w:rsid w:val="0E2E2330"/>
    <w:rsid w:val="0E8EF4EA"/>
    <w:rsid w:val="0EFCDBBF"/>
    <w:rsid w:val="0F253BD2"/>
    <w:rsid w:val="0F2D7A89"/>
    <w:rsid w:val="0F561C0C"/>
    <w:rsid w:val="0F6EB493"/>
    <w:rsid w:val="11621275"/>
    <w:rsid w:val="116BF609"/>
    <w:rsid w:val="11E86AB3"/>
    <w:rsid w:val="12E50070"/>
    <w:rsid w:val="1366F155"/>
    <w:rsid w:val="14E8CAA2"/>
    <w:rsid w:val="14F8A267"/>
    <w:rsid w:val="152B7D95"/>
    <w:rsid w:val="1592E767"/>
    <w:rsid w:val="15A27E93"/>
    <w:rsid w:val="1662DAE0"/>
    <w:rsid w:val="16D57BB7"/>
    <w:rsid w:val="16E25BB5"/>
    <w:rsid w:val="16E615EE"/>
    <w:rsid w:val="1769DD8F"/>
    <w:rsid w:val="176ABB83"/>
    <w:rsid w:val="176DA412"/>
    <w:rsid w:val="17D9102F"/>
    <w:rsid w:val="17EF4E38"/>
    <w:rsid w:val="184BCF04"/>
    <w:rsid w:val="1906CAE9"/>
    <w:rsid w:val="193E8EAF"/>
    <w:rsid w:val="19A306A1"/>
    <w:rsid w:val="19DBB2F0"/>
    <w:rsid w:val="1A889CA1"/>
    <w:rsid w:val="1ACF5F8E"/>
    <w:rsid w:val="1AEAA1CE"/>
    <w:rsid w:val="1B3BA07B"/>
    <w:rsid w:val="1B576D23"/>
    <w:rsid w:val="1BB3BFBB"/>
    <w:rsid w:val="1C4FF192"/>
    <w:rsid w:val="1C544CED"/>
    <w:rsid w:val="1C7EED05"/>
    <w:rsid w:val="1D87B261"/>
    <w:rsid w:val="1DF08D1A"/>
    <w:rsid w:val="1EBE11F5"/>
    <w:rsid w:val="1F109AF1"/>
    <w:rsid w:val="200C6FD4"/>
    <w:rsid w:val="20EC39A6"/>
    <w:rsid w:val="215A00C8"/>
    <w:rsid w:val="2180E034"/>
    <w:rsid w:val="21F55D86"/>
    <w:rsid w:val="22028036"/>
    <w:rsid w:val="2234F7AB"/>
    <w:rsid w:val="225F7C34"/>
    <w:rsid w:val="226DD1E5"/>
    <w:rsid w:val="22C103C7"/>
    <w:rsid w:val="2345CD68"/>
    <w:rsid w:val="23807C6B"/>
    <w:rsid w:val="23B0AA1C"/>
    <w:rsid w:val="242D0CB7"/>
    <w:rsid w:val="249760E4"/>
    <w:rsid w:val="24DDB0B7"/>
    <w:rsid w:val="257EFE32"/>
    <w:rsid w:val="25E14A57"/>
    <w:rsid w:val="2603C499"/>
    <w:rsid w:val="267B5CEF"/>
    <w:rsid w:val="27136613"/>
    <w:rsid w:val="2717EFB5"/>
    <w:rsid w:val="277705A9"/>
    <w:rsid w:val="279BA9E3"/>
    <w:rsid w:val="27E179D1"/>
    <w:rsid w:val="280227D8"/>
    <w:rsid w:val="286FB6AD"/>
    <w:rsid w:val="287AEFAC"/>
    <w:rsid w:val="28B8BFAC"/>
    <w:rsid w:val="293CFE8A"/>
    <w:rsid w:val="296ACCF0"/>
    <w:rsid w:val="296CA648"/>
    <w:rsid w:val="29CA084C"/>
    <w:rsid w:val="29E1AC90"/>
    <w:rsid w:val="2A93DFE1"/>
    <w:rsid w:val="2AA9C6FE"/>
    <w:rsid w:val="2B2C10FB"/>
    <w:rsid w:val="2B539774"/>
    <w:rsid w:val="2BCDADF7"/>
    <w:rsid w:val="2C845719"/>
    <w:rsid w:val="2C87C919"/>
    <w:rsid w:val="2CE7B448"/>
    <w:rsid w:val="2D1E3E5E"/>
    <w:rsid w:val="2DEDA271"/>
    <w:rsid w:val="2E82F343"/>
    <w:rsid w:val="2F05DADF"/>
    <w:rsid w:val="2F066C55"/>
    <w:rsid w:val="2F152038"/>
    <w:rsid w:val="2F4BB204"/>
    <w:rsid w:val="2FCD29BA"/>
    <w:rsid w:val="30CD6224"/>
    <w:rsid w:val="30DF8D8E"/>
    <w:rsid w:val="30E98699"/>
    <w:rsid w:val="3122885B"/>
    <w:rsid w:val="31EBAFE5"/>
    <w:rsid w:val="32739327"/>
    <w:rsid w:val="33A45230"/>
    <w:rsid w:val="342DB1E8"/>
    <w:rsid w:val="345BF7AC"/>
    <w:rsid w:val="34760E65"/>
    <w:rsid w:val="34942D72"/>
    <w:rsid w:val="34F06E78"/>
    <w:rsid w:val="350AD0CE"/>
    <w:rsid w:val="35136C60"/>
    <w:rsid w:val="35162648"/>
    <w:rsid w:val="3531BBC2"/>
    <w:rsid w:val="35998783"/>
    <w:rsid w:val="35C4618A"/>
    <w:rsid w:val="36B1368E"/>
    <w:rsid w:val="375ADC55"/>
    <w:rsid w:val="376EE2A6"/>
    <w:rsid w:val="37A89DF0"/>
    <w:rsid w:val="37ACDA04"/>
    <w:rsid w:val="37C65576"/>
    <w:rsid w:val="382072C1"/>
    <w:rsid w:val="382813D4"/>
    <w:rsid w:val="38397EBC"/>
    <w:rsid w:val="383FC2AB"/>
    <w:rsid w:val="38FB3AA6"/>
    <w:rsid w:val="391C3C5A"/>
    <w:rsid w:val="3987CEF8"/>
    <w:rsid w:val="39980B51"/>
    <w:rsid w:val="39C6EEC4"/>
    <w:rsid w:val="3A22F8C9"/>
    <w:rsid w:val="3AAA9217"/>
    <w:rsid w:val="3ABDB2C8"/>
    <w:rsid w:val="3ACC3A2F"/>
    <w:rsid w:val="3B0E8B02"/>
    <w:rsid w:val="3BF72B84"/>
    <w:rsid w:val="3BFF6745"/>
    <w:rsid w:val="3C2CA8FB"/>
    <w:rsid w:val="3C328BB5"/>
    <w:rsid w:val="3C8075F5"/>
    <w:rsid w:val="3C9A3398"/>
    <w:rsid w:val="3DB7065D"/>
    <w:rsid w:val="3E3B0259"/>
    <w:rsid w:val="3EB52E83"/>
    <w:rsid w:val="3F730C25"/>
    <w:rsid w:val="3F83ADE1"/>
    <w:rsid w:val="4059630E"/>
    <w:rsid w:val="4212CBFC"/>
    <w:rsid w:val="4245C8B3"/>
    <w:rsid w:val="426B27E2"/>
    <w:rsid w:val="42CE126D"/>
    <w:rsid w:val="44F6A408"/>
    <w:rsid w:val="4515D0D7"/>
    <w:rsid w:val="451C6F81"/>
    <w:rsid w:val="45C8895D"/>
    <w:rsid w:val="45D05000"/>
    <w:rsid w:val="45FCC2B4"/>
    <w:rsid w:val="468629E4"/>
    <w:rsid w:val="46BD0580"/>
    <w:rsid w:val="46D28E62"/>
    <w:rsid w:val="4728975F"/>
    <w:rsid w:val="47506F59"/>
    <w:rsid w:val="47628350"/>
    <w:rsid w:val="47F4BE64"/>
    <w:rsid w:val="47FBC376"/>
    <w:rsid w:val="48423573"/>
    <w:rsid w:val="48D98D68"/>
    <w:rsid w:val="48ED3779"/>
    <w:rsid w:val="49EAC0F3"/>
    <w:rsid w:val="4A723B74"/>
    <w:rsid w:val="4AABD9A3"/>
    <w:rsid w:val="4B2A810B"/>
    <w:rsid w:val="4C1F47A7"/>
    <w:rsid w:val="4CEF59E0"/>
    <w:rsid w:val="4E014B38"/>
    <w:rsid w:val="4E069D6A"/>
    <w:rsid w:val="4F3C776D"/>
    <w:rsid w:val="4F449996"/>
    <w:rsid w:val="4FB0B160"/>
    <w:rsid w:val="4FCC184C"/>
    <w:rsid w:val="50638AB5"/>
    <w:rsid w:val="50A058E8"/>
    <w:rsid w:val="50ED2459"/>
    <w:rsid w:val="5129ADF8"/>
    <w:rsid w:val="5193ADB6"/>
    <w:rsid w:val="525DB114"/>
    <w:rsid w:val="53218FC9"/>
    <w:rsid w:val="54347B8F"/>
    <w:rsid w:val="5486BEEF"/>
    <w:rsid w:val="548A6E0E"/>
    <w:rsid w:val="549977D6"/>
    <w:rsid w:val="55025EE6"/>
    <w:rsid w:val="55049423"/>
    <w:rsid w:val="5507859C"/>
    <w:rsid w:val="5569DA63"/>
    <w:rsid w:val="55B8DFE5"/>
    <w:rsid w:val="55C26358"/>
    <w:rsid w:val="56143E3B"/>
    <w:rsid w:val="56E6C81E"/>
    <w:rsid w:val="57831EFE"/>
    <w:rsid w:val="57E381D0"/>
    <w:rsid w:val="57E499AB"/>
    <w:rsid w:val="585104E3"/>
    <w:rsid w:val="585A307D"/>
    <w:rsid w:val="588E35A2"/>
    <w:rsid w:val="58B3A7F7"/>
    <w:rsid w:val="597C712E"/>
    <w:rsid w:val="5B278AEC"/>
    <w:rsid w:val="5C0A798F"/>
    <w:rsid w:val="5C0F9939"/>
    <w:rsid w:val="5C32C14A"/>
    <w:rsid w:val="5C53ABC5"/>
    <w:rsid w:val="5D1B5AE7"/>
    <w:rsid w:val="5D1E9F1E"/>
    <w:rsid w:val="5D297386"/>
    <w:rsid w:val="5DF1EA27"/>
    <w:rsid w:val="5DFCB8C9"/>
    <w:rsid w:val="5E0EF7B4"/>
    <w:rsid w:val="5E5A02A8"/>
    <w:rsid w:val="5F6576CC"/>
    <w:rsid w:val="5FDEC1E5"/>
    <w:rsid w:val="60DE8B1E"/>
    <w:rsid w:val="60FF8462"/>
    <w:rsid w:val="61711FF4"/>
    <w:rsid w:val="61B73AA2"/>
    <w:rsid w:val="6223223D"/>
    <w:rsid w:val="633A80C5"/>
    <w:rsid w:val="6380B021"/>
    <w:rsid w:val="64AD079F"/>
    <w:rsid w:val="64C6F27D"/>
    <w:rsid w:val="6529F507"/>
    <w:rsid w:val="65798720"/>
    <w:rsid w:val="65E42FE8"/>
    <w:rsid w:val="66071EB2"/>
    <w:rsid w:val="662B606E"/>
    <w:rsid w:val="663EA11A"/>
    <w:rsid w:val="66586D91"/>
    <w:rsid w:val="67106598"/>
    <w:rsid w:val="67AEE517"/>
    <w:rsid w:val="67AF2F44"/>
    <w:rsid w:val="681A680F"/>
    <w:rsid w:val="68A58DC9"/>
    <w:rsid w:val="68D269AA"/>
    <w:rsid w:val="690548F9"/>
    <w:rsid w:val="691C5B46"/>
    <w:rsid w:val="69F8D6A5"/>
    <w:rsid w:val="6A14B4A0"/>
    <w:rsid w:val="6AB87E62"/>
    <w:rsid w:val="6AD15D75"/>
    <w:rsid w:val="6AD33560"/>
    <w:rsid w:val="6B30CBCB"/>
    <w:rsid w:val="6B45950A"/>
    <w:rsid w:val="6B8B9CB2"/>
    <w:rsid w:val="6C0E1DDD"/>
    <w:rsid w:val="6C49C842"/>
    <w:rsid w:val="6C80771E"/>
    <w:rsid w:val="6CD9F1EC"/>
    <w:rsid w:val="6D5D47AE"/>
    <w:rsid w:val="6DF47F13"/>
    <w:rsid w:val="6E12F0DD"/>
    <w:rsid w:val="6EA6339E"/>
    <w:rsid w:val="6EE721D2"/>
    <w:rsid w:val="6F6A951A"/>
    <w:rsid w:val="6FCB7EFA"/>
    <w:rsid w:val="6FFEA7F6"/>
    <w:rsid w:val="705C0737"/>
    <w:rsid w:val="708AF39D"/>
    <w:rsid w:val="70901895"/>
    <w:rsid w:val="71741FCD"/>
    <w:rsid w:val="71968D8C"/>
    <w:rsid w:val="720240D9"/>
    <w:rsid w:val="722D0D19"/>
    <w:rsid w:val="729CA4D6"/>
    <w:rsid w:val="74326819"/>
    <w:rsid w:val="746BF708"/>
    <w:rsid w:val="7489C986"/>
    <w:rsid w:val="74E23089"/>
    <w:rsid w:val="74E74D09"/>
    <w:rsid w:val="751A6DDE"/>
    <w:rsid w:val="7590E873"/>
    <w:rsid w:val="75CA5F7E"/>
    <w:rsid w:val="762673BA"/>
    <w:rsid w:val="76AE82F4"/>
    <w:rsid w:val="771C6C3F"/>
    <w:rsid w:val="77A8E05B"/>
    <w:rsid w:val="78E3A5CD"/>
    <w:rsid w:val="79DADC54"/>
    <w:rsid w:val="7A3243CE"/>
    <w:rsid w:val="7A794778"/>
    <w:rsid w:val="7A83AFD8"/>
    <w:rsid w:val="7A985751"/>
    <w:rsid w:val="7AA2DA0F"/>
    <w:rsid w:val="7AC4605B"/>
    <w:rsid w:val="7AD96D2E"/>
    <w:rsid w:val="7C3314A3"/>
    <w:rsid w:val="7CB71A66"/>
    <w:rsid w:val="7D3E23CB"/>
    <w:rsid w:val="7D68BBE4"/>
    <w:rsid w:val="7D7F9329"/>
    <w:rsid w:val="7DB54CB9"/>
    <w:rsid w:val="7DC19EF4"/>
    <w:rsid w:val="7E3D64C1"/>
    <w:rsid w:val="7E7F7428"/>
    <w:rsid w:val="7E8251DD"/>
    <w:rsid w:val="7F9DE11C"/>
    <w:rsid w:val="7FB1C9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96EC"/>
  <w15:chartTrackingRefBased/>
  <w15:docId w15:val="{9F65D6DE-9B43-4628-8C60-72C12A5E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paragraph">
    <w:name w:val="paragraph"/>
    <w:basedOn w:val="Normal"/>
    <w:rsid w:val="0030206B"/>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30206B"/>
  </w:style>
  <w:style w:type="character" w:customStyle="1" w:styleId="eop">
    <w:name w:val="eop"/>
    <w:basedOn w:val="DefaultParagraphFont"/>
    <w:rsid w:val="0030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0185">
      <w:bodyDiv w:val="1"/>
      <w:marLeft w:val="0"/>
      <w:marRight w:val="0"/>
      <w:marTop w:val="0"/>
      <w:marBottom w:val="0"/>
      <w:divBdr>
        <w:top w:val="none" w:sz="0" w:space="0" w:color="auto"/>
        <w:left w:val="none" w:sz="0" w:space="0" w:color="auto"/>
        <w:bottom w:val="none" w:sz="0" w:space="0" w:color="auto"/>
        <w:right w:val="none" w:sz="0" w:space="0" w:color="auto"/>
      </w:divBdr>
      <w:divsChild>
        <w:div w:id="486749666">
          <w:marLeft w:val="0"/>
          <w:marRight w:val="0"/>
          <w:marTop w:val="0"/>
          <w:marBottom w:val="0"/>
          <w:divBdr>
            <w:top w:val="none" w:sz="0" w:space="0" w:color="auto"/>
            <w:left w:val="none" w:sz="0" w:space="0" w:color="auto"/>
            <w:bottom w:val="none" w:sz="0" w:space="0" w:color="auto"/>
            <w:right w:val="none" w:sz="0" w:space="0" w:color="auto"/>
          </w:divBdr>
          <w:divsChild>
            <w:div w:id="23215943">
              <w:marLeft w:val="0"/>
              <w:marRight w:val="0"/>
              <w:marTop w:val="0"/>
              <w:marBottom w:val="0"/>
              <w:divBdr>
                <w:top w:val="none" w:sz="0" w:space="0" w:color="auto"/>
                <w:left w:val="none" w:sz="0" w:space="0" w:color="auto"/>
                <w:bottom w:val="none" w:sz="0" w:space="0" w:color="auto"/>
                <w:right w:val="none" w:sz="0" w:space="0" w:color="auto"/>
              </w:divBdr>
            </w:div>
            <w:div w:id="383137244">
              <w:marLeft w:val="0"/>
              <w:marRight w:val="0"/>
              <w:marTop w:val="0"/>
              <w:marBottom w:val="0"/>
              <w:divBdr>
                <w:top w:val="none" w:sz="0" w:space="0" w:color="auto"/>
                <w:left w:val="none" w:sz="0" w:space="0" w:color="auto"/>
                <w:bottom w:val="none" w:sz="0" w:space="0" w:color="auto"/>
                <w:right w:val="none" w:sz="0" w:space="0" w:color="auto"/>
              </w:divBdr>
            </w:div>
            <w:div w:id="1176846149">
              <w:marLeft w:val="0"/>
              <w:marRight w:val="0"/>
              <w:marTop w:val="0"/>
              <w:marBottom w:val="0"/>
              <w:divBdr>
                <w:top w:val="none" w:sz="0" w:space="0" w:color="auto"/>
                <w:left w:val="none" w:sz="0" w:space="0" w:color="auto"/>
                <w:bottom w:val="none" w:sz="0" w:space="0" w:color="auto"/>
                <w:right w:val="none" w:sz="0" w:space="0" w:color="auto"/>
              </w:divBdr>
            </w:div>
            <w:div w:id="1725130501">
              <w:marLeft w:val="0"/>
              <w:marRight w:val="0"/>
              <w:marTop w:val="0"/>
              <w:marBottom w:val="0"/>
              <w:divBdr>
                <w:top w:val="none" w:sz="0" w:space="0" w:color="auto"/>
                <w:left w:val="none" w:sz="0" w:space="0" w:color="auto"/>
                <w:bottom w:val="none" w:sz="0" w:space="0" w:color="auto"/>
                <w:right w:val="none" w:sz="0" w:space="0" w:color="auto"/>
              </w:divBdr>
            </w:div>
            <w:div w:id="1665815424">
              <w:marLeft w:val="0"/>
              <w:marRight w:val="0"/>
              <w:marTop w:val="0"/>
              <w:marBottom w:val="0"/>
              <w:divBdr>
                <w:top w:val="none" w:sz="0" w:space="0" w:color="auto"/>
                <w:left w:val="none" w:sz="0" w:space="0" w:color="auto"/>
                <w:bottom w:val="none" w:sz="0" w:space="0" w:color="auto"/>
                <w:right w:val="none" w:sz="0" w:space="0" w:color="auto"/>
              </w:divBdr>
            </w:div>
            <w:div w:id="1727996593">
              <w:marLeft w:val="0"/>
              <w:marRight w:val="0"/>
              <w:marTop w:val="0"/>
              <w:marBottom w:val="0"/>
              <w:divBdr>
                <w:top w:val="none" w:sz="0" w:space="0" w:color="auto"/>
                <w:left w:val="none" w:sz="0" w:space="0" w:color="auto"/>
                <w:bottom w:val="none" w:sz="0" w:space="0" w:color="auto"/>
                <w:right w:val="none" w:sz="0" w:space="0" w:color="auto"/>
              </w:divBdr>
            </w:div>
            <w:div w:id="1737628399">
              <w:marLeft w:val="0"/>
              <w:marRight w:val="0"/>
              <w:marTop w:val="0"/>
              <w:marBottom w:val="0"/>
              <w:divBdr>
                <w:top w:val="none" w:sz="0" w:space="0" w:color="auto"/>
                <w:left w:val="none" w:sz="0" w:space="0" w:color="auto"/>
                <w:bottom w:val="none" w:sz="0" w:space="0" w:color="auto"/>
                <w:right w:val="none" w:sz="0" w:space="0" w:color="auto"/>
              </w:divBdr>
            </w:div>
            <w:div w:id="1459954038">
              <w:marLeft w:val="0"/>
              <w:marRight w:val="0"/>
              <w:marTop w:val="0"/>
              <w:marBottom w:val="0"/>
              <w:divBdr>
                <w:top w:val="none" w:sz="0" w:space="0" w:color="auto"/>
                <w:left w:val="none" w:sz="0" w:space="0" w:color="auto"/>
                <w:bottom w:val="none" w:sz="0" w:space="0" w:color="auto"/>
                <w:right w:val="none" w:sz="0" w:space="0" w:color="auto"/>
              </w:divBdr>
            </w:div>
            <w:div w:id="883056860">
              <w:marLeft w:val="0"/>
              <w:marRight w:val="0"/>
              <w:marTop w:val="0"/>
              <w:marBottom w:val="0"/>
              <w:divBdr>
                <w:top w:val="none" w:sz="0" w:space="0" w:color="auto"/>
                <w:left w:val="none" w:sz="0" w:space="0" w:color="auto"/>
                <w:bottom w:val="none" w:sz="0" w:space="0" w:color="auto"/>
                <w:right w:val="none" w:sz="0" w:space="0" w:color="auto"/>
              </w:divBdr>
            </w:div>
            <w:div w:id="2111730935">
              <w:marLeft w:val="0"/>
              <w:marRight w:val="0"/>
              <w:marTop w:val="0"/>
              <w:marBottom w:val="0"/>
              <w:divBdr>
                <w:top w:val="none" w:sz="0" w:space="0" w:color="auto"/>
                <w:left w:val="none" w:sz="0" w:space="0" w:color="auto"/>
                <w:bottom w:val="none" w:sz="0" w:space="0" w:color="auto"/>
                <w:right w:val="none" w:sz="0" w:space="0" w:color="auto"/>
              </w:divBdr>
            </w:div>
            <w:div w:id="1165633945">
              <w:marLeft w:val="0"/>
              <w:marRight w:val="0"/>
              <w:marTop w:val="0"/>
              <w:marBottom w:val="0"/>
              <w:divBdr>
                <w:top w:val="none" w:sz="0" w:space="0" w:color="auto"/>
                <w:left w:val="none" w:sz="0" w:space="0" w:color="auto"/>
                <w:bottom w:val="none" w:sz="0" w:space="0" w:color="auto"/>
                <w:right w:val="none" w:sz="0" w:space="0" w:color="auto"/>
              </w:divBdr>
            </w:div>
            <w:div w:id="1231228795">
              <w:marLeft w:val="0"/>
              <w:marRight w:val="0"/>
              <w:marTop w:val="0"/>
              <w:marBottom w:val="0"/>
              <w:divBdr>
                <w:top w:val="none" w:sz="0" w:space="0" w:color="auto"/>
                <w:left w:val="none" w:sz="0" w:space="0" w:color="auto"/>
                <w:bottom w:val="none" w:sz="0" w:space="0" w:color="auto"/>
                <w:right w:val="none" w:sz="0" w:space="0" w:color="auto"/>
              </w:divBdr>
            </w:div>
            <w:div w:id="2055034231">
              <w:marLeft w:val="0"/>
              <w:marRight w:val="0"/>
              <w:marTop w:val="0"/>
              <w:marBottom w:val="0"/>
              <w:divBdr>
                <w:top w:val="none" w:sz="0" w:space="0" w:color="auto"/>
                <w:left w:val="none" w:sz="0" w:space="0" w:color="auto"/>
                <w:bottom w:val="none" w:sz="0" w:space="0" w:color="auto"/>
                <w:right w:val="none" w:sz="0" w:space="0" w:color="auto"/>
              </w:divBdr>
            </w:div>
            <w:div w:id="1607617057">
              <w:marLeft w:val="0"/>
              <w:marRight w:val="0"/>
              <w:marTop w:val="0"/>
              <w:marBottom w:val="0"/>
              <w:divBdr>
                <w:top w:val="none" w:sz="0" w:space="0" w:color="auto"/>
                <w:left w:val="none" w:sz="0" w:space="0" w:color="auto"/>
                <w:bottom w:val="none" w:sz="0" w:space="0" w:color="auto"/>
                <w:right w:val="none" w:sz="0" w:space="0" w:color="auto"/>
              </w:divBdr>
            </w:div>
            <w:div w:id="1781533974">
              <w:marLeft w:val="0"/>
              <w:marRight w:val="0"/>
              <w:marTop w:val="0"/>
              <w:marBottom w:val="0"/>
              <w:divBdr>
                <w:top w:val="none" w:sz="0" w:space="0" w:color="auto"/>
                <w:left w:val="none" w:sz="0" w:space="0" w:color="auto"/>
                <w:bottom w:val="none" w:sz="0" w:space="0" w:color="auto"/>
                <w:right w:val="none" w:sz="0" w:space="0" w:color="auto"/>
              </w:divBdr>
            </w:div>
            <w:div w:id="700743272">
              <w:marLeft w:val="0"/>
              <w:marRight w:val="0"/>
              <w:marTop w:val="0"/>
              <w:marBottom w:val="0"/>
              <w:divBdr>
                <w:top w:val="none" w:sz="0" w:space="0" w:color="auto"/>
                <w:left w:val="none" w:sz="0" w:space="0" w:color="auto"/>
                <w:bottom w:val="none" w:sz="0" w:space="0" w:color="auto"/>
                <w:right w:val="none" w:sz="0" w:space="0" w:color="auto"/>
              </w:divBdr>
            </w:div>
            <w:div w:id="15694236">
              <w:marLeft w:val="0"/>
              <w:marRight w:val="0"/>
              <w:marTop w:val="0"/>
              <w:marBottom w:val="0"/>
              <w:divBdr>
                <w:top w:val="none" w:sz="0" w:space="0" w:color="auto"/>
                <w:left w:val="none" w:sz="0" w:space="0" w:color="auto"/>
                <w:bottom w:val="none" w:sz="0" w:space="0" w:color="auto"/>
                <w:right w:val="none" w:sz="0" w:space="0" w:color="auto"/>
              </w:divBdr>
            </w:div>
            <w:div w:id="835847554">
              <w:marLeft w:val="0"/>
              <w:marRight w:val="0"/>
              <w:marTop w:val="0"/>
              <w:marBottom w:val="0"/>
              <w:divBdr>
                <w:top w:val="none" w:sz="0" w:space="0" w:color="auto"/>
                <w:left w:val="none" w:sz="0" w:space="0" w:color="auto"/>
                <w:bottom w:val="none" w:sz="0" w:space="0" w:color="auto"/>
                <w:right w:val="none" w:sz="0" w:space="0" w:color="auto"/>
              </w:divBdr>
            </w:div>
            <w:div w:id="769199326">
              <w:marLeft w:val="0"/>
              <w:marRight w:val="0"/>
              <w:marTop w:val="0"/>
              <w:marBottom w:val="0"/>
              <w:divBdr>
                <w:top w:val="none" w:sz="0" w:space="0" w:color="auto"/>
                <w:left w:val="none" w:sz="0" w:space="0" w:color="auto"/>
                <w:bottom w:val="none" w:sz="0" w:space="0" w:color="auto"/>
                <w:right w:val="none" w:sz="0" w:space="0" w:color="auto"/>
              </w:divBdr>
            </w:div>
          </w:divsChild>
        </w:div>
        <w:div w:id="404424872">
          <w:marLeft w:val="0"/>
          <w:marRight w:val="0"/>
          <w:marTop w:val="0"/>
          <w:marBottom w:val="0"/>
          <w:divBdr>
            <w:top w:val="none" w:sz="0" w:space="0" w:color="auto"/>
            <w:left w:val="none" w:sz="0" w:space="0" w:color="auto"/>
            <w:bottom w:val="none" w:sz="0" w:space="0" w:color="auto"/>
            <w:right w:val="none" w:sz="0" w:space="0" w:color="auto"/>
          </w:divBdr>
          <w:divsChild>
            <w:div w:id="132991651">
              <w:marLeft w:val="0"/>
              <w:marRight w:val="0"/>
              <w:marTop w:val="0"/>
              <w:marBottom w:val="0"/>
              <w:divBdr>
                <w:top w:val="none" w:sz="0" w:space="0" w:color="auto"/>
                <w:left w:val="none" w:sz="0" w:space="0" w:color="auto"/>
                <w:bottom w:val="none" w:sz="0" w:space="0" w:color="auto"/>
                <w:right w:val="none" w:sz="0" w:space="0" w:color="auto"/>
              </w:divBdr>
            </w:div>
            <w:div w:id="1992363602">
              <w:marLeft w:val="0"/>
              <w:marRight w:val="0"/>
              <w:marTop w:val="0"/>
              <w:marBottom w:val="0"/>
              <w:divBdr>
                <w:top w:val="none" w:sz="0" w:space="0" w:color="auto"/>
                <w:left w:val="none" w:sz="0" w:space="0" w:color="auto"/>
                <w:bottom w:val="none" w:sz="0" w:space="0" w:color="auto"/>
                <w:right w:val="none" w:sz="0" w:space="0" w:color="auto"/>
              </w:divBdr>
            </w:div>
            <w:div w:id="179005737">
              <w:marLeft w:val="0"/>
              <w:marRight w:val="0"/>
              <w:marTop w:val="0"/>
              <w:marBottom w:val="0"/>
              <w:divBdr>
                <w:top w:val="none" w:sz="0" w:space="0" w:color="auto"/>
                <w:left w:val="none" w:sz="0" w:space="0" w:color="auto"/>
                <w:bottom w:val="none" w:sz="0" w:space="0" w:color="auto"/>
                <w:right w:val="none" w:sz="0" w:space="0" w:color="auto"/>
              </w:divBdr>
            </w:div>
            <w:div w:id="568686997">
              <w:marLeft w:val="0"/>
              <w:marRight w:val="0"/>
              <w:marTop w:val="0"/>
              <w:marBottom w:val="0"/>
              <w:divBdr>
                <w:top w:val="none" w:sz="0" w:space="0" w:color="auto"/>
                <w:left w:val="none" w:sz="0" w:space="0" w:color="auto"/>
                <w:bottom w:val="none" w:sz="0" w:space="0" w:color="auto"/>
                <w:right w:val="none" w:sz="0" w:space="0" w:color="auto"/>
              </w:divBdr>
            </w:div>
            <w:div w:id="1422219403">
              <w:marLeft w:val="0"/>
              <w:marRight w:val="0"/>
              <w:marTop w:val="0"/>
              <w:marBottom w:val="0"/>
              <w:divBdr>
                <w:top w:val="none" w:sz="0" w:space="0" w:color="auto"/>
                <w:left w:val="none" w:sz="0" w:space="0" w:color="auto"/>
                <w:bottom w:val="none" w:sz="0" w:space="0" w:color="auto"/>
                <w:right w:val="none" w:sz="0" w:space="0" w:color="auto"/>
              </w:divBdr>
            </w:div>
            <w:div w:id="2049840247">
              <w:marLeft w:val="0"/>
              <w:marRight w:val="0"/>
              <w:marTop w:val="0"/>
              <w:marBottom w:val="0"/>
              <w:divBdr>
                <w:top w:val="none" w:sz="0" w:space="0" w:color="auto"/>
                <w:left w:val="none" w:sz="0" w:space="0" w:color="auto"/>
                <w:bottom w:val="none" w:sz="0" w:space="0" w:color="auto"/>
                <w:right w:val="none" w:sz="0" w:space="0" w:color="auto"/>
              </w:divBdr>
            </w:div>
            <w:div w:id="636184180">
              <w:marLeft w:val="0"/>
              <w:marRight w:val="0"/>
              <w:marTop w:val="0"/>
              <w:marBottom w:val="0"/>
              <w:divBdr>
                <w:top w:val="none" w:sz="0" w:space="0" w:color="auto"/>
                <w:left w:val="none" w:sz="0" w:space="0" w:color="auto"/>
                <w:bottom w:val="none" w:sz="0" w:space="0" w:color="auto"/>
                <w:right w:val="none" w:sz="0" w:space="0" w:color="auto"/>
              </w:divBdr>
            </w:div>
            <w:div w:id="60563463">
              <w:marLeft w:val="0"/>
              <w:marRight w:val="0"/>
              <w:marTop w:val="0"/>
              <w:marBottom w:val="0"/>
              <w:divBdr>
                <w:top w:val="none" w:sz="0" w:space="0" w:color="auto"/>
                <w:left w:val="none" w:sz="0" w:space="0" w:color="auto"/>
                <w:bottom w:val="none" w:sz="0" w:space="0" w:color="auto"/>
                <w:right w:val="none" w:sz="0" w:space="0" w:color="auto"/>
              </w:divBdr>
            </w:div>
            <w:div w:id="1697653924">
              <w:marLeft w:val="0"/>
              <w:marRight w:val="0"/>
              <w:marTop w:val="0"/>
              <w:marBottom w:val="0"/>
              <w:divBdr>
                <w:top w:val="none" w:sz="0" w:space="0" w:color="auto"/>
                <w:left w:val="none" w:sz="0" w:space="0" w:color="auto"/>
                <w:bottom w:val="none" w:sz="0" w:space="0" w:color="auto"/>
                <w:right w:val="none" w:sz="0" w:space="0" w:color="auto"/>
              </w:divBdr>
            </w:div>
            <w:div w:id="1119644619">
              <w:marLeft w:val="0"/>
              <w:marRight w:val="0"/>
              <w:marTop w:val="0"/>
              <w:marBottom w:val="0"/>
              <w:divBdr>
                <w:top w:val="none" w:sz="0" w:space="0" w:color="auto"/>
                <w:left w:val="none" w:sz="0" w:space="0" w:color="auto"/>
                <w:bottom w:val="none" w:sz="0" w:space="0" w:color="auto"/>
                <w:right w:val="none" w:sz="0" w:space="0" w:color="auto"/>
              </w:divBdr>
            </w:div>
            <w:div w:id="67851773">
              <w:marLeft w:val="0"/>
              <w:marRight w:val="0"/>
              <w:marTop w:val="0"/>
              <w:marBottom w:val="0"/>
              <w:divBdr>
                <w:top w:val="none" w:sz="0" w:space="0" w:color="auto"/>
                <w:left w:val="none" w:sz="0" w:space="0" w:color="auto"/>
                <w:bottom w:val="none" w:sz="0" w:space="0" w:color="auto"/>
                <w:right w:val="none" w:sz="0" w:space="0" w:color="auto"/>
              </w:divBdr>
            </w:div>
            <w:div w:id="1951694270">
              <w:marLeft w:val="0"/>
              <w:marRight w:val="0"/>
              <w:marTop w:val="0"/>
              <w:marBottom w:val="0"/>
              <w:divBdr>
                <w:top w:val="none" w:sz="0" w:space="0" w:color="auto"/>
                <w:left w:val="none" w:sz="0" w:space="0" w:color="auto"/>
                <w:bottom w:val="none" w:sz="0" w:space="0" w:color="auto"/>
                <w:right w:val="none" w:sz="0" w:space="0" w:color="auto"/>
              </w:divBdr>
            </w:div>
            <w:div w:id="561062785">
              <w:marLeft w:val="0"/>
              <w:marRight w:val="0"/>
              <w:marTop w:val="0"/>
              <w:marBottom w:val="0"/>
              <w:divBdr>
                <w:top w:val="none" w:sz="0" w:space="0" w:color="auto"/>
                <w:left w:val="none" w:sz="0" w:space="0" w:color="auto"/>
                <w:bottom w:val="none" w:sz="0" w:space="0" w:color="auto"/>
                <w:right w:val="none" w:sz="0" w:space="0" w:color="auto"/>
              </w:divBdr>
            </w:div>
            <w:div w:id="536285269">
              <w:marLeft w:val="0"/>
              <w:marRight w:val="0"/>
              <w:marTop w:val="0"/>
              <w:marBottom w:val="0"/>
              <w:divBdr>
                <w:top w:val="none" w:sz="0" w:space="0" w:color="auto"/>
                <w:left w:val="none" w:sz="0" w:space="0" w:color="auto"/>
                <w:bottom w:val="none" w:sz="0" w:space="0" w:color="auto"/>
                <w:right w:val="none" w:sz="0" w:space="0" w:color="auto"/>
              </w:divBdr>
            </w:div>
            <w:div w:id="469834740">
              <w:marLeft w:val="0"/>
              <w:marRight w:val="0"/>
              <w:marTop w:val="0"/>
              <w:marBottom w:val="0"/>
              <w:divBdr>
                <w:top w:val="none" w:sz="0" w:space="0" w:color="auto"/>
                <w:left w:val="none" w:sz="0" w:space="0" w:color="auto"/>
                <w:bottom w:val="none" w:sz="0" w:space="0" w:color="auto"/>
                <w:right w:val="none" w:sz="0" w:space="0" w:color="auto"/>
              </w:divBdr>
            </w:div>
            <w:div w:id="1645046141">
              <w:marLeft w:val="0"/>
              <w:marRight w:val="0"/>
              <w:marTop w:val="0"/>
              <w:marBottom w:val="0"/>
              <w:divBdr>
                <w:top w:val="none" w:sz="0" w:space="0" w:color="auto"/>
                <w:left w:val="none" w:sz="0" w:space="0" w:color="auto"/>
                <w:bottom w:val="none" w:sz="0" w:space="0" w:color="auto"/>
                <w:right w:val="none" w:sz="0" w:space="0" w:color="auto"/>
              </w:divBdr>
            </w:div>
            <w:div w:id="177622753">
              <w:marLeft w:val="0"/>
              <w:marRight w:val="0"/>
              <w:marTop w:val="0"/>
              <w:marBottom w:val="0"/>
              <w:divBdr>
                <w:top w:val="none" w:sz="0" w:space="0" w:color="auto"/>
                <w:left w:val="none" w:sz="0" w:space="0" w:color="auto"/>
                <w:bottom w:val="none" w:sz="0" w:space="0" w:color="auto"/>
                <w:right w:val="none" w:sz="0" w:space="0" w:color="auto"/>
              </w:divBdr>
            </w:div>
            <w:div w:id="108821334">
              <w:marLeft w:val="0"/>
              <w:marRight w:val="0"/>
              <w:marTop w:val="0"/>
              <w:marBottom w:val="0"/>
              <w:divBdr>
                <w:top w:val="none" w:sz="0" w:space="0" w:color="auto"/>
                <w:left w:val="none" w:sz="0" w:space="0" w:color="auto"/>
                <w:bottom w:val="none" w:sz="0" w:space="0" w:color="auto"/>
                <w:right w:val="none" w:sz="0" w:space="0" w:color="auto"/>
              </w:divBdr>
            </w:div>
            <w:div w:id="8843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D9F10-7AC9-43C7-8763-5B0527243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CCBF6-D33D-4127-BC7A-69F28EF5551A}">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3.xml><?xml version="1.0" encoding="utf-8"?>
<ds:datastoreItem xmlns:ds="http://schemas.openxmlformats.org/officeDocument/2006/customXml" ds:itemID="{B67A50A1-507A-4118-B650-32A298101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 Fa'anunu</dc:creator>
  <cp:keywords/>
  <dc:description/>
  <cp:lastModifiedBy>Richard Lal</cp:lastModifiedBy>
  <cp:revision>3</cp:revision>
  <dcterms:created xsi:type="dcterms:W3CDTF">2026-06-01T10:27:00Z</dcterms:created>
  <dcterms:modified xsi:type="dcterms:W3CDTF">2026-06-01T10:44:00Z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