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a.xml" ContentType="application/vnd.openxmlformats-officedocument.wordprocessingml.header+xml"/>
  <Override PartName="/word/headerb.xml" ContentType="application/vnd.openxmlformats-officedocument.wordprocessingml.header+xml"/>
  <Override PartName="/word/headerc.xml" ContentType="application/vnd.openxmlformats-officedocument.wordprocessingml.header+xml"/>
  <Override PartName="/word/headerd.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xmlns:a16="http://schemas.microsoft.com/office/drawing/2014/main" xmlns:asvg="http://schemas.microsoft.com/office/drawing/2016/SVG/main" mc:Ignorable="w14 w15 w16se w16cid w16 w16cex w16sdtdh w16sdtfl w16du wp14">
  <w:body>
    <w:p w:rsidRPr="00723A80" w:rsidR="00723A80" w:rsidP="59431EE5" w:rsidRDefault="00A3619A" w14:paraId="6965FF9A" w14:textId="313DE559">
      <w:pPr>
        <w:spacing w:after="160" w:line="259" w:lineRule="auto"/>
        <w:jc w:val="center"/>
        <w:rPr>
          <w:rFonts w:ascii="Aptos" w:hAnsi="Aptos" w:cs="Segoe UI"/>
          <w:b/>
          <w:bCs/>
          <w:color w:val="424242"/>
          <w:bdr w:val="none" w:color="auto" w:sz="0" w:space="0" w:frame="1"/>
          <w:shd w:val="clear" w:color="auto" w:fill="FFFFFF"/>
          <w:lang w:eastAsia="en-US"/>
        </w:rPr>
      </w:pPr>
      <w:r>
        <w:rPr>
          <w:noProof/>
        </w:rPr>
        <mc:AlternateContent>
          <mc:Choice Requires="wpg">
            <w:drawing>
              <wp:anchor distT="0" distB="0" distL="114300" distR="114300" simplePos="0" relativeHeight="251658240" behindDoc="0" locked="0" layoutInCell="1" allowOverlap="1" wp14:anchorId="322C4CDE" wp14:editId="688DA641">
                <wp:simplePos x="0" y="0"/>
                <wp:positionH relativeFrom="page">
                  <wp:posOffset>0</wp:posOffset>
                </wp:positionH>
                <wp:positionV relativeFrom="page">
                  <wp:posOffset>-1904</wp:posOffset>
                </wp:positionV>
                <wp:extent cx="7626350" cy="1428750"/>
                <wp:effectExtent l="0" t="0" r="0" b="38100"/>
                <wp:wrapTopAndBottom/>
                <wp:docPr id="2310" name="Group 2310"/>
                <wp:cNvGraphicFramePr/>
                <a:graphic xmlns:a="http://schemas.openxmlformats.org/drawingml/2006/main">
                  <a:graphicData uri="http://schemas.microsoft.com/office/word/2010/wordprocessingGroup">
                    <wpg:wgp>
                      <wpg:cNvGrpSpPr/>
                      <wpg:grpSpPr>
                        <a:xfrm>
                          <a:off x="0" y="0"/>
                          <a:ext cx="7626350" cy="1428750"/>
                          <a:chOff x="0" y="0"/>
                          <a:chExt cx="7550150" cy="1428750"/>
                        </a:xfrm>
                      </wpg:grpSpPr>
                      <wps:wsp>
                        <wps:cNvPr id="6" name="Rectangle 6"/>
                        <wps:cNvSpPr/>
                        <wps:spPr>
                          <a:xfrm>
                            <a:off x="242316" y="28143"/>
                            <a:ext cx="44592" cy="202692"/>
                          </a:xfrm>
                          <a:prstGeom prst="rect">
                            <a:avLst/>
                          </a:prstGeom>
                          <a:ln>
                            <a:noFill/>
                          </a:ln>
                        </wps:spPr>
                        <wps:txbx>
                          <w:txbxContent>
                            <w:p w:rsidR="006619C9" w:rsidRDefault="000F17F9" w14:paraId="71F6F9E7" w14:textId="77777777">
                              <w:pPr>
                                <w:spacing w:line="259" w:lineRule="auto"/>
                              </w:pPr>
                              <w:r>
                                <w:rPr>
                                  <w:rFonts w:ascii="Cambria" w:hAnsi="Cambria" w:eastAsia="Cambria" w:cs="Cambria"/>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11"/>
                          <a:stretch>
                            <a:fillRect/>
                          </a:stretch>
                        </pic:blipFill>
                        <pic:spPr>
                          <a:xfrm>
                            <a:off x="0" y="0"/>
                            <a:ext cx="7550150" cy="1428750"/>
                          </a:xfrm>
                          <a:prstGeom prst="rect">
                            <a:avLst/>
                          </a:prstGeom>
                        </pic:spPr>
                      </pic:pic>
                      <wps:wsp>
                        <wps:cNvPr id="9" name="Rectangle 9"/>
                        <wps:cNvSpPr/>
                        <wps:spPr>
                          <a:xfrm>
                            <a:off x="1143305" y="920735"/>
                            <a:ext cx="51809" cy="207922"/>
                          </a:xfrm>
                          <a:prstGeom prst="rect">
                            <a:avLst/>
                          </a:prstGeom>
                          <a:ln>
                            <a:noFill/>
                          </a:ln>
                        </wps:spPr>
                        <wps:txbx>
                          <w:txbxContent>
                            <w:p w:rsidR="006619C9" w:rsidRDefault="000F17F9" w14:paraId="0719A9F9" w14:textId="77777777">
                              <w:pPr>
                                <w:spacing w:line="259" w:lineRule="auto"/>
                              </w:pPr>
                              <w:r>
                                <w:rPr>
                                  <w:rFonts w:ascii="Arial" w:hAnsi="Arial" w:eastAsia="Arial" w:cs="Arial"/>
                                </w:rPr>
                                <w:t xml:space="preserve"> </w:t>
                              </w:r>
                            </w:p>
                          </w:txbxContent>
                        </wps:txbx>
                        <wps:bodyPr horzOverflow="overflow" vert="horz" lIns="0" tIns="0" rIns="0" bIns="0" rtlCol="0">
                          <a:noAutofit/>
                        </wps:bodyPr>
                      </wps:wsp>
                      <wps:wsp>
                        <wps:cNvPr id="10" name="Rectangle 10"/>
                        <wps:cNvSpPr/>
                        <wps:spPr>
                          <a:xfrm>
                            <a:off x="1143305" y="1075993"/>
                            <a:ext cx="37855" cy="227633"/>
                          </a:xfrm>
                          <a:prstGeom prst="rect">
                            <a:avLst/>
                          </a:prstGeom>
                          <a:ln>
                            <a:noFill/>
                          </a:ln>
                        </wps:spPr>
                        <wps:txbx>
                          <w:txbxContent>
                            <w:p w:rsidR="006619C9" w:rsidRDefault="000F17F9" w14:paraId="2001B050" w14:textId="77777777">
                              <w:pPr>
                                <w:spacing w:line="259" w:lineRule="auto"/>
                              </w:pPr>
                              <w:r>
                                <w:t xml:space="preserve"> </w:t>
                              </w:r>
                            </w:p>
                          </w:txbxContent>
                        </wps:txbx>
                        <wps:bodyPr horzOverflow="overflow" vert="horz" lIns="0" tIns="0" rIns="0" bIns="0" rtlCol="0">
                          <a:noAutofit/>
                        </wps:bodyPr>
                      </wps:wsp>
                      <wps:wsp>
                        <wps:cNvPr id="11" name="Rectangle 11"/>
                        <wps:cNvSpPr/>
                        <wps:spPr>
                          <a:xfrm>
                            <a:off x="1143305" y="1246681"/>
                            <a:ext cx="37855" cy="227633"/>
                          </a:xfrm>
                          <a:prstGeom prst="rect">
                            <a:avLst/>
                          </a:prstGeom>
                          <a:ln>
                            <a:noFill/>
                          </a:ln>
                        </wps:spPr>
                        <wps:txbx>
                          <w:txbxContent>
                            <w:p w:rsidR="006619C9" w:rsidRDefault="000F17F9" w14:paraId="232DDE2B" w14:textId="77777777">
                              <w:pPr>
                                <w:spacing w:line="259" w:lineRule="auto"/>
                              </w:pPr>
                              <w:r>
                                <w:t xml:space="preserve"> </w:t>
                              </w:r>
                            </w:p>
                          </w:txbxContent>
                        </wps:txbx>
                        <wps:bodyPr horzOverflow="overflow" vert="horz" lIns="0" tIns="0" rIns="0" bIns="0" rtlCol="0">
                          <a:noAutofit/>
                        </wps:bodyPr>
                      </wps:wsp>
                    </wpg:wgp>
                  </a:graphicData>
                </a:graphic>
              </wp:anchor>
            </w:drawing>
          </mc:Choice>
          <mc:Fallback>
            <w:pict>
              <v:group id="Group 2310" style="position:absolute;left:0;text-align:left;margin-left:0;margin-top:-.15pt;width:600.5pt;height:112.5pt;z-index:251658240;mso-position-horizontal-relative:page;mso-position-vertical-relative:page" coordsize="75501,14287" o:spid="_x0000_s1026" w14:anchorId="322C4CD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">
                <v:rect id="Rectangle 6" style="position:absolute;left:2423;top:281;width:446;height:2027;visibility:visible;mso-wrap-style:square;v-text-anchor:top" o:spid="_x0000_s10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">
                  <v:textbox inset="0,0,0,0">
                    <w:txbxContent>
                      <w:p w:rsidR="006619C9" w:rsidRDefault="000F17F9" w14:paraId="71F6F9E7" w14:textId="77777777">
                        <w:pPr>
                          <w:spacing w:line="259" w:lineRule="auto"/>
                        </w:pPr>
                        <w:r>
                          <w:rPr>
                            <w:rFonts w:ascii="Cambria" w:hAnsi="Cambria" w:eastAsia="Cambria" w:cs="Cambria"/>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width:75501;height:14287;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">
                  <v:imagedata o:title="" r:id="rId12"/>
                </v:shape>
                <v:rect id="Rectangle 9" style="position:absolute;left:11433;top:9207;width:518;height:2079;visibility:visible;mso-wrap-style:square;v-text-anchor:top" o:spid="_x0000_s10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v:textbox inset="0,0,0,0">
                    <w:txbxContent>
                      <w:p w:rsidR="006619C9" w:rsidRDefault="000F17F9" w14:paraId="0719A9F9" w14:textId="77777777">
                        <w:pPr>
                          <w:spacing w:line="259" w:lineRule="auto"/>
                        </w:pPr>
                        <w:r>
                          <w:rPr>
                            <w:rFonts w:ascii="Arial" w:hAnsi="Arial" w:eastAsia="Arial" w:cs="Arial"/>
                          </w:rPr>
                          <w:t xml:space="preserve"> </w:t>
                        </w:r>
                      </w:p>
                    </w:txbxContent>
                  </v:textbox>
                </v:rect>
                <v:rect id="Rectangle 10" style="position:absolute;left:11433;top:10759;width:378;height:2277;visibility:visible;mso-wrap-style:square;v-text-anchor:top" o:spid="_x0000_s10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v:textbox inset="0,0,0,0">
                    <w:txbxContent>
                      <w:p w:rsidR="006619C9" w:rsidRDefault="000F17F9" w14:paraId="2001B050" w14:textId="77777777">
                        <w:pPr>
                          <w:spacing w:line="259" w:lineRule="auto"/>
                        </w:pPr>
                        <w:r>
                          <w:t xml:space="preserve"> </w:t>
                        </w:r>
                      </w:p>
                    </w:txbxContent>
                  </v:textbox>
                </v:rect>
                <v:rect id="Rectangle 11" style="position:absolute;left:11433;top:12466;width:378;height:2277;visibility:visible;mso-wrap-style:square;v-text-anchor:top" o:spid="_x0000_s10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v:textbox inset="0,0,0,0">
                    <w:txbxContent>
                      <w:p w:rsidR="006619C9" w:rsidRDefault="000F17F9" w14:paraId="232DDE2B" w14:textId="77777777">
                        <w:pPr>
                          <w:spacing w:line="259" w:lineRule="auto"/>
                        </w:pPr>
                        <w:r>
                          <w:t xml:space="preserve"> </w:t>
                        </w:r>
                      </w:p>
                    </w:txbxContent>
                  </v:textbox>
                </v:rect>
                <w10:wrap type="topAndBottom" anchorx="page" anchory="page"/>
              </v:group>
            </w:pict>
          </mc:Fallback>
        </mc:AlternateContent>
      </w:r>
      <w:r w:rsidR="1D8E65BC">
        <w:t xml:space="preserve"> </w:t>
      </w:r>
    </w:p>
    <w:p w:rsidR="00B418B8" w:rsidP="00B418B8" w:rsidRDefault="00B418B8" w14:paraId="2AC9AC52" w14:textId="77777777">
      <w:pPr>
        <w:spacing w:after="160" w:line="259" w:lineRule="auto"/>
        <w:rPr>
          <w:rFonts w:cs="Segoe UI" w:asciiTheme="minorHAnsi" w:hAnsiTheme="minorHAnsi"/>
          <w:color w:val="424242"/>
          <w:szCs w:val="22"/>
          <w:bdr w:val="none" w:color="auto" w:sz="0" w:space="0" w:frame="1"/>
          <w:shd w:val="clear" w:color="auto" w:fill="FFFFFF"/>
          <w:lang w:eastAsia="en-US"/>
        </w:rPr>
      </w:pPr>
    </w:p>
    <w:p w:rsidR="00716E0F" w:rsidP="00B418B8" w:rsidRDefault="00716E0F" w14:paraId="0382E493" w14:textId="77777777">
      <w:pPr>
        <w:spacing w:after="160" w:line="259" w:lineRule="auto"/>
        <w:rPr>
          <w:rFonts w:cs="Segoe UI" w:asciiTheme="minorHAnsi" w:hAnsiTheme="minorHAnsi"/>
          <w:color w:val="424242"/>
          <w:szCs w:val="22"/>
          <w:bdr w:val="none" w:color="auto" w:sz="0" w:space="0" w:frame="1"/>
          <w:shd w:val="clear" w:color="auto" w:fill="FFFFFF"/>
          <w:lang w:eastAsia="en-US"/>
        </w:rPr>
      </w:pPr>
    </w:p>
    <w:p w:rsidRPr="00CA09CC" w:rsidR="00716E0F" w:rsidP="00716E0F" w:rsidRDefault="00716E0F" w14:paraId="205E49F2" w14:textId="3F673AC4">
      <w:pPr>
        <w:spacing w:after="160" w:line="259" w:lineRule="auto"/>
        <w:jc w:val="center"/>
        <w:rPr>
          <w:rFonts w:cs="Segoe UI" w:asciiTheme="minorHAnsi" w:hAnsiTheme="minorHAnsi"/>
          <w:b/>
          <w:bCs/>
          <w:color w:val="327A4A"/>
          <w:sz w:val="60"/>
          <w:szCs w:val="60"/>
          <w:bdr w:val="none" w:color="auto" w:sz="0" w:space="0" w:frame="1"/>
          <w:shd w:val="clear" w:color="auto" w:fill="FFFFFF"/>
          <w:lang w:eastAsia="en-US"/>
        </w:rPr>
      </w:pPr>
      <w:r w:rsidRPr="00CA09CC">
        <w:rPr>
          <w:rFonts w:cs="Segoe UI" w:asciiTheme="minorHAnsi" w:hAnsiTheme="minorHAnsi"/>
          <w:b/>
          <w:bCs/>
          <w:color w:val="327A4A"/>
          <w:sz w:val="60"/>
          <w:szCs w:val="60"/>
          <w:bdr w:val="none" w:color="auto" w:sz="0" w:space="0" w:frame="1"/>
          <w:shd w:val="clear" w:color="auto" w:fill="FFFFFF"/>
          <w:lang w:eastAsia="en-US"/>
        </w:rPr>
        <w:t>Weather Ready Pacific</w:t>
      </w:r>
    </w:p>
    <w:p w:rsidR="00716E0F" w:rsidP="00716E0F" w:rsidRDefault="00716E0F" w14:paraId="4FFF526C" w14:textId="24F0A7EF">
      <w:pPr>
        <w:spacing w:after="160" w:line="259" w:lineRule="auto"/>
        <w:jc w:val="center"/>
        <w:rPr>
          <w:rFonts w:cs="Segoe UI" w:asciiTheme="minorHAnsi" w:hAnsiTheme="minorHAnsi"/>
          <w:b/>
          <w:bCs/>
          <w:color w:val="424242"/>
          <w:sz w:val="40"/>
          <w:szCs w:val="40"/>
          <w:bdr w:val="none" w:color="auto" w:sz="0" w:space="0" w:frame="1"/>
          <w:shd w:val="clear" w:color="auto" w:fill="FFFFFF"/>
          <w:lang w:eastAsia="en-US"/>
        </w:rPr>
      </w:pPr>
      <w:r w:rsidRPr="00716E0F">
        <w:rPr>
          <w:rFonts w:cs="Segoe UI" w:asciiTheme="minorHAnsi" w:hAnsiTheme="minorHAnsi"/>
          <w:b/>
          <w:bCs/>
          <w:color w:val="424242"/>
          <w:sz w:val="40"/>
          <w:szCs w:val="40"/>
          <w:bdr w:val="none" w:color="auto" w:sz="0" w:space="0" w:frame="1"/>
          <w:shd w:val="clear" w:color="auto" w:fill="FFFFFF"/>
          <w:lang w:eastAsia="en-US"/>
        </w:rPr>
        <w:t>Operations Manual</w:t>
      </w:r>
    </w:p>
    <w:p w:rsidR="00716E0F" w:rsidP="00716E0F" w:rsidRDefault="00716E0F" w14:paraId="7F4CD299" w14:textId="77777777">
      <w:pPr>
        <w:spacing w:after="160" w:line="259" w:lineRule="auto"/>
        <w:jc w:val="center"/>
        <w:rPr>
          <w:rFonts w:cs="Segoe UI" w:asciiTheme="minorHAnsi" w:hAnsiTheme="minorHAnsi"/>
          <w:b/>
          <w:bCs/>
          <w:color w:val="424242"/>
          <w:sz w:val="40"/>
          <w:szCs w:val="40"/>
          <w:bdr w:val="none" w:color="auto" w:sz="0" w:space="0" w:frame="1"/>
          <w:shd w:val="clear" w:color="auto" w:fill="FFFFFF"/>
          <w:lang w:eastAsia="en-US"/>
        </w:rPr>
      </w:pPr>
    </w:p>
    <w:p w:rsidR="00716E0F" w:rsidP="00716E0F" w:rsidRDefault="00716E0F" w14:paraId="25E05ED6" w14:textId="77777777">
      <w:pPr>
        <w:spacing w:after="160" w:line="259" w:lineRule="auto"/>
        <w:jc w:val="center"/>
        <w:rPr>
          <w:rFonts w:cs="Segoe UI" w:asciiTheme="minorHAnsi" w:hAnsiTheme="minorHAnsi"/>
          <w:b/>
          <w:bCs/>
          <w:color w:val="424242"/>
          <w:sz w:val="40"/>
          <w:szCs w:val="40"/>
          <w:bdr w:val="none" w:color="auto" w:sz="0" w:space="0" w:frame="1"/>
          <w:shd w:val="clear" w:color="auto" w:fill="FFFFFF"/>
          <w:lang w:eastAsia="en-US"/>
        </w:rPr>
      </w:pPr>
    </w:p>
    <w:p w:rsidR="00716E0F" w:rsidP="7BB3BA90" w:rsidRDefault="00716E0F" w14:paraId="269C18B2" w14:textId="3F615985">
      <w:pPr>
        <w:spacing w:after="160" w:line="259" w:lineRule="auto"/>
        <w:jc w:val="center"/>
        <w:rPr>
          <w:rFonts w:cs="Segoe UI" w:asciiTheme="minorHAnsi" w:hAnsiTheme="minorHAnsi"/>
          <w:b/>
          <w:bCs/>
          <w:color w:val="424242"/>
          <w:sz w:val="40"/>
          <w:szCs w:val="40"/>
          <w:bdr w:val="none" w:color="auto" w:sz="0" w:space="0" w:frame="1"/>
          <w:shd w:val="clear" w:color="auto" w:fill="FFFFFF"/>
          <w:lang w:eastAsia="en-US"/>
        </w:rPr>
      </w:pPr>
      <w:r w:rsidRPr="7C3BB471" w:rsidR="00716E0F">
        <w:rPr>
          <w:rFonts w:ascii="Aptos" w:hAnsi="Aptos" w:cs="Segoe UI" w:asciiTheme="minorAscii" w:hAnsiTheme="minorAscii"/>
          <w:b w:val="1"/>
          <w:bCs w:val="1"/>
          <w:color w:val="424242"/>
          <w:sz w:val="40"/>
          <w:szCs w:val="40"/>
          <w:bdr w:val="none" w:color="auto" w:sz="0" w:space="0" w:frame="1"/>
          <w:shd w:val="clear" w:color="auto" w:fill="FFFFFF"/>
          <w:lang w:eastAsia="en-US"/>
        </w:rPr>
        <w:t xml:space="preserve">Chapter </w:t>
      </w:r>
      <w:r w:rsidRPr="7C3BB471" w:rsidR="08B97649">
        <w:rPr>
          <w:rFonts w:ascii="Aptos" w:hAnsi="Aptos" w:cs="Segoe UI" w:asciiTheme="minorAscii" w:hAnsiTheme="minorAscii"/>
          <w:b w:val="1"/>
          <w:bCs w:val="1"/>
          <w:color w:val="424242"/>
          <w:sz w:val="40"/>
          <w:szCs w:val="40"/>
          <w:bdr w:val="none" w:color="auto" w:sz="0" w:space="0" w:frame="1"/>
          <w:shd w:val="clear" w:color="auto" w:fill="FFFFFF"/>
          <w:lang w:eastAsia="en-US"/>
        </w:rPr>
        <w:t>6</w:t>
      </w:r>
      <w:r w:rsidRPr="7C3BB471" w:rsidR="00716E0F">
        <w:rPr>
          <w:rFonts w:ascii="Aptos" w:hAnsi="Aptos" w:cs="Segoe UI" w:asciiTheme="minorAscii" w:hAnsiTheme="minorAscii"/>
          <w:b w:val="1"/>
          <w:bCs w:val="1"/>
          <w:color w:val="424242"/>
          <w:sz w:val="40"/>
          <w:szCs w:val="40"/>
          <w:bdr w:val="none" w:color="auto" w:sz="0" w:space="0" w:frame="1"/>
          <w:shd w:val="clear" w:color="auto" w:fill="FFFFFF"/>
          <w:lang w:eastAsia="en-US"/>
        </w:rPr>
        <w:t>:</w:t>
      </w:r>
      <w:r w:rsidRPr="7C3BB471" w:rsidR="00716E0F">
        <w:rPr>
          <w:rFonts w:ascii="Aptos" w:hAnsi="Aptos" w:cs="Segoe UI" w:asciiTheme="minorAscii" w:hAnsiTheme="minorAscii"/>
          <w:b w:val="1"/>
          <w:bCs w:val="1"/>
          <w:color w:val="424242"/>
          <w:sz w:val="40"/>
          <w:szCs w:val="40"/>
          <w:bdr w:val="none" w:color="auto" w:sz="0" w:space="0" w:frame="1"/>
          <w:shd w:val="clear" w:color="auto" w:fill="FFFFFF"/>
          <w:lang w:eastAsia="en-US"/>
        </w:rPr>
        <w:t xml:space="preserve"> Monitoring, Evaluation, Research and Learning </w:t>
      </w:r>
    </w:p>
    <w:p w:rsidR="6CE5FAE3" w:rsidP="7C3BB471" w:rsidRDefault="6CE5FAE3" w14:paraId="1E8FCCA7" w14:textId="2DAC8D2D">
      <w:pPr>
        <w:spacing w:after="160" w:line="259" w:lineRule="auto"/>
        <w:ind w:left="118" w:hanging="10"/>
        <w:jc w:val="center"/>
        <w:rPr>
          <w:rFonts w:ascii="Aptos" w:hAnsi="Aptos" w:eastAsia="Aptos" w:cs="Aptos"/>
          <w:noProof w:val="0"/>
          <w:sz w:val="40"/>
          <w:szCs w:val="40"/>
          <w:lang w:val="en-AU"/>
        </w:rPr>
      </w:pPr>
      <w:r w:rsidRPr="7C3BB471" w:rsidR="6CE5FAE3">
        <w:rPr>
          <w:rFonts w:ascii="Aptos" w:hAnsi="Aptos" w:eastAsia="Aptos" w:cs="Aptos"/>
          <w:b w:val="1"/>
          <w:bCs w:val="1"/>
          <w:i w:val="0"/>
          <w:iCs w:val="0"/>
          <w:caps w:val="0"/>
          <w:smallCaps w:val="0"/>
          <w:noProof w:val="0"/>
          <w:color w:val="FF0000"/>
          <w:sz w:val="40"/>
          <w:szCs w:val="40"/>
          <w:lang w:val="en-AU"/>
        </w:rPr>
        <w:t>Version 1.0 FOR SC</w:t>
      </w:r>
    </w:p>
    <w:p w:rsidR="00797D81" w:rsidP="30FBD0D3" w:rsidRDefault="00797D81" w14:paraId="1ACD1824" w14:textId="77777777">
      <w:pPr>
        <w:spacing w:after="160" w:line="259" w:lineRule="auto"/>
        <w:jc w:val="center"/>
        <w:rPr>
          <w:rFonts w:cs="Segoe UI" w:asciiTheme="minorHAnsi" w:hAnsiTheme="minorHAnsi"/>
          <w:b/>
          <w:bCs/>
          <w:color w:val="FF0000"/>
          <w:sz w:val="40"/>
          <w:szCs w:val="40"/>
          <w:bdr w:val="none" w:color="auto" w:sz="0" w:space="0" w:frame="1"/>
          <w:shd w:val="clear" w:color="auto" w:fill="FFFFFF"/>
          <w:lang w:eastAsia="en-US"/>
        </w:rPr>
      </w:pPr>
    </w:p>
    <w:p w:rsidR="22752ACA" w:rsidP="30FBD0D3" w:rsidRDefault="22752ACA" w14:paraId="47D993DC" w14:textId="66929E77">
      <w:pPr>
        <w:spacing w:after="160" w:line="278" w:lineRule="auto"/>
        <w:ind w:left="0"/>
        <w:jc w:val="center"/>
        <w:rPr>
          <w:rFonts w:ascii="Aptos" w:hAnsi="Aptos" w:eastAsia="Aptos" w:cs="Aptos"/>
          <w:sz w:val="40"/>
          <w:szCs w:val="40"/>
        </w:rPr>
      </w:pPr>
      <w:r w:rsidRPr="30FBD0D3">
        <w:rPr>
          <w:b/>
          <w:bCs/>
          <w:color w:val="000000" w:themeColor="text1"/>
          <w:szCs w:val="22"/>
        </w:rPr>
        <w:t>SCOPE – This chapter applies to WRP and Executing agencies.</w:t>
      </w:r>
    </w:p>
    <w:p w:rsidR="30FBD0D3" w:rsidP="00930844" w:rsidRDefault="30FBD0D3" w14:paraId="5F590BBA" w14:textId="042E102B">
      <w:pPr>
        <w:spacing w:after="160" w:line="259" w:lineRule="auto"/>
        <w:rPr>
          <w:rFonts w:cs="Segoe UI" w:asciiTheme="minorHAnsi" w:hAnsiTheme="minorHAnsi"/>
          <w:b/>
          <w:bCs/>
          <w:color w:val="FF0000"/>
          <w:sz w:val="40"/>
          <w:szCs w:val="40"/>
          <w:lang w:eastAsia="en-US"/>
        </w:rPr>
        <w:sectPr w:rsidR="30FBD0D3">
          <w:footerReference w:type="default" r:id="rId13"/>
          <w:pgSz w:w="11899" w:h="16841" w:orient="portrait"/>
          <w:pgMar w:top="1440" w:right="1080" w:bottom="1440" w:left="1080" w:header="720" w:footer="720" w:gutter="0"/>
          <w:cols w:space="720"/>
          <w:headerReference w:type="default" r:id="R1406c69400504cb0"/>
        </w:sectPr>
      </w:pPr>
    </w:p>
    <w:p w:rsidR="00BD03DE" w:rsidP="00BD03DE" w:rsidRDefault="00BD03DE" w14:paraId="2A3D5FD7" w14:textId="77777777">
      <w:pPr>
        <w:spacing w:after="160" w:line="278" w:lineRule="auto"/>
        <w:ind w:left="142" w:firstLine="0"/>
        <w:jc w:val="center"/>
        <w:rPr>
          <w:rFonts w:ascii="Aptos" w:hAnsi="Aptos" w:eastAsia="Aptos" w:cs="Aptos"/>
          <w:sz w:val="40"/>
          <w:szCs w:val="40"/>
        </w:rPr>
      </w:pPr>
      <w:r w:rsidRPr="30FBD0D3">
        <w:rPr>
          <w:b/>
          <w:bCs/>
          <w:color w:val="000000" w:themeColor="text1"/>
          <w:szCs w:val="22"/>
        </w:rPr>
        <w:lastRenderedPageBreak/>
        <w:t>SCOPE – This chapter applies to WRP and Executing agencies.</w:t>
      </w:r>
    </w:p>
    <w:p w:rsidR="30FBD0D3" w:rsidP="00930844" w:rsidRDefault="30FBD0D3" w14:paraId="48A58199" w14:textId="3539D07F">
      <w:pPr>
        <w:ind w:left="0" w:firstLine="0"/>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555"/>
        <w:gridCol w:w="4020"/>
      </w:tblGrid>
      <w:tr w:rsidR="2FBC3C43" w:rsidTr="45AEE0BA" w14:paraId="2A5D3E9A" w14:textId="77777777">
        <w:trPr>
          <w:trHeight w:val="300"/>
        </w:trPr>
        <w:tc>
          <w:tcPr>
            <w:tcW w:w="3555" w:type="dxa"/>
            <w:tcBorders>
              <w:top w:val="nil"/>
              <w:left w:val="nil"/>
              <w:bottom w:val="single" w:color="808080" w:themeColor="background1" w:themeShade="80" w:sz="6" w:space="0"/>
              <w:right w:val="nil"/>
            </w:tcBorders>
            <w:tcMar>
              <w:top w:w="45" w:type="dxa"/>
              <w:left w:w="90" w:type="dxa"/>
              <w:bottom w:w="45" w:type="dxa"/>
              <w:right w:w="90" w:type="dxa"/>
            </w:tcMar>
            <w:vAlign w:val="center"/>
          </w:tcPr>
          <w:p w:rsidR="2FBC3C43" w:rsidP="2FBC3C43" w:rsidRDefault="2FBC3C43" w14:paraId="3E3B192F" w14:textId="278352FB">
            <w:pPr>
              <w:spacing w:after="160" w:line="259" w:lineRule="auto"/>
              <w:jc w:val="left"/>
              <w:rPr>
                <w:rFonts w:cs="Segoe UI" w:asciiTheme="minorHAnsi" w:hAnsiTheme="minorHAnsi"/>
                <w:b/>
                <w:bCs/>
                <w:color w:val="auto"/>
                <w:sz w:val="24"/>
                <w:lang w:val="en-US" w:eastAsia="en-US"/>
              </w:rPr>
            </w:pPr>
            <w:r w:rsidRPr="2FBC3C43">
              <w:rPr>
                <w:rFonts w:cs="Segoe UI" w:asciiTheme="minorHAnsi" w:hAnsiTheme="minorHAnsi"/>
                <w:b/>
                <w:bCs/>
                <w:color w:val="auto"/>
                <w:sz w:val="24"/>
                <w:lang w:eastAsia="en-US"/>
              </w:rPr>
              <w:t>Accountability</w:t>
            </w:r>
          </w:p>
        </w:tc>
        <w:tc>
          <w:tcPr>
            <w:tcW w:w="4020" w:type="dxa"/>
            <w:tcBorders>
              <w:top w:val="nil"/>
              <w:left w:val="nil"/>
              <w:bottom w:val="single" w:color="808080" w:themeColor="background1" w:themeShade="80" w:sz="6" w:space="0"/>
              <w:right w:val="nil"/>
            </w:tcBorders>
            <w:tcMar>
              <w:top w:w="45" w:type="dxa"/>
              <w:left w:w="90" w:type="dxa"/>
              <w:bottom w:w="45" w:type="dxa"/>
              <w:right w:w="90" w:type="dxa"/>
            </w:tcMar>
            <w:vAlign w:val="center"/>
          </w:tcPr>
          <w:p w:rsidR="2FBC3C43" w:rsidP="2FBC3C43" w:rsidRDefault="2FBC3C43" w14:paraId="27184D78" w14:textId="31F0DC46">
            <w:pPr>
              <w:spacing w:before="60" w:after="60" w:line="240" w:lineRule="auto"/>
              <w:ind w:left="0"/>
              <w:jc w:val="left"/>
              <w:rPr>
                <w:rFonts w:ascii="Aptos" w:hAnsi="Aptos" w:eastAsia="Aptos" w:cs="Aptos"/>
                <w:color w:val="000000" w:themeColor="text1"/>
                <w:sz w:val="20"/>
                <w:szCs w:val="20"/>
                <w:lang w:val="en-US"/>
              </w:rPr>
            </w:pPr>
          </w:p>
        </w:tc>
      </w:tr>
      <w:tr w:rsidR="2FBC3C43" w:rsidTr="45AEE0BA" w14:paraId="5479DB96" w14:textId="77777777">
        <w:trPr>
          <w:trHeight w:val="300"/>
        </w:trPr>
        <w:tc>
          <w:tcPr>
            <w:tcW w:w="3555"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2FBC3C43" w:rsidP="72D63621" w:rsidRDefault="742791CB" w14:paraId="7BCF819B" w14:textId="36456022">
            <w:pPr>
              <w:pStyle w:val="Tabletext"/>
              <w:ind w:hanging="10"/>
              <w:rPr>
                <w:rFonts w:asciiTheme="minorHAnsi" w:hAnsiTheme="minorHAnsi"/>
                <w:sz w:val="20"/>
                <w:szCs w:val="20"/>
                <w:lang w:val="en-US"/>
              </w:rPr>
            </w:pPr>
            <w:r w:rsidRPr="72D63621">
              <w:rPr>
                <w:rFonts w:asciiTheme="minorHAnsi" w:hAnsiTheme="minorHAnsi"/>
                <w:sz w:val="20"/>
                <w:szCs w:val="20"/>
              </w:rPr>
              <w:t xml:space="preserve">SPREP Sponsor / Approver </w:t>
            </w:r>
          </w:p>
        </w:tc>
        <w:tc>
          <w:tcPr>
            <w:tcW w:w="4020"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2FBC3C43" w:rsidP="45AEE0BA" w:rsidRDefault="00534F06" w14:paraId="583D4370" w14:textId="043AD54B">
            <w:pPr>
              <w:pStyle w:val="Tabletext"/>
              <w:ind w:hanging="10"/>
              <w:rPr>
                <w:rFonts w:asciiTheme="minorHAnsi" w:hAnsiTheme="minorHAnsi"/>
                <w:sz w:val="20"/>
                <w:szCs w:val="20"/>
                <w:lang w:val="en-US"/>
              </w:rPr>
            </w:pPr>
            <w:r>
              <w:rPr>
                <w:rFonts w:asciiTheme="minorHAnsi" w:hAnsiTheme="minorHAnsi"/>
                <w:sz w:val="20"/>
                <w:szCs w:val="20"/>
                <w:lang w:val="en-US"/>
              </w:rPr>
              <w:t xml:space="preserve">WRP </w:t>
            </w:r>
            <w:proofErr w:type="spellStart"/>
            <w:r w:rsidR="0078705E">
              <w:rPr>
                <w:rFonts w:asciiTheme="minorHAnsi" w:hAnsiTheme="minorHAnsi"/>
                <w:sz w:val="20"/>
                <w:szCs w:val="20"/>
                <w:lang w:val="en-US"/>
              </w:rPr>
              <w:t>Programme</w:t>
            </w:r>
            <w:proofErr w:type="spellEnd"/>
            <w:r>
              <w:rPr>
                <w:rFonts w:asciiTheme="minorHAnsi" w:hAnsiTheme="minorHAnsi"/>
                <w:sz w:val="20"/>
                <w:szCs w:val="20"/>
                <w:lang w:val="en-US"/>
              </w:rPr>
              <w:t xml:space="preserve"> Manager</w:t>
            </w:r>
          </w:p>
        </w:tc>
      </w:tr>
      <w:tr w:rsidR="2FBC3C43" w:rsidTr="45AEE0BA" w14:paraId="46B40C71" w14:textId="77777777">
        <w:trPr>
          <w:trHeight w:val="300"/>
        </w:trPr>
        <w:tc>
          <w:tcPr>
            <w:tcW w:w="3555"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2FBC3C43" w:rsidP="72D63621" w:rsidRDefault="742791CB" w14:paraId="3D32631F" w14:textId="64BF7ED7">
            <w:pPr>
              <w:pStyle w:val="Tabletext"/>
              <w:ind w:hanging="10"/>
              <w:rPr>
                <w:rFonts w:asciiTheme="minorHAnsi" w:hAnsiTheme="minorHAnsi"/>
                <w:sz w:val="20"/>
                <w:szCs w:val="20"/>
                <w:lang w:val="en-US"/>
              </w:rPr>
            </w:pPr>
            <w:r w:rsidRPr="72D63621">
              <w:rPr>
                <w:rFonts w:asciiTheme="minorHAnsi" w:hAnsiTheme="minorHAnsi"/>
                <w:sz w:val="20"/>
                <w:szCs w:val="20"/>
              </w:rPr>
              <w:t>SPREP Responsible Officer</w:t>
            </w:r>
          </w:p>
        </w:tc>
        <w:tc>
          <w:tcPr>
            <w:tcW w:w="4020"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2FBC3C43" w:rsidP="72D63621" w:rsidRDefault="742791CB" w14:paraId="2A8F70BA" w14:textId="0E87C7E2">
            <w:pPr>
              <w:pStyle w:val="Tabletext"/>
              <w:ind w:hanging="10"/>
              <w:rPr>
                <w:rFonts w:asciiTheme="minorHAnsi" w:hAnsiTheme="minorHAnsi"/>
                <w:sz w:val="20"/>
                <w:szCs w:val="20"/>
                <w:lang w:val="en-US"/>
              </w:rPr>
            </w:pPr>
            <w:r w:rsidRPr="72D63621">
              <w:rPr>
                <w:rFonts w:asciiTheme="minorHAnsi" w:hAnsiTheme="minorHAnsi"/>
                <w:sz w:val="20"/>
                <w:szCs w:val="20"/>
              </w:rPr>
              <w:t>WRP MERLA Officer</w:t>
            </w:r>
          </w:p>
        </w:tc>
      </w:tr>
    </w:tbl>
    <w:p w:rsidR="72D63621" w:rsidRDefault="72D63621" w14:paraId="6A6921B7" w14:textId="42C5E2EB"/>
    <w:p w:rsidR="2FBC3C43" w:rsidP="2FBC3C43" w:rsidRDefault="2FBC3C43" w14:paraId="6DC8ED6E" w14:textId="1C344AC1">
      <w:pPr>
        <w:spacing w:after="160" w:line="259" w:lineRule="auto"/>
        <w:jc w:val="left"/>
        <w:rPr>
          <w:rFonts w:cs="Segoe UI" w:asciiTheme="minorHAnsi" w:hAnsiTheme="minorHAnsi"/>
          <w:b/>
          <w:bCs/>
          <w:color w:val="auto"/>
          <w:sz w:val="24"/>
          <w:lang w:eastAsia="en-US"/>
        </w:rPr>
      </w:pPr>
    </w:p>
    <w:p w:rsidRPr="008B5FC4" w:rsidR="008B5FC4" w:rsidP="008B5FC4" w:rsidRDefault="008B5FC4" w14:paraId="64EBE6E8"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r w:rsidRPr="008B5FC4">
        <w:rPr>
          <w:rFonts w:cs="Segoe UI" w:asciiTheme="minorHAnsi" w:hAnsiTheme="minorHAnsi"/>
          <w:b/>
          <w:bCs/>
          <w:color w:val="auto"/>
          <w:sz w:val="24"/>
          <w:bdr w:val="none" w:color="auto" w:sz="0" w:space="0" w:frame="1"/>
          <w:shd w:val="clear" w:color="auto" w:fill="FFFFFF"/>
          <w:lang w:eastAsia="en-US"/>
        </w:rPr>
        <w:t>Version History</w:t>
      </w:r>
    </w:p>
    <w:tbl>
      <w:tblPr>
        <w:tblW w:w="9739" w:type="dxa"/>
        <w:tblBorders>
          <w:bottom w:val="single" w:color="808080" w:themeColor="background1" w:themeShade="80" w:sz="4" w:space="0"/>
          <w:insideH w:val="single" w:color="808080" w:themeColor="background1" w:themeShade="80" w:sz="4" w:space="0"/>
        </w:tblBorders>
        <w:tblCellMar>
          <w:top w:w="57" w:type="dxa"/>
          <w:bottom w:w="57" w:type="dxa"/>
        </w:tblCellMar>
        <w:tblLook w:val="04A0" w:firstRow="1" w:lastRow="0" w:firstColumn="1" w:lastColumn="0" w:noHBand="0" w:noVBand="1"/>
      </w:tblPr>
      <w:tblGrid>
        <w:gridCol w:w="1234"/>
        <w:gridCol w:w="1010"/>
        <w:gridCol w:w="2718"/>
        <w:gridCol w:w="2722"/>
        <w:gridCol w:w="2055"/>
      </w:tblGrid>
      <w:tr w:rsidRPr="008B5FC4" w:rsidR="00781A51" w:rsidTr="7C3BB471" w14:paraId="19802BF7" w14:textId="20DD4FC8">
        <w:trPr>
          <w:cantSplit/>
        </w:trPr>
        <w:tc>
          <w:tcPr>
            <w:tcW w:w="1234" w:type="dxa"/>
            <w:tcBorders>
              <w:top w:val="nil"/>
              <w:left w:val="nil"/>
              <w:bottom w:val="single" w:color="808080" w:themeColor="background1" w:themeShade="80" w:sz="8" w:space="0"/>
              <w:right w:val="nil"/>
            </w:tcBorders>
            <w:shd w:val="clear" w:color="auto" w:fill="E6E6E6"/>
            <w:tcMar/>
            <w:vAlign w:val="center"/>
            <w:hideMark/>
          </w:tcPr>
          <w:p w:rsidRPr="008B5FC4" w:rsidR="00781A51" w:rsidP="004A069A" w:rsidRDefault="00781A51" w14:paraId="490648BE" w14:textId="77777777">
            <w:pPr>
              <w:pStyle w:val="Tableheading"/>
              <w:rPr>
                <w:rFonts w:asciiTheme="minorHAnsi" w:hAnsiTheme="minorHAnsi"/>
              </w:rPr>
            </w:pPr>
            <w:r w:rsidRPr="008B5FC4">
              <w:rPr>
                <w:rFonts w:asciiTheme="minorHAnsi" w:hAnsiTheme="minorHAnsi"/>
              </w:rPr>
              <w:t>Date</w:t>
            </w:r>
          </w:p>
        </w:tc>
        <w:tc>
          <w:tcPr>
            <w:tcW w:w="1010" w:type="dxa"/>
            <w:tcBorders>
              <w:top w:val="nil"/>
              <w:left w:val="nil"/>
              <w:bottom w:val="single" w:color="808080" w:themeColor="background1" w:themeShade="80" w:sz="8" w:space="0"/>
              <w:right w:val="nil"/>
            </w:tcBorders>
            <w:shd w:val="clear" w:color="auto" w:fill="E6E6E6"/>
            <w:tcMar/>
            <w:vAlign w:val="center"/>
            <w:hideMark/>
          </w:tcPr>
          <w:p w:rsidRPr="008B5FC4" w:rsidR="00781A51" w:rsidP="004A069A" w:rsidRDefault="00781A51" w14:paraId="11218189" w14:textId="77777777">
            <w:pPr>
              <w:pStyle w:val="Tableheading"/>
              <w:rPr>
                <w:rFonts w:asciiTheme="minorHAnsi" w:hAnsiTheme="minorHAnsi"/>
              </w:rPr>
            </w:pPr>
            <w:r w:rsidRPr="008B5FC4">
              <w:rPr>
                <w:rFonts w:asciiTheme="minorHAnsi" w:hAnsiTheme="minorHAnsi"/>
              </w:rPr>
              <w:t>Version</w:t>
            </w:r>
          </w:p>
        </w:tc>
        <w:tc>
          <w:tcPr>
            <w:tcW w:w="2718" w:type="dxa"/>
            <w:tcBorders>
              <w:top w:val="nil"/>
              <w:left w:val="nil"/>
              <w:bottom w:val="single" w:color="808080" w:themeColor="background1" w:themeShade="80" w:sz="8" w:space="0"/>
              <w:right w:val="nil"/>
            </w:tcBorders>
            <w:shd w:val="clear" w:color="auto" w:fill="E6E6E6"/>
            <w:tcMar/>
            <w:vAlign w:val="center"/>
            <w:hideMark/>
          </w:tcPr>
          <w:p w:rsidRPr="008B5FC4" w:rsidR="00781A51" w:rsidP="004A069A" w:rsidRDefault="00781A51" w14:paraId="4D731672" w14:textId="77777777">
            <w:pPr>
              <w:pStyle w:val="Tableheading"/>
              <w:rPr>
                <w:rFonts w:asciiTheme="minorHAnsi" w:hAnsiTheme="minorHAnsi"/>
              </w:rPr>
            </w:pPr>
            <w:r w:rsidRPr="008B5FC4">
              <w:rPr>
                <w:rFonts w:asciiTheme="minorHAnsi" w:hAnsiTheme="minorHAnsi"/>
              </w:rPr>
              <w:t>Description</w:t>
            </w:r>
          </w:p>
        </w:tc>
        <w:tc>
          <w:tcPr>
            <w:tcW w:w="2722" w:type="dxa"/>
            <w:tcBorders>
              <w:top w:val="nil"/>
              <w:left w:val="nil"/>
              <w:bottom w:val="single" w:color="808080" w:themeColor="background1" w:themeShade="80" w:sz="8" w:space="0"/>
              <w:right w:val="nil"/>
            </w:tcBorders>
            <w:shd w:val="clear" w:color="auto" w:fill="E6E6E6"/>
            <w:tcMar/>
            <w:vAlign w:val="center"/>
            <w:hideMark/>
          </w:tcPr>
          <w:p w:rsidRPr="008B5FC4" w:rsidR="00781A51" w:rsidP="004A069A" w:rsidRDefault="00781A51" w14:paraId="5330FDA9" w14:textId="77777777">
            <w:pPr>
              <w:pStyle w:val="Tableheading"/>
              <w:rPr>
                <w:rFonts w:asciiTheme="minorHAnsi" w:hAnsiTheme="minorHAnsi"/>
              </w:rPr>
            </w:pPr>
            <w:r w:rsidRPr="008B5FC4">
              <w:rPr>
                <w:rFonts w:asciiTheme="minorHAnsi" w:hAnsiTheme="minorHAnsi"/>
              </w:rPr>
              <w:t>Author/Reviser</w:t>
            </w:r>
          </w:p>
        </w:tc>
        <w:tc>
          <w:tcPr>
            <w:tcW w:w="2055" w:type="dxa"/>
            <w:tcBorders>
              <w:top w:val="nil"/>
              <w:left w:val="nil"/>
              <w:bottom w:val="single" w:color="808080" w:themeColor="background1" w:themeShade="80" w:sz="8" w:space="0"/>
              <w:right w:val="nil"/>
            </w:tcBorders>
            <w:shd w:val="clear" w:color="auto" w:fill="E6E6E6"/>
            <w:tcMar/>
          </w:tcPr>
          <w:p w:rsidRPr="008B5FC4" w:rsidR="00781A51" w:rsidP="004A069A" w:rsidRDefault="00781A51" w14:paraId="654A6007" w14:textId="4519DA11">
            <w:pPr>
              <w:pStyle w:val="Tableheading"/>
              <w:rPr>
                <w:rFonts w:asciiTheme="minorHAnsi" w:hAnsiTheme="minorHAnsi"/>
              </w:rPr>
            </w:pPr>
            <w:r>
              <w:rPr>
                <w:rFonts w:asciiTheme="minorHAnsi" w:hAnsiTheme="minorHAnsi"/>
              </w:rPr>
              <w:t>Approver</w:t>
            </w:r>
          </w:p>
        </w:tc>
      </w:tr>
      <w:tr w:rsidRPr="008B5FC4" w:rsidR="00781A51" w:rsidTr="7C3BB471" w14:paraId="65E4656B" w14:textId="138D69C6">
        <w:trPr>
          <w:cantSplit/>
          <w:trHeight w:val="312"/>
        </w:trPr>
        <w:tc>
          <w:tcPr>
            <w:tcW w:w="1234" w:type="dxa"/>
            <w:tcBorders>
              <w:top w:val="single" w:color="808080" w:themeColor="background1" w:themeShade="80" w:sz="8" w:space="0"/>
              <w:left w:val="nil"/>
              <w:bottom w:val="single" w:color="808080" w:themeColor="background1" w:themeShade="80" w:sz="4" w:space="0"/>
              <w:right w:val="nil"/>
            </w:tcBorders>
            <w:tcMar/>
            <w:vAlign w:val="center"/>
            <w:hideMark/>
          </w:tcPr>
          <w:p w:rsidRPr="008B5FC4" w:rsidR="00781A51" w:rsidP="004A069A" w:rsidRDefault="00781A51" w14:paraId="652367F6" w14:textId="77777777">
            <w:pPr>
              <w:pStyle w:val="Tabletext"/>
              <w:rPr>
                <w:rFonts w:asciiTheme="minorHAnsi" w:hAnsiTheme="minorHAnsi"/>
                <w:sz w:val="20"/>
                <w:szCs w:val="20"/>
              </w:rPr>
            </w:pPr>
            <w:r w:rsidRPr="008B5FC4">
              <w:rPr>
                <w:rFonts w:asciiTheme="minorHAnsi" w:hAnsiTheme="minorHAnsi"/>
                <w:sz w:val="20"/>
                <w:szCs w:val="20"/>
              </w:rPr>
              <w:t>May 2025</w:t>
            </w:r>
          </w:p>
        </w:tc>
        <w:tc>
          <w:tcPr>
            <w:tcW w:w="1010" w:type="dxa"/>
            <w:tcBorders>
              <w:top w:val="single" w:color="808080" w:themeColor="background1" w:themeShade="80" w:sz="8" w:space="0"/>
              <w:left w:val="nil"/>
              <w:bottom w:val="single" w:color="808080" w:themeColor="background1" w:themeShade="80" w:sz="4" w:space="0"/>
              <w:right w:val="nil"/>
            </w:tcBorders>
            <w:tcMar/>
            <w:vAlign w:val="center"/>
            <w:hideMark/>
          </w:tcPr>
          <w:p w:rsidRPr="008B5FC4" w:rsidR="00781A51" w:rsidP="7C3BB471" w:rsidRDefault="00781A51" w14:paraId="1A584247" w14:textId="7D3FD4C5">
            <w:pPr>
              <w:pStyle w:val="Tabletext"/>
              <w:jc w:val="center"/>
              <w:rPr>
                <w:rFonts w:ascii="Aptos" w:hAnsi="Aptos" w:asciiTheme="minorAscii" w:hAnsiTheme="minorAscii"/>
                <w:sz w:val="20"/>
                <w:szCs w:val="20"/>
              </w:rPr>
            </w:pPr>
            <w:r w:rsidRPr="7C3BB471" w:rsidR="3551BCE1">
              <w:rPr>
                <w:rFonts w:ascii="Aptos" w:hAnsi="Aptos" w:asciiTheme="minorAscii" w:hAnsiTheme="minorAscii"/>
                <w:sz w:val="20"/>
                <w:szCs w:val="20"/>
              </w:rPr>
              <w:t>.</w:t>
            </w:r>
            <w:r w:rsidRPr="7C3BB471" w:rsidR="00781A51">
              <w:rPr>
                <w:rFonts w:ascii="Aptos" w:hAnsi="Aptos" w:asciiTheme="minorAscii" w:hAnsiTheme="minorAscii"/>
                <w:sz w:val="20"/>
                <w:szCs w:val="20"/>
              </w:rPr>
              <w:t>1</w:t>
            </w:r>
          </w:p>
        </w:tc>
        <w:tc>
          <w:tcPr>
            <w:tcW w:w="2718" w:type="dxa"/>
            <w:tcBorders>
              <w:top w:val="single" w:color="808080" w:themeColor="background1" w:themeShade="80" w:sz="8" w:space="0"/>
              <w:left w:val="nil"/>
              <w:bottom w:val="single" w:color="808080" w:themeColor="background1" w:themeShade="80" w:sz="4" w:space="0"/>
              <w:right w:val="nil"/>
            </w:tcBorders>
            <w:tcMar/>
            <w:vAlign w:val="center"/>
            <w:hideMark/>
          </w:tcPr>
          <w:p w:rsidRPr="008B5FC4" w:rsidR="00781A51" w:rsidP="59431EE5" w:rsidRDefault="00781A51" w14:paraId="46F36593" w14:textId="00450C2B">
            <w:pPr>
              <w:pStyle w:val="Tabletext"/>
              <w:rPr>
                <w:rFonts w:asciiTheme="minorHAnsi" w:hAnsiTheme="minorHAnsi"/>
                <w:sz w:val="20"/>
                <w:szCs w:val="20"/>
              </w:rPr>
            </w:pPr>
            <w:r w:rsidRPr="59431EE5">
              <w:rPr>
                <w:rFonts w:asciiTheme="minorHAnsi" w:hAnsiTheme="minorHAnsi"/>
                <w:sz w:val="20"/>
                <w:szCs w:val="20"/>
              </w:rPr>
              <w:t>Draft Chapter structure</w:t>
            </w:r>
          </w:p>
        </w:tc>
        <w:tc>
          <w:tcPr>
            <w:tcW w:w="2722" w:type="dxa"/>
            <w:tcBorders>
              <w:top w:val="single" w:color="808080" w:themeColor="background1" w:themeShade="80" w:sz="8" w:space="0"/>
              <w:left w:val="nil"/>
              <w:bottom w:val="single" w:color="808080" w:themeColor="background1" w:themeShade="80" w:sz="4" w:space="0"/>
              <w:right w:val="nil"/>
            </w:tcBorders>
            <w:tcMar/>
            <w:vAlign w:val="center"/>
          </w:tcPr>
          <w:p w:rsidRPr="008B5FC4" w:rsidR="00781A51" w:rsidP="59431EE5" w:rsidRDefault="00781A51" w14:paraId="028C92B2" w14:textId="0E5DB013">
            <w:pPr>
              <w:pStyle w:val="Tabletext"/>
              <w:ind w:right="-262"/>
              <w:rPr>
                <w:rFonts w:asciiTheme="minorHAnsi" w:hAnsiTheme="minorHAnsi"/>
                <w:sz w:val="20"/>
                <w:szCs w:val="20"/>
              </w:rPr>
            </w:pPr>
            <w:r w:rsidRPr="59431EE5">
              <w:rPr>
                <w:rFonts w:asciiTheme="minorHAnsi" w:hAnsiTheme="minorHAnsi"/>
                <w:sz w:val="20"/>
                <w:szCs w:val="20"/>
              </w:rPr>
              <w:t>Kat Paton &amp; Nicole Cherry</w:t>
            </w:r>
          </w:p>
        </w:tc>
        <w:tc>
          <w:tcPr>
            <w:tcW w:w="2055" w:type="dxa"/>
            <w:tcBorders>
              <w:top w:val="single" w:color="808080" w:themeColor="background1" w:themeShade="80" w:sz="8" w:space="0"/>
              <w:left w:val="nil"/>
              <w:bottom w:val="single" w:color="808080" w:themeColor="background1" w:themeShade="80" w:sz="4" w:space="0"/>
              <w:right w:val="nil"/>
            </w:tcBorders>
            <w:tcMar/>
          </w:tcPr>
          <w:p w:rsidRPr="59431EE5" w:rsidR="00781A51" w:rsidP="59431EE5" w:rsidRDefault="00781A51" w14:paraId="331F9FC1" w14:textId="77777777">
            <w:pPr>
              <w:pStyle w:val="Tabletext"/>
              <w:ind w:right="-262"/>
              <w:rPr>
                <w:rFonts w:asciiTheme="minorHAnsi" w:hAnsiTheme="minorHAnsi"/>
                <w:sz w:val="20"/>
                <w:szCs w:val="20"/>
              </w:rPr>
            </w:pPr>
          </w:p>
        </w:tc>
      </w:tr>
      <w:tr w:rsidR="00781A51" w:rsidTr="7C3BB471" w14:paraId="10D66083" w14:textId="2AC26BA5">
        <w:trPr>
          <w:cantSplit/>
          <w:trHeight w:val="368"/>
        </w:trPr>
        <w:tc>
          <w:tcPr>
            <w:tcW w:w="1234" w:type="dxa"/>
            <w:tcBorders>
              <w:top w:val="single" w:color="808080" w:themeColor="background1" w:themeShade="80" w:sz="4" w:space="0"/>
              <w:left w:val="nil"/>
              <w:bottom w:val="single" w:color="808080" w:themeColor="background1" w:themeShade="80" w:sz="4" w:space="0"/>
              <w:right w:val="nil"/>
            </w:tcBorders>
            <w:tcMar/>
            <w:vAlign w:val="center"/>
          </w:tcPr>
          <w:p w:rsidR="00781A51" w:rsidP="06C0C170" w:rsidRDefault="00781A51" w14:paraId="3C357748" w14:textId="5761FDA2">
            <w:pPr>
              <w:pStyle w:val="Tabletext"/>
              <w:rPr>
                <w:rFonts w:asciiTheme="minorHAnsi" w:hAnsiTheme="minorHAnsi"/>
                <w:sz w:val="20"/>
                <w:szCs w:val="20"/>
              </w:rPr>
            </w:pPr>
            <w:r w:rsidRPr="06C0C170">
              <w:rPr>
                <w:rFonts w:asciiTheme="minorHAnsi" w:hAnsiTheme="minorHAnsi"/>
                <w:sz w:val="20"/>
                <w:szCs w:val="20"/>
              </w:rPr>
              <w:t>July 2025</w:t>
            </w:r>
          </w:p>
        </w:tc>
        <w:tc>
          <w:tcPr>
            <w:tcW w:w="1010" w:type="dxa"/>
            <w:tcBorders>
              <w:top w:val="single" w:color="808080" w:themeColor="background1" w:themeShade="80" w:sz="4" w:space="0"/>
              <w:left w:val="nil"/>
              <w:bottom w:val="single" w:color="808080" w:themeColor="background1" w:themeShade="80" w:sz="4" w:space="0"/>
              <w:right w:val="nil"/>
            </w:tcBorders>
            <w:tcMar/>
            <w:vAlign w:val="center"/>
          </w:tcPr>
          <w:p w:rsidR="00781A51" w:rsidP="7C3BB471" w:rsidRDefault="00781A51" w14:paraId="314B8167" w14:textId="50AE5C06">
            <w:pPr>
              <w:pStyle w:val="Tabletext"/>
              <w:jc w:val="center"/>
              <w:rPr>
                <w:rFonts w:ascii="Aptos" w:hAnsi="Aptos" w:asciiTheme="minorAscii" w:hAnsiTheme="minorAscii"/>
                <w:sz w:val="20"/>
                <w:szCs w:val="20"/>
              </w:rPr>
            </w:pPr>
            <w:r w:rsidRPr="7C3BB471" w:rsidR="04064BE2">
              <w:rPr>
                <w:rFonts w:ascii="Aptos" w:hAnsi="Aptos" w:asciiTheme="minorAscii" w:hAnsiTheme="minorAscii"/>
                <w:sz w:val="20"/>
                <w:szCs w:val="20"/>
              </w:rPr>
              <w:t>.</w:t>
            </w:r>
            <w:r w:rsidRPr="7C3BB471" w:rsidR="00781A51">
              <w:rPr>
                <w:rFonts w:ascii="Aptos" w:hAnsi="Aptos" w:asciiTheme="minorAscii" w:hAnsiTheme="minorAscii"/>
                <w:sz w:val="20"/>
                <w:szCs w:val="20"/>
              </w:rPr>
              <w:t>2</w:t>
            </w:r>
          </w:p>
        </w:tc>
        <w:tc>
          <w:tcPr>
            <w:tcW w:w="2718" w:type="dxa"/>
            <w:tcBorders>
              <w:top w:val="single" w:color="808080" w:themeColor="background1" w:themeShade="80" w:sz="4" w:space="0"/>
              <w:left w:val="nil"/>
              <w:bottom w:val="single" w:color="808080" w:themeColor="background1" w:themeShade="80" w:sz="4" w:space="0"/>
              <w:right w:val="nil"/>
            </w:tcBorders>
            <w:tcMar/>
            <w:vAlign w:val="center"/>
          </w:tcPr>
          <w:p w:rsidR="00781A51" w:rsidP="59431EE5" w:rsidRDefault="00781A51" w14:paraId="3A91DCCC" w14:textId="7641A993">
            <w:pPr>
              <w:pStyle w:val="Tabletext"/>
              <w:rPr>
                <w:rFonts w:asciiTheme="minorHAnsi" w:hAnsiTheme="minorHAnsi"/>
                <w:sz w:val="20"/>
                <w:szCs w:val="20"/>
              </w:rPr>
            </w:pPr>
            <w:r w:rsidRPr="59431EE5">
              <w:rPr>
                <w:rFonts w:asciiTheme="minorHAnsi" w:hAnsiTheme="minorHAnsi"/>
                <w:sz w:val="20"/>
                <w:szCs w:val="20"/>
              </w:rPr>
              <w:t>Initial draft for PMU consultation</w:t>
            </w:r>
          </w:p>
        </w:tc>
        <w:tc>
          <w:tcPr>
            <w:tcW w:w="2722" w:type="dxa"/>
            <w:tcBorders>
              <w:top w:val="single" w:color="808080" w:themeColor="background1" w:themeShade="80" w:sz="4" w:space="0"/>
              <w:left w:val="nil"/>
              <w:bottom w:val="single" w:color="808080" w:themeColor="background1" w:themeShade="80" w:sz="4" w:space="0"/>
              <w:right w:val="nil"/>
            </w:tcBorders>
            <w:tcMar/>
            <w:vAlign w:val="center"/>
          </w:tcPr>
          <w:p w:rsidR="00781A51" w:rsidP="59431EE5" w:rsidRDefault="00781A51" w14:paraId="5CC0167A" w14:textId="608CA944">
            <w:pPr>
              <w:pStyle w:val="Tabletext"/>
              <w:rPr>
                <w:rFonts w:asciiTheme="minorHAnsi" w:hAnsiTheme="minorHAnsi"/>
                <w:sz w:val="20"/>
                <w:szCs w:val="20"/>
              </w:rPr>
            </w:pPr>
            <w:r w:rsidRPr="59431EE5">
              <w:rPr>
                <w:rFonts w:asciiTheme="minorHAnsi" w:hAnsiTheme="minorHAnsi"/>
                <w:sz w:val="20"/>
                <w:szCs w:val="20"/>
              </w:rPr>
              <w:t>Kat Paton &amp; Nicole Cherry</w:t>
            </w:r>
          </w:p>
        </w:tc>
        <w:tc>
          <w:tcPr>
            <w:tcW w:w="2055" w:type="dxa"/>
            <w:tcBorders>
              <w:top w:val="single" w:color="808080" w:themeColor="background1" w:themeShade="80" w:sz="4" w:space="0"/>
              <w:left w:val="nil"/>
              <w:bottom w:val="single" w:color="808080" w:themeColor="background1" w:themeShade="80" w:sz="4" w:space="0"/>
              <w:right w:val="nil"/>
            </w:tcBorders>
            <w:tcMar/>
          </w:tcPr>
          <w:p w:rsidRPr="59431EE5" w:rsidR="00781A51" w:rsidP="59431EE5" w:rsidRDefault="00781A51" w14:paraId="7FA85149" w14:textId="16C71E3B">
            <w:pPr>
              <w:pStyle w:val="Tabletext"/>
              <w:rPr>
                <w:rFonts w:asciiTheme="minorHAnsi" w:hAnsiTheme="minorHAnsi"/>
                <w:sz w:val="20"/>
                <w:szCs w:val="20"/>
              </w:rPr>
            </w:pPr>
          </w:p>
        </w:tc>
      </w:tr>
      <w:tr w:rsidR="00781A51" w:rsidTr="7C3BB471" w14:paraId="2C1CDD84" w14:textId="26BE8ED1">
        <w:trPr>
          <w:cantSplit/>
          <w:trHeight w:val="368"/>
        </w:trPr>
        <w:tc>
          <w:tcPr>
            <w:tcW w:w="1234" w:type="dxa"/>
            <w:tcBorders>
              <w:top w:val="single" w:color="808080" w:themeColor="background1" w:themeShade="80" w:sz="4" w:space="0"/>
              <w:left w:val="nil"/>
              <w:bottom w:val="single" w:color="808080" w:themeColor="background1" w:themeShade="80" w:sz="4" w:space="0"/>
              <w:right w:val="nil"/>
            </w:tcBorders>
            <w:tcMar/>
            <w:vAlign w:val="center"/>
          </w:tcPr>
          <w:p w:rsidR="00781A51" w:rsidP="59431EE5" w:rsidRDefault="00781A51" w14:paraId="6393F0ED" w14:textId="07EF9EFB">
            <w:pPr>
              <w:pStyle w:val="Tabletext"/>
              <w:rPr>
                <w:rFonts w:asciiTheme="minorHAnsi" w:hAnsiTheme="minorHAnsi"/>
                <w:sz w:val="20"/>
                <w:szCs w:val="20"/>
              </w:rPr>
            </w:pPr>
            <w:r>
              <w:rPr>
                <w:rFonts w:asciiTheme="minorHAnsi" w:hAnsiTheme="minorHAnsi"/>
                <w:sz w:val="20"/>
                <w:szCs w:val="20"/>
              </w:rPr>
              <w:t>September 2025</w:t>
            </w:r>
          </w:p>
        </w:tc>
        <w:tc>
          <w:tcPr>
            <w:tcW w:w="1010" w:type="dxa"/>
            <w:tcBorders>
              <w:top w:val="single" w:color="808080" w:themeColor="background1" w:themeShade="80" w:sz="4" w:space="0"/>
              <w:left w:val="nil"/>
              <w:bottom w:val="single" w:color="808080" w:themeColor="background1" w:themeShade="80" w:sz="4" w:space="0"/>
              <w:right w:val="nil"/>
            </w:tcBorders>
            <w:tcMar/>
            <w:vAlign w:val="center"/>
          </w:tcPr>
          <w:p w:rsidR="00781A51" w:rsidP="7C3BB471" w:rsidRDefault="00781A51" w14:paraId="192D33F1" w14:textId="1E931522">
            <w:pPr>
              <w:pStyle w:val="Tabletext"/>
              <w:jc w:val="center"/>
              <w:rPr>
                <w:rFonts w:ascii="Aptos" w:hAnsi="Aptos" w:asciiTheme="minorAscii" w:hAnsiTheme="minorAscii"/>
                <w:sz w:val="20"/>
                <w:szCs w:val="20"/>
              </w:rPr>
            </w:pPr>
            <w:r w:rsidRPr="7C3BB471" w:rsidR="10E72772">
              <w:rPr>
                <w:rFonts w:ascii="Aptos" w:hAnsi="Aptos" w:asciiTheme="minorAscii" w:hAnsiTheme="minorAscii"/>
                <w:sz w:val="20"/>
                <w:szCs w:val="20"/>
              </w:rPr>
              <w:t>.</w:t>
            </w:r>
            <w:r w:rsidRPr="7C3BB471" w:rsidR="00781A51">
              <w:rPr>
                <w:rFonts w:ascii="Aptos" w:hAnsi="Aptos" w:asciiTheme="minorAscii" w:hAnsiTheme="minorAscii"/>
                <w:sz w:val="20"/>
                <w:szCs w:val="20"/>
              </w:rPr>
              <w:t>3</w:t>
            </w:r>
          </w:p>
        </w:tc>
        <w:tc>
          <w:tcPr>
            <w:tcW w:w="2718" w:type="dxa"/>
            <w:tcBorders>
              <w:top w:val="single" w:color="808080" w:themeColor="background1" w:themeShade="80" w:sz="4" w:space="0"/>
              <w:left w:val="nil"/>
              <w:bottom w:val="single" w:color="808080" w:themeColor="background1" w:themeShade="80" w:sz="4" w:space="0"/>
              <w:right w:val="nil"/>
            </w:tcBorders>
            <w:tcMar/>
            <w:vAlign w:val="center"/>
          </w:tcPr>
          <w:p w:rsidR="00781A51" w:rsidP="06C0C170" w:rsidRDefault="00781A51" w14:paraId="624FFEFE" w14:textId="3298F8F5">
            <w:pPr>
              <w:pStyle w:val="Tabletext"/>
              <w:rPr>
                <w:rFonts w:asciiTheme="minorHAnsi" w:hAnsiTheme="minorHAnsi"/>
                <w:sz w:val="20"/>
                <w:szCs w:val="20"/>
              </w:rPr>
            </w:pPr>
            <w:r>
              <w:rPr>
                <w:rFonts w:asciiTheme="minorHAnsi" w:hAnsiTheme="minorHAnsi"/>
                <w:sz w:val="20"/>
                <w:szCs w:val="20"/>
              </w:rPr>
              <w:t>Draft for stakeholder consultations</w:t>
            </w:r>
          </w:p>
        </w:tc>
        <w:tc>
          <w:tcPr>
            <w:tcW w:w="2722" w:type="dxa"/>
            <w:tcBorders>
              <w:top w:val="single" w:color="808080" w:themeColor="background1" w:themeShade="80" w:sz="4" w:space="0"/>
              <w:left w:val="nil"/>
              <w:bottom w:val="single" w:color="808080" w:themeColor="background1" w:themeShade="80" w:sz="4" w:space="0"/>
              <w:right w:val="nil"/>
            </w:tcBorders>
            <w:tcMar/>
            <w:vAlign w:val="center"/>
          </w:tcPr>
          <w:p w:rsidR="00781A51" w:rsidP="59431EE5" w:rsidRDefault="00F96077" w14:paraId="0A3D18B7" w14:textId="03B19CFE">
            <w:pPr>
              <w:pStyle w:val="Tabletext"/>
              <w:rPr>
                <w:rFonts w:asciiTheme="minorHAnsi" w:hAnsiTheme="minorHAnsi"/>
                <w:sz w:val="20"/>
                <w:szCs w:val="20"/>
              </w:rPr>
            </w:pPr>
            <w:r w:rsidRPr="59431EE5">
              <w:rPr>
                <w:rFonts w:asciiTheme="minorHAnsi" w:hAnsiTheme="minorHAnsi"/>
                <w:sz w:val="20"/>
                <w:szCs w:val="20"/>
              </w:rPr>
              <w:t>Kat Paton &amp; Nicole Cherry</w:t>
            </w:r>
          </w:p>
        </w:tc>
        <w:tc>
          <w:tcPr>
            <w:tcW w:w="2055" w:type="dxa"/>
            <w:tcBorders>
              <w:top w:val="single" w:color="808080" w:themeColor="background1" w:themeShade="80" w:sz="4" w:space="0"/>
              <w:left w:val="nil"/>
              <w:bottom w:val="single" w:color="808080" w:themeColor="background1" w:themeShade="80" w:sz="4" w:space="0"/>
              <w:right w:val="nil"/>
            </w:tcBorders>
            <w:tcMar/>
          </w:tcPr>
          <w:p w:rsidRPr="59431EE5" w:rsidR="00781A51" w:rsidP="001B1C9A" w:rsidRDefault="001B1C9A" w14:paraId="7779B7DF" w14:textId="01FBFE26">
            <w:pPr>
              <w:pStyle w:val="Tabletext"/>
              <w:rPr>
                <w:rFonts w:asciiTheme="minorHAnsi" w:hAnsiTheme="minorHAnsi"/>
                <w:sz w:val="20"/>
                <w:szCs w:val="20"/>
              </w:rPr>
            </w:pPr>
            <w:r>
              <w:rPr>
                <w:rFonts w:asciiTheme="minorHAnsi" w:hAnsiTheme="minorHAnsi"/>
                <w:sz w:val="20"/>
                <w:szCs w:val="20"/>
              </w:rPr>
              <w:t xml:space="preserve"> ‘Ofa </w:t>
            </w:r>
            <w:proofErr w:type="spellStart"/>
            <w:r>
              <w:rPr>
                <w:rFonts w:asciiTheme="minorHAnsi" w:hAnsiTheme="minorHAnsi"/>
                <w:sz w:val="20"/>
                <w:szCs w:val="20"/>
              </w:rPr>
              <w:t>Fa’anunu</w:t>
            </w:r>
            <w:proofErr w:type="spellEnd"/>
          </w:p>
        </w:tc>
      </w:tr>
      <w:tr w:rsidRPr="008B5FC4" w:rsidR="00781A51" w:rsidTr="7C3BB471" w14:paraId="5B965F7A" w14:textId="7C278967">
        <w:trPr>
          <w:cantSplit/>
          <w:trHeight w:val="368"/>
        </w:trPr>
        <w:tc>
          <w:tcPr>
            <w:tcW w:w="1234" w:type="dxa"/>
            <w:tcBorders>
              <w:top w:val="single" w:color="808080" w:themeColor="background1" w:themeShade="80" w:sz="4" w:space="0"/>
              <w:left w:val="nil"/>
              <w:bottom w:val="single" w:color="808080" w:themeColor="background1" w:themeShade="80" w:sz="4" w:space="0"/>
              <w:right w:val="nil"/>
            </w:tcBorders>
            <w:tcMar/>
            <w:vAlign w:val="center"/>
          </w:tcPr>
          <w:p w:rsidRPr="008B5FC4" w:rsidR="00781A51" w:rsidP="004A069A" w:rsidRDefault="00781A51" w14:paraId="0613A0E7" w14:textId="39D1127C">
            <w:pPr>
              <w:pStyle w:val="Tabletext"/>
              <w:rPr>
                <w:rFonts w:asciiTheme="minorHAnsi" w:hAnsiTheme="minorHAnsi"/>
                <w:sz w:val="20"/>
                <w:szCs w:val="20"/>
              </w:rPr>
            </w:pPr>
            <w:r>
              <w:rPr>
                <w:rFonts w:asciiTheme="minorHAnsi" w:hAnsiTheme="minorHAnsi"/>
                <w:sz w:val="20"/>
                <w:szCs w:val="20"/>
              </w:rPr>
              <w:t>September 2025</w:t>
            </w:r>
          </w:p>
        </w:tc>
        <w:tc>
          <w:tcPr>
            <w:tcW w:w="1010" w:type="dxa"/>
            <w:tcBorders>
              <w:top w:val="single" w:color="808080" w:themeColor="background1" w:themeShade="80" w:sz="4" w:space="0"/>
              <w:left w:val="nil"/>
              <w:bottom w:val="single" w:color="808080" w:themeColor="background1" w:themeShade="80" w:sz="4" w:space="0"/>
              <w:right w:val="nil"/>
            </w:tcBorders>
            <w:tcMar/>
            <w:vAlign w:val="center"/>
          </w:tcPr>
          <w:p w:rsidRPr="008B5FC4" w:rsidR="00781A51" w:rsidP="7C3BB471" w:rsidRDefault="00781A51" w14:paraId="3A107F08" w14:textId="43EB1E08">
            <w:pPr>
              <w:pStyle w:val="Tabletext"/>
              <w:jc w:val="center"/>
              <w:rPr>
                <w:rFonts w:ascii="Aptos" w:hAnsi="Aptos" w:asciiTheme="minorAscii" w:hAnsiTheme="minorAscii"/>
                <w:sz w:val="20"/>
                <w:szCs w:val="20"/>
              </w:rPr>
            </w:pPr>
            <w:r w:rsidRPr="7C3BB471" w:rsidR="2BB834C7">
              <w:rPr>
                <w:rFonts w:ascii="Aptos" w:hAnsi="Aptos" w:asciiTheme="minorAscii" w:hAnsiTheme="minorAscii"/>
                <w:sz w:val="20"/>
                <w:szCs w:val="20"/>
              </w:rPr>
              <w:t>.</w:t>
            </w:r>
            <w:r w:rsidRPr="7C3BB471" w:rsidR="00781A51">
              <w:rPr>
                <w:rFonts w:ascii="Aptos" w:hAnsi="Aptos" w:asciiTheme="minorAscii" w:hAnsiTheme="minorAscii"/>
                <w:sz w:val="20"/>
                <w:szCs w:val="20"/>
              </w:rPr>
              <w:t>4</w:t>
            </w:r>
          </w:p>
        </w:tc>
        <w:tc>
          <w:tcPr>
            <w:tcW w:w="2718" w:type="dxa"/>
            <w:tcBorders>
              <w:top w:val="single" w:color="808080" w:themeColor="background1" w:themeShade="80" w:sz="4" w:space="0"/>
              <w:left w:val="nil"/>
              <w:bottom w:val="single" w:color="808080" w:themeColor="background1" w:themeShade="80" w:sz="4" w:space="0"/>
              <w:right w:val="nil"/>
            </w:tcBorders>
            <w:tcMar/>
            <w:vAlign w:val="center"/>
          </w:tcPr>
          <w:p w:rsidRPr="008B5FC4" w:rsidR="00781A51" w:rsidP="004A069A" w:rsidRDefault="00781A51" w14:paraId="25E629D4" w14:textId="40B63CE9">
            <w:pPr>
              <w:pStyle w:val="Tabletext"/>
              <w:rPr>
                <w:rFonts w:asciiTheme="minorHAnsi" w:hAnsiTheme="minorHAnsi"/>
                <w:sz w:val="20"/>
                <w:szCs w:val="20"/>
              </w:rPr>
            </w:pPr>
            <w:r>
              <w:rPr>
                <w:rFonts w:asciiTheme="minorHAnsi" w:hAnsiTheme="minorHAnsi"/>
                <w:sz w:val="20"/>
                <w:szCs w:val="20"/>
              </w:rPr>
              <w:t>Amended</w:t>
            </w:r>
            <w:r w:rsidR="00F96077">
              <w:rPr>
                <w:rFonts w:asciiTheme="minorHAnsi" w:hAnsiTheme="minorHAnsi"/>
                <w:sz w:val="20"/>
                <w:szCs w:val="20"/>
              </w:rPr>
              <w:t xml:space="preserve"> draft for Steering Committee endorsement</w:t>
            </w:r>
          </w:p>
        </w:tc>
        <w:tc>
          <w:tcPr>
            <w:tcW w:w="2722" w:type="dxa"/>
            <w:tcBorders>
              <w:top w:val="single" w:color="808080" w:themeColor="background1" w:themeShade="80" w:sz="4" w:space="0"/>
              <w:left w:val="nil"/>
              <w:bottom w:val="single" w:color="808080" w:themeColor="background1" w:themeShade="80" w:sz="4" w:space="0"/>
              <w:right w:val="nil"/>
            </w:tcBorders>
            <w:tcMar/>
            <w:vAlign w:val="center"/>
          </w:tcPr>
          <w:p w:rsidRPr="008B5FC4" w:rsidR="00781A51" w:rsidP="004A069A" w:rsidRDefault="00F96077" w14:paraId="09DF6E47" w14:textId="4FE07CF0">
            <w:pPr>
              <w:pStyle w:val="Tabletext"/>
              <w:rPr>
                <w:rFonts w:asciiTheme="minorHAnsi" w:hAnsiTheme="minorHAnsi"/>
                <w:sz w:val="20"/>
                <w:szCs w:val="20"/>
              </w:rPr>
            </w:pPr>
            <w:r w:rsidRPr="59431EE5">
              <w:rPr>
                <w:rFonts w:asciiTheme="minorHAnsi" w:hAnsiTheme="minorHAnsi"/>
                <w:sz w:val="20"/>
                <w:szCs w:val="20"/>
              </w:rPr>
              <w:t>Kat Paton &amp; Nicole Cherry</w:t>
            </w:r>
          </w:p>
        </w:tc>
        <w:tc>
          <w:tcPr>
            <w:tcW w:w="2055" w:type="dxa"/>
            <w:tcBorders>
              <w:top w:val="single" w:color="808080" w:themeColor="background1" w:themeShade="80" w:sz="4" w:space="0"/>
              <w:left w:val="nil"/>
              <w:bottom w:val="single" w:color="808080" w:themeColor="background1" w:themeShade="80" w:sz="4" w:space="0"/>
              <w:right w:val="nil"/>
            </w:tcBorders>
            <w:tcMar/>
          </w:tcPr>
          <w:p w:rsidRPr="008B5FC4" w:rsidR="00781A51" w:rsidP="004A069A" w:rsidRDefault="009C5349" w14:paraId="13CF22CA" w14:textId="40DB7FAA">
            <w:pPr>
              <w:pStyle w:val="Tabletext"/>
              <w:rPr>
                <w:rFonts w:asciiTheme="minorHAnsi" w:hAnsiTheme="minorHAnsi"/>
                <w:sz w:val="20"/>
                <w:szCs w:val="20"/>
              </w:rPr>
            </w:pPr>
            <w:r>
              <w:rPr>
                <w:rFonts w:asciiTheme="minorHAnsi" w:hAnsiTheme="minorHAnsi"/>
                <w:sz w:val="20"/>
                <w:szCs w:val="20"/>
              </w:rPr>
              <w:t>WRP Steering Committee</w:t>
            </w:r>
          </w:p>
        </w:tc>
      </w:tr>
      <w:tr w:rsidRPr="008B5FC4" w:rsidR="002C2F43" w:rsidTr="7C3BB471" w14:paraId="3F9C6768" w14:textId="77777777">
        <w:trPr>
          <w:cantSplit/>
          <w:trHeight w:val="368"/>
        </w:trPr>
        <w:tc>
          <w:tcPr>
            <w:tcW w:w="1234" w:type="dxa"/>
            <w:tcBorders>
              <w:top w:val="single" w:color="808080" w:themeColor="background1" w:themeShade="80" w:sz="4" w:space="0"/>
              <w:left w:val="nil"/>
              <w:bottom w:val="single" w:color="808080" w:themeColor="background1" w:themeShade="80" w:sz="4" w:space="0"/>
              <w:right w:val="nil"/>
            </w:tcBorders>
            <w:tcMar/>
            <w:vAlign w:val="center"/>
          </w:tcPr>
          <w:p w:rsidR="002C2F43" w:rsidP="004A069A" w:rsidRDefault="0081330D" w14:paraId="72844F35" w14:textId="725016FB">
            <w:pPr>
              <w:pStyle w:val="Tabletext"/>
              <w:rPr>
                <w:rFonts w:asciiTheme="minorHAnsi" w:hAnsiTheme="minorHAnsi"/>
                <w:sz w:val="20"/>
                <w:szCs w:val="20"/>
              </w:rPr>
            </w:pPr>
            <w:r>
              <w:rPr>
                <w:rFonts w:asciiTheme="minorHAnsi" w:hAnsiTheme="minorHAnsi"/>
                <w:sz w:val="20"/>
                <w:szCs w:val="20"/>
              </w:rPr>
              <w:t>February 2026</w:t>
            </w:r>
          </w:p>
        </w:tc>
        <w:tc>
          <w:tcPr>
            <w:tcW w:w="1010" w:type="dxa"/>
            <w:tcBorders>
              <w:top w:val="single" w:color="808080" w:themeColor="background1" w:themeShade="80" w:sz="4" w:space="0"/>
              <w:left w:val="nil"/>
              <w:bottom w:val="single" w:color="808080" w:themeColor="background1" w:themeShade="80" w:sz="4" w:space="0"/>
              <w:right w:val="nil"/>
            </w:tcBorders>
            <w:tcMar/>
            <w:vAlign w:val="center"/>
          </w:tcPr>
          <w:p w:rsidRPr="72D63621" w:rsidR="002C2F43" w:rsidP="7C3BB471" w:rsidRDefault="002C2F43" w14:paraId="58DF940C" w14:textId="2594676A">
            <w:pPr>
              <w:pStyle w:val="Tabletext"/>
              <w:jc w:val="center"/>
              <w:rPr>
                <w:rFonts w:ascii="Aptos" w:hAnsi="Aptos" w:asciiTheme="minorAscii" w:hAnsiTheme="minorAscii"/>
                <w:sz w:val="20"/>
                <w:szCs w:val="20"/>
              </w:rPr>
            </w:pPr>
            <w:r w:rsidRPr="7C3BB471" w:rsidR="3198C072">
              <w:rPr>
                <w:rFonts w:ascii="Aptos" w:hAnsi="Aptos" w:asciiTheme="minorAscii" w:hAnsiTheme="minorAscii"/>
                <w:sz w:val="20"/>
                <w:szCs w:val="20"/>
              </w:rPr>
              <w:t>.</w:t>
            </w:r>
            <w:r w:rsidRPr="7C3BB471" w:rsidR="002C2F43">
              <w:rPr>
                <w:rFonts w:ascii="Aptos" w:hAnsi="Aptos" w:asciiTheme="minorAscii" w:hAnsiTheme="minorAscii"/>
                <w:sz w:val="20"/>
                <w:szCs w:val="20"/>
              </w:rPr>
              <w:t>5</w:t>
            </w:r>
          </w:p>
        </w:tc>
        <w:tc>
          <w:tcPr>
            <w:tcW w:w="2718" w:type="dxa"/>
            <w:tcBorders>
              <w:top w:val="single" w:color="808080" w:themeColor="background1" w:themeShade="80" w:sz="4" w:space="0"/>
              <w:left w:val="nil"/>
              <w:bottom w:val="single" w:color="808080" w:themeColor="background1" w:themeShade="80" w:sz="4" w:space="0"/>
              <w:right w:val="nil"/>
            </w:tcBorders>
            <w:tcMar/>
            <w:vAlign w:val="center"/>
          </w:tcPr>
          <w:p w:rsidR="002C2F43" w:rsidP="3513FD56" w:rsidRDefault="00F91D16" w14:paraId="143F6A80" w14:textId="40A9DF5B">
            <w:pPr>
              <w:pStyle w:val="Tabletext"/>
              <w:rPr>
                <w:rFonts w:asciiTheme="minorHAnsi" w:hAnsiTheme="minorHAnsi"/>
                <w:sz w:val="20"/>
                <w:szCs w:val="20"/>
              </w:rPr>
            </w:pPr>
            <w:r w:rsidRPr="3513FD56">
              <w:rPr>
                <w:rFonts w:asciiTheme="minorHAnsi" w:hAnsiTheme="minorHAnsi"/>
                <w:sz w:val="20"/>
                <w:szCs w:val="20"/>
              </w:rPr>
              <w:t>Updated MERL Chapter</w:t>
            </w:r>
            <w:r w:rsidRPr="3513FD56" w:rsidR="001F7C9E">
              <w:rPr>
                <w:rFonts w:asciiTheme="minorHAnsi" w:hAnsiTheme="minorHAnsi"/>
                <w:sz w:val="20"/>
                <w:szCs w:val="20"/>
              </w:rPr>
              <w:t xml:space="preserve"> in line with </w:t>
            </w:r>
            <w:r w:rsidRPr="3513FD56" w:rsidR="00F764A0">
              <w:rPr>
                <w:rFonts w:asciiTheme="minorHAnsi" w:hAnsiTheme="minorHAnsi"/>
                <w:sz w:val="20"/>
                <w:szCs w:val="20"/>
              </w:rPr>
              <w:t>WRP Planning Meeting discussions</w:t>
            </w:r>
            <w:r w:rsidRPr="3513FD56" w:rsidR="6126B5B0">
              <w:rPr>
                <w:rFonts w:asciiTheme="minorHAnsi" w:hAnsiTheme="minorHAnsi"/>
                <w:sz w:val="20"/>
                <w:szCs w:val="20"/>
              </w:rPr>
              <w:t xml:space="preserve"> for Technical Committee review.</w:t>
            </w:r>
          </w:p>
        </w:tc>
        <w:tc>
          <w:tcPr>
            <w:tcW w:w="2722" w:type="dxa"/>
            <w:tcBorders>
              <w:top w:val="single" w:color="808080" w:themeColor="background1" w:themeShade="80" w:sz="4" w:space="0"/>
              <w:left w:val="nil"/>
              <w:bottom w:val="single" w:color="808080" w:themeColor="background1" w:themeShade="80" w:sz="4" w:space="0"/>
              <w:right w:val="nil"/>
            </w:tcBorders>
            <w:tcMar/>
            <w:vAlign w:val="center"/>
          </w:tcPr>
          <w:p w:rsidRPr="59431EE5" w:rsidR="002C2F43" w:rsidP="004A069A" w:rsidRDefault="00F91D16" w14:paraId="5FE577AE" w14:textId="7CF2DE0E">
            <w:pPr>
              <w:pStyle w:val="Tabletext"/>
              <w:rPr>
                <w:rFonts w:asciiTheme="minorHAnsi" w:hAnsiTheme="minorHAnsi"/>
                <w:sz w:val="20"/>
                <w:szCs w:val="20"/>
              </w:rPr>
            </w:pPr>
            <w:r>
              <w:rPr>
                <w:rFonts w:asciiTheme="minorHAnsi" w:hAnsiTheme="minorHAnsi"/>
                <w:sz w:val="20"/>
                <w:szCs w:val="20"/>
              </w:rPr>
              <w:t>Kat Paton &amp; Nicole Cherry</w:t>
            </w:r>
          </w:p>
        </w:tc>
        <w:tc>
          <w:tcPr>
            <w:tcW w:w="2055" w:type="dxa"/>
            <w:tcBorders>
              <w:top w:val="single" w:color="808080" w:themeColor="background1" w:themeShade="80" w:sz="4" w:space="0"/>
              <w:left w:val="nil"/>
              <w:bottom w:val="single" w:color="808080" w:themeColor="background1" w:themeShade="80" w:sz="4" w:space="0"/>
              <w:right w:val="nil"/>
            </w:tcBorders>
            <w:tcMar/>
          </w:tcPr>
          <w:p w:rsidR="002C2F43" w:rsidP="3513FD56" w:rsidRDefault="002C2F43" w14:paraId="012D3D7C" w14:textId="01547CB5">
            <w:pPr>
              <w:pStyle w:val="Tabletext"/>
              <w:rPr>
                <w:rFonts w:asciiTheme="minorHAnsi" w:hAnsiTheme="minorHAnsi"/>
                <w:sz w:val="20"/>
                <w:szCs w:val="20"/>
              </w:rPr>
            </w:pPr>
          </w:p>
        </w:tc>
      </w:tr>
      <w:tr w:rsidR="7C3BB471" w:rsidTr="7C3BB471" w14:paraId="61043B11">
        <w:trPr>
          <w:cantSplit/>
          <w:trHeight w:val="368"/>
        </w:trPr>
        <w:tc>
          <w:tcPr>
            <w:tcW w:w="1234" w:type="dxa"/>
            <w:tcBorders>
              <w:top w:val="single" w:color="808080" w:themeColor="background1" w:themeShade="80" w:sz="4" w:space="0"/>
              <w:left w:val="nil"/>
              <w:bottom w:val="single" w:color="808080" w:themeColor="background1" w:themeShade="80" w:sz="4" w:space="0"/>
              <w:right w:val="nil"/>
            </w:tcBorders>
            <w:tcMar/>
            <w:vAlign w:val="center"/>
          </w:tcPr>
          <w:p w:rsidR="50064A41" w:rsidP="7C3BB471" w:rsidRDefault="50064A41" w14:paraId="21EA700F" w14:textId="182E31F6">
            <w:pPr>
              <w:pStyle w:val="Tabletext"/>
              <w:rPr>
                <w:rFonts w:ascii="Aptos" w:hAnsi="Aptos" w:asciiTheme="minorAscii" w:hAnsiTheme="minorAscii"/>
                <w:sz w:val="20"/>
                <w:szCs w:val="20"/>
              </w:rPr>
            </w:pPr>
            <w:r w:rsidRPr="7C3BB471" w:rsidR="50064A41">
              <w:rPr>
                <w:rFonts w:ascii="Aptos" w:hAnsi="Aptos" w:asciiTheme="minorAscii" w:hAnsiTheme="minorAscii"/>
                <w:sz w:val="20"/>
                <w:szCs w:val="20"/>
              </w:rPr>
              <w:t>May 2026</w:t>
            </w:r>
          </w:p>
        </w:tc>
        <w:tc>
          <w:tcPr>
            <w:tcW w:w="1010" w:type="dxa"/>
            <w:tcBorders>
              <w:top w:val="single" w:color="808080" w:themeColor="background1" w:themeShade="80" w:sz="4" w:space="0"/>
              <w:left w:val="nil"/>
              <w:bottom w:val="single" w:color="808080" w:themeColor="background1" w:themeShade="80" w:sz="4" w:space="0"/>
              <w:right w:val="nil"/>
            </w:tcBorders>
            <w:tcMar/>
            <w:vAlign w:val="center"/>
          </w:tcPr>
          <w:p w:rsidR="339EB647" w:rsidP="7C3BB471" w:rsidRDefault="339EB647" w14:paraId="40924318" w14:textId="7CDF1844">
            <w:pPr>
              <w:pStyle w:val="Tabletext"/>
              <w:jc w:val="center"/>
              <w:rPr>
                <w:rFonts w:ascii="Aptos" w:hAnsi="Aptos" w:asciiTheme="minorAscii" w:hAnsiTheme="minorAscii"/>
                <w:sz w:val="20"/>
                <w:szCs w:val="20"/>
              </w:rPr>
            </w:pPr>
            <w:r w:rsidRPr="7C3BB471" w:rsidR="339EB647">
              <w:rPr>
                <w:rFonts w:ascii="Aptos" w:hAnsi="Aptos" w:asciiTheme="minorAscii" w:hAnsiTheme="minorAscii"/>
                <w:sz w:val="20"/>
                <w:szCs w:val="20"/>
              </w:rPr>
              <w:t>1.0</w:t>
            </w:r>
          </w:p>
        </w:tc>
        <w:tc>
          <w:tcPr>
            <w:tcW w:w="2718" w:type="dxa"/>
            <w:tcBorders>
              <w:top w:val="single" w:color="808080" w:themeColor="background1" w:themeShade="80" w:sz="4" w:space="0"/>
              <w:left w:val="nil"/>
              <w:bottom w:val="single" w:color="808080" w:themeColor="background1" w:themeShade="80" w:sz="4" w:space="0"/>
              <w:right w:val="nil"/>
            </w:tcBorders>
            <w:tcMar/>
            <w:vAlign w:val="center"/>
          </w:tcPr>
          <w:p w:rsidR="2E050932" w:rsidP="7C3BB471" w:rsidRDefault="2E050932" w14:paraId="1FEB515D" w14:textId="4CF4537E">
            <w:pPr>
              <w:pStyle w:val="Tabletext"/>
              <w:rPr>
                <w:rFonts w:ascii="Aptos" w:hAnsi="Aptos" w:asciiTheme="minorAscii" w:hAnsiTheme="minorAscii"/>
                <w:sz w:val="20"/>
                <w:szCs w:val="20"/>
              </w:rPr>
            </w:pPr>
            <w:r w:rsidRPr="7C3BB471" w:rsidR="2E050932">
              <w:rPr>
                <w:rFonts w:ascii="Aptos" w:hAnsi="Aptos" w:asciiTheme="minorAscii" w:hAnsiTheme="minorAscii"/>
                <w:sz w:val="20"/>
                <w:szCs w:val="20"/>
              </w:rPr>
              <w:t>For SC</w:t>
            </w:r>
          </w:p>
        </w:tc>
        <w:tc>
          <w:tcPr>
            <w:tcW w:w="2722" w:type="dxa"/>
            <w:tcBorders>
              <w:top w:val="single" w:color="808080" w:themeColor="background1" w:themeShade="80" w:sz="4" w:space="0"/>
              <w:left w:val="nil"/>
              <w:bottom w:val="single" w:color="808080" w:themeColor="background1" w:themeShade="80" w:sz="4" w:space="0"/>
              <w:right w:val="nil"/>
            </w:tcBorders>
            <w:tcMar/>
            <w:vAlign w:val="center"/>
          </w:tcPr>
          <w:p w:rsidR="706E9A0F" w:rsidP="7C3BB471" w:rsidRDefault="706E9A0F" w14:paraId="681FEA88" w14:textId="3505B2B5">
            <w:pPr>
              <w:pStyle w:val="Tabletext"/>
              <w:rPr>
                <w:rFonts w:ascii="Aptos" w:hAnsi="Aptos" w:asciiTheme="minorAscii" w:hAnsiTheme="minorAscii"/>
                <w:sz w:val="20"/>
                <w:szCs w:val="20"/>
              </w:rPr>
            </w:pPr>
            <w:r w:rsidRPr="7C3BB471" w:rsidR="706E9A0F">
              <w:rPr>
                <w:rFonts w:ascii="Aptos" w:hAnsi="Aptos" w:asciiTheme="minorAscii" w:hAnsiTheme="minorAscii"/>
                <w:sz w:val="20"/>
                <w:szCs w:val="20"/>
              </w:rPr>
              <w:t>Richard</w:t>
            </w:r>
            <w:r w:rsidRPr="7C3BB471" w:rsidR="0E7D8A32">
              <w:rPr>
                <w:rFonts w:ascii="Aptos" w:hAnsi="Aptos" w:asciiTheme="minorAscii" w:hAnsiTheme="minorAscii"/>
                <w:sz w:val="20"/>
                <w:szCs w:val="20"/>
              </w:rPr>
              <w:t xml:space="preserve"> Lal</w:t>
            </w:r>
          </w:p>
        </w:tc>
        <w:tc>
          <w:tcPr>
            <w:tcW w:w="2055" w:type="dxa"/>
            <w:tcBorders>
              <w:top w:val="single" w:color="808080" w:themeColor="background1" w:themeShade="80" w:sz="4" w:space="0"/>
              <w:left w:val="nil"/>
              <w:bottom w:val="single" w:color="808080" w:themeColor="background1" w:themeShade="80" w:sz="4" w:space="0"/>
              <w:right w:val="nil"/>
            </w:tcBorders>
            <w:tcMar/>
          </w:tcPr>
          <w:p w:rsidR="7C3BB471" w:rsidP="7C3BB471" w:rsidRDefault="7C3BB471" w14:paraId="11D08685" w14:textId="0EB859BC">
            <w:pPr>
              <w:pStyle w:val="Tabletext"/>
              <w:rPr>
                <w:rFonts w:ascii="Aptos" w:hAnsi="Aptos" w:asciiTheme="minorAscii" w:hAnsiTheme="minorAscii"/>
                <w:sz w:val="20"/>
                <w:szCs w:val="20"/>
              </w:rPr>
            </w:pPr>
          </w:p>
        </w:tc>
      </w:tr>
    </w:tbl>
    <w:p w:rsidR="008B5FC4" w:rsidP="00797D81" w:rsidRDefault="008B5FC4" w14:paraId="661A44B0"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094ADC69"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6234AC7B"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6CEC95B2"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31D40998"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1F351F96"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08F7CF01"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44925B60"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47A321F0"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080B16AD"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1DFEC5E3"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4A12604F" w:rsidRDefault="008B5FC4" w14:paraId="0BF7DE44" w14:textId="77777777">
      <w:pPr>
        <w:spacing w:after="160" w:line="259" w:lineRule="auto"/>
        <w:jc w:val="left"/>
        <w:rPr>
          <w:rFonts w:ascii="Aptos" w:hAnsi="Aptos" w:cs="Segoe UI" w:asciiTheme="minorAscii" w:hAnsiTheme="minorAscii"/>
          <w:b w:val="1"/>
          <w:bCs w:val="1"/>
          <w:color w:val="auto"/>
          <w:sz w:val="24"/>
          <w:szCs w:val="24"/>
          <w:bdr w:val="none" w:color="auto" w:sz="0" w:space="0" w:frame="1"/>
          <w:shd w:val="clear" w:color="auto" w:fill="FFFFFF"/>
          <w:lang w:eastAsia="en-US"/>
        </w:rPr>
      </w:pPr>
    </w:p>
    <w:p w:rsidR="4A12604F" w:rsidP="4A12604F" w:rsidRDefault="4A12604F" w14:paraId="224DC0FA" w14:textId="3A65874F">
      <w:pPr>
        <w:spacing w:after="160" w:line="259" w:lineRule="auto"/>
        <w:jc w:val="left"/>
        <w:rPr>
          <w:rFonts w:ascii="Aptos" w:hAnsi="Aptos" w:cs="Segoe UI" w:asciiTheme="minorAscii" w:hAnsiTheme="minorAscii"/>
          <w:b w:val="1"/>
          <w:bCs w:val="1"/>
          <w:color w:val="auto"/>
          <w:sz w:val="24"/>
          <w:szCs w:val="24"/>
          <w:lang w:eastAsia="en-US"/>
        </w:rPr>
      </w:pPr>
    </w:p>
    <w:p w:rsidR="4A12604F" w:rsidP="4A12604F" w:rsidRDefault="4A12604F" w14:paraId="618B70FF" w14:textId="281E6D83">
      <w:pPr>
        <w:spacing w:after="160" w:line="259" w:lineRule="auto"/>
        <w:jc w:val="left"/>
        <w:rPr>
          <w:rFonts w:ascii="Aptos" w:hAnsi="Aptos" w:cs="Segoe UI" w:asciiTheme="minorAscii" w:hAnsiTheme="minorAscii"/>
          <w:b w:val="1"/>
          <w:bCs w:val="1"/>
          <w:color w:val="auto"/>
          <w:sz w:val="24"/>
          <w:szCs w:val="24"/>
          <w:lang w:eastAsia="en-US"/>
        </w:rPr>
      </w:pPr>
    </w:p>
    <w:p w:rsidR="00930844" w:rsidP="00797D81" w:rsidRDefault="00930844" w14:paraId="6B1C2768"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Pr="00027981" w:rsidR="00797D81" w:rsidP="5E95431B" w:rsidRDefault="007A378F" w14:paraId="3B1B3F2A" w14:textId="56174FAC">
      <w:pPr>
        <w:rPr>
          <w:rFonts w:asciiTheme="minorHAnsi" w:hAnsiTheme="minorHAnsi" w:eastAsiaTheme="minorEastAsia" w:cstheme="minorBidi"/>
          <w:b/>
          <w:bCs/>
          <w:color w:val="0F4761" w:themeColor="accent1" w:themeShade="BF"/>
          <w:sz w:val="32"/>
          <w:szCs w:val="32"/>
          <w:lang w:eastAsia="en-US"/>
        </w:rPr>
      </w:pPr>
      <w:r>
        <w:rPr>
          <w:rFonts w:asciiTheme="minorHAnsi" w:hAnsiTheme="minorHAnsi" w:eastAsiaTheme="minorEastAsia" w:cstheme="minorBidi"/>
          <w:b/>
          <w:bCs/>
          <w:color w:val="0F4761" w:themeColor="accent1" w:themeShade="BF"/>
          <w:sz w:val="32"/>
          <w:szCs w:val="32"/>
        </w:rPr>
        <w:lastRenderedPageBreak/>
        <w:t>T</w:t>
      </w:r>
      <w:r w:rsidRPr="4D3D052A" w:rsidR="00701E68">
        <w:rPr>
          <w:rFonts w:asciiTheme="minorHAnsi" w:hAnsiTheme="minorHAnsi" w:eastAsiaTheme="minorEastAsia" w:cstheme="minorBidi"/>
          <w:b/>
          <w:bCs/>
          <w:color w:val="0F4761" w:themeColor="accent1" w:themeShade="BF"/>
          <w:sz w:val="32"/>
          <w:szCs w:val="32"/>
        </w:rPr>
        <w:t xml:space="preserve">able of </w:t>
      </w:r>
      <w:r w:rsidRPr="4D3D052A" w:rsidR="007A092C">
        <w:rPr>
          <w:rFonts w:asciiTheme="minorHAnsi" w:hAnsiTheme="minorHAnsi" w:eastAsiaTheme="minorEastAsia" w:cstheme="minorBidi"/>
          <w:b/>
          <w:bCs/>
          <w:color w:val="0F4761" w:themeColor="accent1" w:themeShade="BF"/>
          <w:sz w:val="32"/>
          <w:szCs w:val="32"/>
        </w:rPr>
        <w:t>Contents</w:t>
      </w:r>
    </w:p>
    <w:sdt>
      <w:sdtPr>
        <w:id w:val="715193766"/>
        <w:docPartObj>
          <w:docPartGallery w:val="Table of Contents"/>
          <w:docPartUnique/>
        </w:docPartObj>
      </w:sdtPr>
      <w:sdtContent>
        <w:p w:rsidR="006D65CA" w:rsidRDefault="190F587B" w14:paraId="57D1A4AE" w14:textId="19D04064">
          <w:pPr>
            <w:pStyle w:val="TOC2"/>
            <w:tabs>
              <w:tab w:val="right" w:leader="dot" w:pos="9729"/>
            </w:tabs>
            <w:rPr>
              <w:rFonts w:asciiTheme="minorHAnsi" w:hAnsiTheme="minorHAnsi" w:eastAsiaTheme="minorEastAsia" w:cstheme="minorBidi"/>
              <w:noProof/>
              <w:kern w:val="2"/>
              <w:lang w:val="en-AU"/>
              <w14:ligatures w14:val="standardContextual"/>
            </w:rPr>
          </w:pPr>
          <w:r>
            <w:fldChar w:fldCharType="begin"/>
          </w:r>
          <w:r w:rsidR="00E540E1">
            <w:instrText>TOC \o "1-9" \z \u \h</w:instrText>
          </w:r>
          <w:r>
            <w:fldChar w:fldCharType="separate"/>
          </w:r>
          <w:hyperlink w:history="1" w:anchor="_Toc214617822">
            <w:r w:rsidRPr="008543E4" w:rsidR="006D65CA">
              <w:rPr>
                <w:rStyle w:val="Hyperlink"/>
                <w:b/>
                <w:bCs/>
                <w:noProof/>
                <w:bdr w:val="none" w:color="auto" w:sz="0" w:space="0" w:frame="1"/>
                <w:shd w:val="clear" w:color="auto" w:fill="FFFFFF"/>
                <w:lang w:eastAsia="en-US"/>
              </w:rPr>
              <w:t>Acronyms and Abbreviations</w:t>
            </w:r>
            <w:r w:rsidR="006D65CA">
              <w:rPr>
                <w:noProof/>
                <w:webHidden/>
              </w:rPr>
              <w:tab/>
            </w:r>
            <w:r w:rsidR="006D65CA">
              <w:rPr>
                <w:noProof/>
                <w:webHidden/>
              </w:rPr>
              <w:fldChar w:fldCharType="begin"/>
            </w:r>
            <w:r w:rsidR="006D65CA">
              <w:rPr>
                <w:noProof/>
                <w:webHidden/>
              </w:rPr>
              <w:instrText xml:space="preserve"> PAGEREF _Toc214617822 \h </w:instrText>
            </w:r>
            <w:r w:rsidR="006D65CA">
              <w:rPr>
                <w:noProof/>
                <w:webHidden/>
              </w:rPr>
            </w:r>
            <w:r w:rsidR="006D65CA">
              <w:rPr>
                <w:noProof/>
                <w:webHidden/>
              </w:rPr>
              <w:fldChar w:fldCharType="separate"/>
            </w:r>
            <w:r w:rsidR="006D65CA">
              <w:rPr>
                <w:noProof/>
                <w:webHidden/>
              </w:rPr>
              <w:t>4</w:t>
            </w:r>
            <w:r w:rsidR="006D65CA">
              <w:rPr>
                <w:noProof/>
                <w:webHidden/>
              </w:rPr>
              <w:fldChar w:fldCharType="end"/>
            </w:r>
          </w:hyperlink>
        </w:p>
        <w:p w:rsidR="006D65CA" w:rsidRDefault="006D65CA" w14:paraId="20A79C67" w14:textId="53F0C3C4">
          <w:pPr>
            <w:pStyle w:val="TOC2"/>
            <w:tabs>
              <w:tab w:val="left" w:pos="660"/>
              <w:tab w:val="right" w:leader="dot" w:pos="9729"/>
            </w:tabs>
            <w:rPr>
              <w:rFonts w:asciiTheme="minorHAnsi" w:hAnsiTheme="minorHAnsi" w:eastAsiaTheme="minorEastAsia" w:cstheme="minorBidi"/>
              <w:noProof/>
              <w:kern w:val="2"/>
              <w:lang w:val="en-AU"/>
              <w14:ligatures w14:val="standardContextual"/>
            </w:rPr>
          </w:pPr>
          <w:hyperlink w:history="1" w:anchor="_Toc214617823">
            <w:r w:rsidRPr="008543E4">
              <w:rPr>
                <w:rStyle w:val="Hyperlink"/>
                <w:b/>
                <w:bCs/>
                <w:noProof/>
                <w:bdr w:val="none" w:color="auto" w:sz="0" w:space="0" w:frame="1"/>
                <w:shd w:val="clear" w:color="auto" w:fill="FFFFFF"/>
                <w:lang w:eastAsia="en-US"/>
              </w:rPr>
              <w:t>1</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Introduction</w:t>
            </w:r>
            <w:r>
              <w:rPr>
                <w:noProof/>
                <w:webHidden/>
              </w:rPr>
              <w:tab/>
            </w:r>
            <w:r>
              <w:rPr>
                <w:noProof/>
                <w:webHidden/>
              </w:rPr>
              <w:fldChar w:fldCharType="begin"/>
            </w:r>
            <w:r>
              <w:rPr>
                <w:noProof/>
                <w:webHidden/>
              </w:rPr>
              <w:instrText xml:space="preserve"> PAGEREF _Toc214617823 \h </w:instrText>
            </w:r>
            <w:r>
              <w:rPr>
                <w:noProof/>
                <w:webHidden/>
              </w:rPr>
            </w:r>
            <w:r>
              <w:rPr>
                <w:noProof/>
                <w:webHidden/>
              </w:rPr>
              <w:fldChar w:fldCharType="separate"/>
            </w:r>
            <w:r>
              <w:rPr>
                <w:noProof/>
                <w:webHidden/>
              </w:rPr>
              <w:t>5</w:t>
            </w:r>
            <w:r>
              <w:rPr>
                <w:noProof/>
                <w:webHidden/>
              </w:rPr>
              <w:fldChar w:fldCharType="end"/>
            </w:r>
          </w:hyperlink>
        </w:p>
        <w:p w:rsidR="006D65CA" w:rsidRDefault="006D65CA" w14:paraId="5927D230" w14:textId="64063A37">
          <w:pPr>
            <w:pStyle w:val="TOC3"/>
            <w:tabs>
              <w:tab w:val="right" w:leader="dot" w:pos="9729"/>
            </w:tabs>
            <w:rPr>
              <w:rFonts w:asciiTheme="minorHAnsi" w:hAnsiTheme="minorHAnsi" w:eastAsiaTheme="minorEastAsia" w:cstheme="minorBidi"/>
              <w:noProof/>
              <w:color w:val="auto"/>
              <w:sz w:val="24"/>
            </w:rPr>
          </w:pPr>
          <w:hyperlink w:history="1" w:anchor="_Toc214617824">
            <w:r w:rsidRPr="008543E4">
              <w:rPr>
                <w:rStyle w:val="Hyperlink"/>
                <w:noProof/>
                <w:bdr w:val="none" w:color="auto" w:sz="0" w:space="0" w:frame="1"/>
                <w:shd w:val="clear" w:color="auto" w:fill="FFFFFF"/>
                <w:lang w:eastAsia="en-US"/>
              </w:rPr>
              <w:t>1.1 Purpose of Monitoring, Evaluation, Research and Learning</w:t>
            </w:r>
            <w:r>
              <w:rPr>
                <w:noProof/>
                <w:webHidden/>
              </w:rPr>
              <w:tab/>
            </w:r>
            <w:r>
              <w:rPr>
                <w:noProof/>
                <w:webHidden/>
              </w:rPr>
              <w:fldChar w:fldCharType="begin"/>
            </w:r>
            <w:r>
              <w:rPr>
                <w:noProof/>
                <w:webHidden/>
              </w:rPr>
              <w:instrText xml:space="preserve"> PAGEREF _Toc214617824 \h </w:instrText>
            </w:r>
            <w:r>
              <w:rPr>
                <w:noProof/>
                <w:webHidden/>
              </w:rPr>
            </w:r>
            <w:r>
              <w:rPr>
                <w:noProof/>
                <w:webHidden/>
              </w:rPr>
              <w:fldChar w:fldCharType="separate"/>
            </w:r>
            <w:r>
              <w:rPr>
                <w:noProof/>
                <w:webHidden/>
              </w:rPr>
              <w:t>5</w:t>
            </w:r>
            <w:r>
              <w:rPr>
                <w:noProof/>
                <w:webHidden/>
              </w:rPr>
              <w:fldChar w:fldCharType="end"/>
            </w:r>
          </w:hyperlink>
        </w:p>
        <w:p w:rsidR="006D65CA" w:rsidRDefault="006D65CA" w14:paraId="67B7732C" w14:textId="7FA6B8E6">
          <w:pPr>
            <w:pStyle w:val="TOC2"/>
            <w:tabs>
              <w:tab w:val="left" w:pos="660"/>
              <w:tab w:val="right" w:leader="dot" w:pos="9729"/>
            </w:tabs>
            <w:rPr>
              <w:rFonts w:asciiTheme="minorHAnsi" w:hAnsiTheme="minorHAnsi" w:eastAsiaTheme="minorEastAsia" w:cstheme="minorBidi"/>
              <w:noProof/>
              <w:kern w:val="2"/>
              <w:lang w:val="en-AU"/>
              <w14:ligatures w14:val="standardContextual"/>
            </w:rPr>
          </w:pPr>
          <w:hyperlink w:history="1" w:anchor="_Toc214617825">
            <w:r w:rsidRPr="008543E4">
              <w:rPr>
                <w:rStyle w:val="Hyperlink"/>
                <w:b/>
                <w:bCs/>
                <w:noProof/>
                <w:bdr w:val="none" w:color="auto" w:sz="0" w:space="0" w:frame="1"/>
                <w:shd w:val="clear" w:color="auto" w:fill="FFFFFF"/>
                <w:lang w:eastAsia="en-US"/>
              </w:rPr>
              <w:t>2</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WRP MERL Framework</w:t>
            </w:r>
            <w:r>
              <w:rPr>
                <w:noProof/>
                <w:webHidden/>
              </w:rPr>
              <w:tab/>
            </w:r>
            <w:r>
              <w:rPr>
                <w:noProof/>
                <w:webHidden/>
              </w:rPr>
              <w:fldChar w:fldCharType="begin"/>
            </w:r>
            <w:r>
              <w:rPr>
                <w:noProof/>
                <w:webHidden/>
              </w:rPr>
              <w:instrText xml:space="preserve"> PAGEREF _Toc214617825 \h </w:instrText>
            </w:r>
            <w:r>
              <w:rPr>
                <w:noProof/>
                <w:webHidden/>
              </w:rPr>
            </w:r>
            <w:r>
              <w:rPr>
                <w:noProof/>
                <w:webHidden/>
              </w:rPr>
              <w:fldChar w:fldCharType="separate"/>
            </w:r>
            <w:r>
              <w:rPr>
                <w:noProof/>
                <w:webHidden/>
              </w:rPr>
              <w:t>6</w:t>
            </w:r>
            <w:r>
              <w:rPr>
                <w:noProof/>
                <w:webHidden/>
              </w:rPr>
              <w:fldChar w:fldCharType="end"/>
            </w:r>
          </w:hyperlink>
        </w:p>
        <w:p w:rsidR="006D65CA" w:rsidRDefault="006D65CA" w14:paraId="03CA42DE" w14:textId="1F4F1189">
          <w:pPr>
            <w:pStyle w:val="TOC3"/>
            <w:tabs>
              <w:tab w:val="right" w:leader="dot" w:pos="9729"/>
            </w:tabs>
            <w:rPr>
              <w:rFonts w:asciiTheme="minorHAnsi" w:hAnsiTheme="minorHAnsi" w:eastAsiaTheme="minorEastAsia" w:cstheme="minorBidi"/>
              <w:noProof/>
              <w:color w:val="auto"/>
              <w:sz w:val="24"/>
            </w:rPr>
          </w:pPr>
          <w:hyperlink w:history="1" w:anchor="_Toc214617826">
            <w:r w:rsidRPr="008543E4">
              <w:rPr>
                <w:rStyle w:val="Hyperlink"/>
                <w:noProof/>
                <w:bdr w:val="none" w:color="auto" w:sz="0" w:space="0" w:frame="1"/>
                <w:shd w:val="clear" w:color="auto" w:fill="FFFFFF"/>
                <w:lang w:eastAsia="en-US"/>
              </w:rPr>
              <w:t>2.1 Design of MERL Framework</w:t>
            </w:r>
            <w:r>
              <w:rPr>
                <w:noProof/>
                <w:webHidden/>
              </w:rPr>
              <w:tab/>
            </w:r>
            <w:r>
              <w:rPr>
                <w:noProof/>
                <w:webHidden/>
              </w:rPr>
              <w:fldChar w:fldCharType="begin"/>
            </w:r>
            <w:r>
              <w:rPr>
                <w:noProof/>
                <w:webHidden/>
              </w:rPr>
              <w:instrText xml:space="preserve"> PAGEREF _Toc214617826 \h </w:instrText>
            </w:r>
            <w:r>
              <w:rPr>
                <w:noProof/>
                <w:webHidden/>
              </w:rPr>
            </w:r>
            <w:r>
              <w:rPr>
                <w:noProof/>
                <w:webHidden/>
              </w:rPr>
              <w:fldChar w:fldCharType="separate"/>
            </w:r>
            <w:r>
              <w:rPr>
                <w:noProof/>
                <w:webHidden/>
              </w:rPr>
              <w:t>6</w:t>
            </w:r>
            <w:r>
              <w:rPr>
                <w:noProof/>
                <w:webHidden/>
              </w:rPr>
              <w:fldChar w:fldCharType="end"/>
            </w:r>
          </w:hyperlink>
        </w:p>
        <w:p w:rsidR="006D65CA" w:rsidRDefault="006D65CA" w14:paraId="0173F700" w14:textId="0B188D35">
          <w:pPr>
            <w:pStyle w:val="TOC4"/>
            <w:tabs>
              <w:tab w:val="left" w:pos="1440"/>
              <w:tab w:val="right" w:leader="dot" w:pos="9729"/>
            </w:tabs>
            <w:rPr>
              <w:rFonts w:asciiTheme="minorHAnsi" w:hAnsiTheme="minorHAnsi" w:eastAsiaTheme="minorEastAsia" w:cstheme="minorBidi"/>
              <w:noProof/>
              <w:color w:val="auto"/>
              <w:sz w:val="24"/>
            </w:rPr>
          </w:pPr>
          <w:hyperlink w:history="1" w:anchor="_Toc214617827">
            <w:r w:rsidRPr="008543E4">
              <w:rPr>
                <w:rStyle w:val="Hyperlink"/>
                <w:noProof/>
                <w:bdr w:val="none" w:color="auto" w:sz="0" w:space="0" w:frame="1"/>
                <w:shd w:val="clear" w:color="auto" w:fill="FFFFFF"/>
                <w:lang w:eastAsia="en-US"/>
              </w:rPr>
              <w:t>2.1.1</w:t>
            </w:r>
            <w:r>
              <w:rPr>
                <w:rFonts w:asciiTheme="minorHAnsi" w:hAnsiTheme="minorHAnsi" w:eastAsiaTheme="minorEastAsia" w:cstheme="minorBidi"/>
                <w:noProof/>
                <w:color w:val="auto"/>
                <w:sz w:val="24"/>
              </w:rPr>
              <w:tab/>
            </w:r>
            <w:r w:rsidRPr="008543E4">
              <w:rPr>
                <w:rStyle w:val="Hyperlink"/>
                <w:noProof/>
                <w:bdr w:val="none" w:color="auto" w:sz="0" w:space="0" w:frame="1"/>
                <w:shd w:val="clear" w:color="auto" w:fill="FFFFFF"/>
                <w:lang w:eastAsia="en-US"/>
              </w:rPr>
              <w:t>Components of the MERL Framework</w:t>
            </w:r>
            <w:r>
              <w:rPr>
                <w:noProof/>
                <w:webHidden/>
              </w:rPr>
              <w:tab/>
            </w:r>
            <w:r>
              <w:rPr>
                <w:noProof/>
                <w:webHidden/>
              </w:rPr>
              <w:fldChar w:fldCharType="begin"/>
            </w:r>
            <w:r>
              <w:rPr>
                <w:noProof/>
                <w:webHidden/>
              </w:rPr>
              <w:instrText xml:space="preserve"> PAGEREF _Toc214617827 \h </w:instrText>
            </w:r>
            <w:r>
              <w:rPr>
                <w:noProof/>
                <w:webHidden/>
              </w:rPr>
            </w:r>
            <w:r>
              <w:rPr>
                <w:noProof/>
                <w:webHidden/>
              </w:rPr>
              <w:fldChar w:fldCharType="separate"/>
            </w:r>
            <w:r>
              <w:rPr>
                <w:noProof/>
                <w:webHidden/>
              </w:rPr>
              <w:t>7</w:t>
            </w:r>
            <w:r>
              <w:rPr>
                <w:noProof/>
                <w:webHidden/>
              </w:rPr>
              <w:fldChar w:fldCharType="end"/>
            </w:r>
          </w:hyperlink>
        </w:p>
        <w:p w:rsidR="006D65CA" w:rsidRDefault="006D65CA" w14:paraId="58D75EE4" w14:textId="09189ADD">
          <w:pPr>
            <w:pStyle w:val="TOC4"/>
            <w:tabs>
              <w:tab w:val="left" w:pos="1440"/>
              <w:tab w:val="right" w:leader="dot" w:pos="9729"/>
            </w:tabs>
            <w:rPr>
              <w:rFonts w:asciiTheme="minorHAnsi" w:hAnsiTheme="minorHAnsi" w:eastAsiaTheme="minorEastAsia" w:cstheme="minorBidi"/>
              <w:noProof/>
              <w:color w:val="auto"/>
              <w:sz w:val="24"/>
            </w:rPr>
          </w:pPr>
          <w:hyperlink w:history="1" w:anchor="_Toc214617828">
            <w:r w:rsidRPr="008543E4">
              <w:rPr>
                <w:rStyle w:val="Hyperlink"/>
                <w:noProof/>
                <w:bdr w:val="none" w:color="auto" w:sz="0" w:space="0" w:frame="1"/>
                <w:shd w:val="clear" w:color="auto" w:fill="FFFFFF"/>
                <w:lang w:eastAsia="en-US"/>
              </w:rPr>
              <w:t>2.1.2</w:t>
            </w:r>
            <w:r>
              <w:rPr>
                <w:rFonts w:asciiTheme="minorHAnsi" w:hAnsiTheme="minorHAnsi" w:eastAsiaTheme="minorEastAsia" w:cstheme="minorBidi"/>
                <w:noProof/>
                <w:color w:val="auto"/>
                <w:sz w:val="24"/>
              </w:rPr>
              <w:tab/>
            </w:r>
            <w:r w:rsidRPr="008543E4">
              <w:rPr>
                <w:rStyle w:val="Hyperlink"/>
                <w:noProof/>
                <w:bdr w:val="none" w:color="auto" w:sz="0" w:space="0" w:frame="1"/>
                <w:shd w:val="clear" w:color="auto" w:fill="FFFFFF"/>
                <w:lang w:eastAsia="en-US"/>
              </w:rPr>
              <w:t>MERL scope</w:t>
            </w:r>
            <w:r>
              <w:rPr>
                <w:noProof/>
                <w:webHidden/>
              </w:rPr>
              <w:tab/>
            </w:r>
            <w:r>
              <w:rPr>
                <w:noProof/>
                <w:webHidden/>
              </w:rPr>
              <w:fldChar w:fldCharType="begin"/>
            </w:r>
            <w:r>
              <w:rPr>
                <w:noProof/>
                <w:webHidden/>
              </w:rPr>
              <w:instrText xml:space="preserve"> PAGEREF _Toc214617828 \h </w:instrText>
            </w:r>
            <w:r>
              <w:rPr>
                <w:noProof/>
                <w:webHidden/>
              </w:rPr>
            </w:r>
            <w:r>
              <w:rPr>
                <w:noProof/>
                <w:webHidden/>
              </w:rPr>
              <w:fldChar w:fldCharType="separate"/>
            </w:r>
            <w:r>
              <w:rPr>
                <w:noProof/>
                <w:webHidden/>
              </w:rPr>
              <w:t>7</w:t>
            </w:r>
            <w:r>
              <w:rPr>
                <w:noProof/>
                <w:webHidden/>
              </w:rPr>
              <w:fldChar w:fldCharType="end"/>
            </w:r>
          </w:hyperlink>
        </w:p>
        <w:p w:rsidR="006D65CA" w:rsidRDefault="006D65CA" w14:paraId="59602AE4" w14:textId="7AAA0F16">
          <w:pPr>
            <w:pStyle w:val="TOC4"/>
            <w:tabs>
              <w:tab w:val="left" w:pos="1440"/>
              <w:tab w:val="right" w:leader="dot" w:pos="9729"/>
            </w:tabs>
            <w:rPr>
              <w:rFonts w:asciiTheme="minorHAnsi" w:hAnsiTheme="minorHAnsi" w:eastAsiaTheme="minorEastAsia" w:cstheme="minorBidi"/>
              <w:noProof/>
              <w:color w:val="auto"/>
              <w:sz w:val="24"/>
            </w:rPr>
          </w:pPr>
          <w:hyperlink w:history="1" w:anchor="_Toc214617829">
            <w:r w:rsidRPr="008543E4">
              <w:rPr>
                <w:rStyle w:val="Hyperlink"/>
                <w:noProof/>
                <w:bdr w:val="none" w:color="auto" w:sz="0" w:space="0" w:frame="1"/>
                <w:shd w:val="clear" w:color="auto" w:fill="FFFFFF"/>
                <w:lang w:eastAsia="en-US"/>
              </w:rPr>
              <w:t>2.1.3</w:t>
            </w:r>
            <w:r>
              <w:rPr>
                <w:rFonts w:asciiTheme="minorHAnsi" w:hAnsiTheme="minorHAnsi" w:eastAsiaTheme="minorEastAsia" w:cstheme="minorBidi"/>
                <w:noProof/>
                <w:color w:val="auto"/>
                <w:sz w:val="24"/>
              </w:rPr>
              <w:tab/>
            </w:r>
            <w:r w:rsidRPr="008543E4">
              <w:rPr>
                <w:rStyle w:val="Hyperlink"/>
                <w:noProof/>
                <w:bdr w:val="none" w:color="auto" w:sz="0" w:space="0" w:frame="1"/>
                <w:shd w:val="clear" w:color="auto" w:fill="FFFFFF"/>
                <w:lang w:eastAsia="en-US"/>
              </w:rPr>
              <w:t>Key uses of MERL</w:t>
            </w:r>
            <w:r>
              <w:rPr>
                <w:noProof/>
                <w:webHidden/>
              </w:rPr>
              <w:tab/>
            </w:r>
            <w:r>
              <w:rPr>
                <w:noProof/>
                <w:webHidden/>
              </w:rPr>
              <w:fldChar w:fldCharType="begin"/>
            </w:r>
            <w:r>
              <w:rPr>
                <w:noProof/>
                <w:webHidden/>
              </w:rPr>
              <w:instrText xml:space="preserve"> PAGEREF _Toc214617829 \h </w:instrText>
            </w:r>
            <w:r>
              <w:rPr>
                <w:noProof/>
                <w:webHidden/>
              </w:rPr>
            </w:r>
            <w:r>
              <w:rPr>
                <w:noProof/>
                <w:webHidden/>
              </w:rPr>
              <w:fldChar w:fldCharType="separate"/>
            </w:r>
            <w:r>
              <w:rPr>
                <w:noProof/>
                <w:webHidden/>
              </w:rPr>
              <w:t>12</w:t>
            </w:r>
            <w:r>
              <w:rPr>
                <w:noProof/>
                <w:webHidden/>
              </w:rPr>
              <w:fldChar w:fldCharType="end"/>
            </w:r>
          </w:hyperlink>
        </w:p>
        <w:p w:rsidR="006D65CA" w:rsidRDefault="006D65CA" w14:paraId="595A5EDE" w14:textId="6A6A811E">
          <w:pPr>
            <w:pStyle w:val="TOC4"/>
            <w:tabs>
              <w:tab w:val="left" w:pos="1440"/>
              <w:tab w:val="right" w:leader="dot" w:pos="9729"/>
            </w:tabs>
            <w:rPr>
              <w:rFonts w:asciiTheme="minorHAnsi" w:hAnsiTheme="minorHAnsi" w:eastAsiaTheme="minorEastAsia" w:cstheme="minorBidi"/>
              <w:noProof/>
              <w:color w:val="auto"/>
              <w:sz w:val="24"/>
            </w:rPr>
          </w:pPr>
          <w:hyperlink w:history="1" w:anchor="_Toc214617830">
            <w:r w:rsidRPr="008543E4">
              <w:rPr>
                <w:rStyle w:val="Hyperlink"/>
                <w:noProof/>
                <w:lang w:eastAsia="en-US"/>
              </w:rPr>
              <w:t>2.1.4</w:t>
            </w:r>
            <w:r>
              <w:rPr>
                <w:rFonts w:asciiTheme="minorHAnsi" w:hAnsiTheme="minorHAnsi" w:eastAsiaTheme="minorEastAsia" w:cstheme="minorBidi"/>
                <w:noProof/>
                <w:color w:val="auto"/>
                <w:sz w:val="24"/>
              </w:rPr>
              <w:tab/>
            </w:r>
            <w:r w:rsidRPr="008543E4">
              <w:rPr>
                <w:rStyle w:val="Hyperlink"/>
                <w:noProof/>
                <w:lang w:eastAsia="en-US"/>
              </w:rPr>
              <w:t>Ethical considerations</w:t>
            </w:r>
            <w:r>
              <w:rPr>
                <w:noProof/>
                <w:webHidden/>
              </w:rPr>
              <w:tab/>
            </w:r>
            <w:r>
              <w:rPr>
                <w:noProof/>
                <w:webHidden/>
              </w:rPr>
              <w:fldChar w:fldCharType="begin"/>
            </w:r>
            <w:r>
              <w:rPr>
                <w:noProof/>
                <w:webHidden/>
              </w:rPr>
              <w:instrText xml:space="preserve"> PAGEREF _Toc214617830 \h </w:instrText>
            </w:r>
            <w:r>
              <w:rPr>
                <w:noProof/>
                <w:webHidden/>
              </w:rPr>
            </w:r>
            <w:r>
              <w:rPr>
                <w:noProof/>
                <w:webHidden/>
              </w:rPr>
              <w:fldChar w:fldCharType="separate"/>
            </w:r>
            <w:r>
              <w:rPr>
                <w:noProof/>
                <w:webHidden/>
              </w:rPr>
              <w:t>12</w:t>
            </w:r>
            <w:r>
              <w:rPr>
                <w:noProof/>
                <w:webHidden/>
              </w:rPr>
              <w:fldChar w:fldCharType="end"/>
            </w:r>
          </w:hyperlink>
        </w:p>
        <w:p w:rsidR="006D65CA" w:rsidRDefault="006D65CA" w14:paraId="7AF65604" w14:textId="72F1F35A">
          <w:pPr>
            <w:pStyle w:val="TOC4"/>
            <w:tabs>
              <w:tab w:val="left" w:pos="1440"/>
              <w:tab w:val="right" w:leader="dot" w:pos="9729"/>
            </w:tabs>
            <w:rPr>
              <w:rFonts w:asciiTheme="minorHAnsi" w:hAnsiTheme="minorHAnsi" w:eastAsiaTheme="minorEastAsia" w:cstheme="minorBidi"/>
              <w:noProof/>
              <w:color w:val="auto"/>
              <w:sz w:val="24"/>
            </w:rPr>
          </w:pPr>
          <w:hyperlink w:history="1" w:anchor="_Toc214617831">
            <w:r w:rsidRPr="008543E4">
              <w:rPr>
                <w:rStyle w:val="Hyperlink"/>
                <w:noProof/>
                <w:bdr w:val="none" w:color="auto" w:sz="0" w:space="0" w:frame="1"/>
                <w:shd w:val="clear" w:color="auto" w:fill="FFFFFF"/>
                <w:lang w:eastAsia="en-US"/>
              </w:rPr>
              <w:t>2.1.5</w:t>
            </w:r>
            <w:r>
              <w:rPr>
                <w:rFonts w:asciiTheme="minorHAnsi" w:hAnsiTheme="minorHAnsi" w:eastAsiaTheme="minorEastAsia" w:cstheme="minorBidi"/>
                <w:noProof/>
                <w:color w:val="auto"/>
                <w:sz w:val="24"/>
              </w:rPr>
              <w:tab/>
            </w:r>
            <w:r w:rsidRPr="008543E4">
              <w:rPr>
                <w:rStyle w:val="Hyperlink"/>
                <w:noProof/>
                <w:bdr w:val="none" w:color="auto" w:sz="0" w:space="0" w:frame="1"/>
                <w:shd w:val="clear" w:color="auto" w:fill="FFFFFF"/>
                <w:lang w:eastAsia="en-US"/>
              </w:rPr>
              <w:t>Alignment</w:t>
            </w:r>
            <w:r>
              <w:rPr>
                <w:noProof/>
                <w:webHidden/>
              </w:rPr>
              <w:tab/>
            </w:r>
            <w:r>
              <w:rPr>
                <w:noProof/>
                <w:webHidden/>
              </w:rPr>
              <w:fldChar w:fldCharType="begin"/>
            </w:r>
            <w:r>
              <w:rPr>
                <w:noProof/>
                <w:webHidden/>
              </w:rPr>
              <w:instrText xml:space="preserve"> PAGEREF _Toc214617831 \h </w:instrText>
            </w:r>
            <w:r>
              <w:rPr>
                <w:noProof/>
                <w:webHidden/>
              </w:rPr>
            </w:r>
            <w:r>
              <w:rPr>
                <w:noProof/>
                <w:webHidden/>
              </w:rPr>
              <w:fldChar w:fldCharType="separate"/>
            </w:r>
            <w:r>
              <w:rPr>
                <w:noProof/>
                <w:webHidden/>
              </w:rPr>
              <w:t>13</w:t>
            </w:r>
            <w:r>
              <w:rPr>
                <w:noProof/>
                <w:webHidden/>
              </w:rPr>
              <w:fldChar w:fldCharType="end"/>
            </w:r>
          </w:hyperlink>
        </w:p>
        <w:p w:rsidR="006D65CA" w:rsidRDefault="006D65CA" w14:paraId="574EE2D2" w14:textId="0FE87C7B">
          <w:pPr>
            <w:pStyle w:val="TOC3"/>
            <w:tabs>
              <w:tab w:val="right" w:leader="dot" w:pos="9729"/>
            </w:tabs>
            <w:rPr>
              <w:rFonts w:asciiTheme="minorHAnsi" w:hAnsiTheme="minorHAnsi" w:eastAsiaTheme="minorEastAsia" w:cstheme="minorBidi"/>
              <w:noProof/>
              <w:color w:val="auto"/>
              <w:sz w:val="24"/>
            </w:rPr>
          </w:pPr>
          <w:hyperlink w:history="1" w:anchor="_Toc214617832">
            <w:r w:rsidRPr="008543E4">
              <w:rPr>
                <w:rStyle w:val="Hyperlink"/>
                <w:noProof/>
                <w:bdr w:val="none" w:color="auto" w:sz="0" w:space="0" w:frame="1"/>
                <w:shd w:val="clear" w:color="auto" w:fill="FFFFFF"/>
                <w:lang w:eastAsia="en-US"/>
              </w:rPr>
              <w:t>2.2 MERL structure</w:t>
            </w:r>
            <w:r>
              <w:rPr>
                <w:noProof/>
                <w:webHidden/>
              </w:rPr>
              <w:tab/>
            </w:r>
            <w:r>
              <w:rPr>
                <w:noProof/>
                <w:webHidden/>
              </w:rPr>
              <w:fldChar w:fldCharType="begin"/>
            </w:r>
            <w:r>
              <w:rPr>
                <w:noProof/>
                <w:webHidden/>
              </w:rPr>
              <w:instrText xml:space="preserve"> PAGEREF _Toc214617832 \h </w:instrText>
            </w:r>
            <w:r>
              <w:rPr>
                <w:noProof/>
                <w:webHidden/>
              </w:rPr>
            </w:r>
            <w:r>
              <w:rPr>
                <w:noProof/>
                <w:webHidden/>
              </w:rPr>
              <w:fldChar w:fldCharType="separate"/>
            </w:r>
            <w:r>
              <w:rPr>
                <w:noProof/>
                <w:webHidden/>
              </w:rPr>
              <w:t>14</w:t>
            </w:r>
            <w:r>
              <w:rPr>
                <w:noProof/>
                <w:webHidden/>
              </w:rPr>
              <w:fldChar w:fldCharType="end"/>
            </w:r>
          </w:hyperlink>
        </w:p>
        <w:p w:rsidR="006D65CA" w:rsidRDefault="006D65CA" w14:paraId="08606670" w14:textId="38C8D4F9">
          <w:pPr>
            <w:pStyle w:val="TOC2"/>
            <w:tabs>
              <w:tab w:val="left" w:pos="660"/>
              <w:tab w:val="right" w:leader="dot" w:pos="9729"/>
            </w:tabs>
            <w:rPr>
              <w:rFonts w:asciiTheme="minorHAnsi" w:hAnsiTheme="minorHAnsi" w:eastAsiaTheme="minorEastAsia" w:cstheme="minorBidi"/>
              <w:noProof/>
              <w:kern w:val="2"/>
              <w:lang w:val="en-AU"/>
              <w14:ligatures w14:val="standardContextual"/>
            </w:rPr>
          </w:pPr>
          <w:hyperlink w:history="1" w:anchor="_Toc214617833">
            <w:r w:rsidRPr="008543E4">
              <w:rPr>
                <w:rStyle w:val="Hyperlink"/>
                <w:b/>
                <w:bCs/>
                <w:noProof/>
                <w:bdr w:val="none" w:color="auto" w:sz="0" w:space="0" w:frame="1"/>
                <w:shd w:val="clear" w:color="auto" w:fill="FFFFFF"/>
                <w:lang w:eastAsia="en-US"/>
              </w:rPr>
              <w:t>3</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Theory of Change - Impact Pathway</w:t>
            </w:r>
            <w:r>
              <w:rPr>
                <w:noProof/>
                <w:webHidden/>
              </w:rPr>
              <w:tab/>
            </w:r>
            <w:r>
              <w:rPr>
                <w:noProof/>
                <w:webHidden/>
              </w:rPr>
              <w:fldChar w:fldCharType="begin"/>
            </w:r>
            <w:r>
              <w:rPr>
                <w:noProof/>
                <w:webHidden/>
              </w:rPr>
              <w:instrText xml:space="preserve"> PAGEREF _Toc214617833 \h </w:instrText>
            </w:r>
            <w:r>
              <w:rPr>
                <w:noProof/>
                <w:webHidden/>
              </w:rPr>
            </w:r>
            <w:r>
              <w:rPr>
                <w:noProof/>
                <w:webHidden/>
              </w:rPr>
              <w:fldChar w:fldCharType="separate"/>
            </w:r>
            <w:r>
              <w:rPr>
                <w:noProof/>
                <w:webHidden/>
              </w:rPr>
              <w:t>15</w:t>
            </w:r>
            <w:r>
              <w:rPr>
                <w:noProof/>
                <w:webHidden/>
              </w:rPr>
              <w:fldChar w:fldCharType="end"/>
            </w:r>
          </w:hyperlink>
        </w:p>
        <w:p w:rsidR="006D65CA" w:rsidRDefault="006D65CA" w14:paraId="7546897C" w14:textId="7494CD38">
          <w:pPr>
            <w:pStyle w:val="TOC3"/>
            <w:tabs>
              <w:tab w:val="right" w:leader="dot" w:pos="9729"/>
            </w:tabs>
            <w:rPr>
              <w:rFonts w:asciiTheme="minorHAnsi" w:hAnsiTheme="minorHAnsi" w:eastAsiaTheme="minorEastAsia" w:cstheme="minorBidi"/>
              <w:noProof/>
              <w:color w:val="auto"/>
              <w:sz w:val="24"/>
            </w:rPr>
          </w:pPr>
          <w:hyperlink w:history="1" w:anchor="_Toc214617834">
            <w:r w:rsidRPr="008543E4">
              <w:rPr>
                <w:rStyle w:val="Hyperlink"/>
                <w:noProof/>
                <w:lang w:eastAsia="en-US"/>
              </w:rPr>
              <w:t>3.1 Objectives</w:t>
            </w:r>
            <w:r>
              <w:rPr>
                <w:noProof/>
                <w:webHidden/>
              </w:rPr>
              <w:tab/>
            </w:r>
            <w:r>
              <w:rPr>
                <w:noProof/>
                <w:webHidden/>
              </w:rPr>
              <w:fldChar w:fldCharType="begin"/>
            </w:r>
            <w:r>
              <w:rPr>
                <w:noProof/>
                <w:webHidden/>
              </w:rPr>
              <w:instrText xml:space="preserve"> PAGEREF _Toc214617834 \h </w:instrText>
            </w:r>
            <w:r>
              <w:rPr>
                <w:noProof/>
                <w:webHidden/>
              </w:rPr>
            </w:r>
            <w:r>
              <w:rPr>
                <w:noProof/>
                <w:webHidden/>
              </w:rPr>
              <w:fldChar w:fldCharType="separate"/>
            </w:r>
            <w:r>
              <w:rPr>
                <w:noProof/>
                <w:webHidden/>
              </w:rPr>
              <w:t>15</w:t>
            </w:r>
            <w:r>
              <w:rPr>
                <w:noProof/>
                <w:webHidden/>
              </w:rPr>
              <w:fldChar w:fldCharType="end"/>
            </w:r>
          </w:hyperlink>
        </w:p>
        <w:p w:rsidR="006D65CA" w:rsidRDefault="006D65CA" w14:paraId="051450EA" w14:textId="67F089B2">
          <w:pPr>
            <w:pStyle w:val="TOC3"/>
            <w:tabs>
              <w:tab w:val="right" w:leader="dot" w:pos="9729"/>
            </w:tabs>
            <w:rPr>
              <w:rFonts w:asciiTheme="minorHAnsi" w:hAnsiTheme="minorHAnsi" w:eastAsiaTheme="minorEastAsia" w:cstheme="minorBidi"/>
              <w:noProof/>
              <w:color w:val="auto"/>
              <w:sz w:val="24"/>
            </w:rPr>
          </w:pPr>
          <w:hyperlink w:history="1" w:anchor="_Toc214617836">
            <w:r w:rsidRPr="008543E4">
              <w:rPr>
                <w:rStyle w:val="Hyperlink"/>
                <w:noProof/>
                <w:bdr w:val="none" w:color="auto" w:sz="0" w:space="0" w:frame="1"/>
                <w:shd w:val="clear" w:color="auto" w:fill="FFFFFF"/>
                <w:lang w:eastAsia="en-US"/>
              </w:rPr>
              <w:t>3.2 Key Result Areas</w:t>
            </w:r>
            <w:r>
              <w:rPr>
                <w:noProof/>
                <w:webHidden/>
              </w:rPr>
              <w:tab/>
            </w:r>
            <w:r>
              <w:rPr>
                <w:noProof/>
                <w:webHidden/>
              </w:rPr>
              <w:fldChar w:fldCharType="begin"/>
            </w:r>
            <w:r>
              <w:rPr>
                <w:noProof/>
                <w:webHidden/>
              </w:rPr>
              <w:instrText xml:space="preserve"> PAGEREF _Toc214617836 \h </w:instrText>
            </w:r>
            <w:r>
              <w:rPr>
                <w:noProof/>
                <w:webHidden/>
              </w:rPr>
            </w:r>
            <w:r>
              <w:rPr>
                <w:noProof/>
                <w:webHidden/>
              </w:rPr>
              <w:fldChar w:fldCharType="separate"/>
            </w:r>
            <w:r>
              <w:rPr>
                <w:noProof/>
                <w:webHidden/>
              </w:rPr>
              <w:t>16</w:t>
            </w:r>
            <w:r>
              <w:rPr>
                <w:noProof/>
                <w:webHidden/>
              </w:rPr>
              <w:fldChar w:fldCharType="end"/>
            </w:r>
          </w:hyperlink>
        </w:p>
        <w:p w:rsidR="006D65CA" w:rsidRDefault="006D65CA" w14:paraId="7770CC77" w14:textId="432BCE50">
          <w:pPr>
            <w:pStyle w:val="TOC3"/>
            <w:tabs>
              <w:tab w:val="right" w:leader="dot" w:pos="9729"/>
            </w:tabs>
            <w:rPr>
              <w:rFonts w:asciiTheme="minorHAnsi" w:hAnsiTheme="minorHAnsi" w:eastAsiaTheme="minorEastAsia" w:cstheme="minorBidi"/>
              <w:noProof/>
              <w:color w:val="auto"/>
              <w:sz w:val="24"/>
            </w:rPr>
          </w:pPr>
          <w:hyperlink w:history="1" w:anchor="_Toc214617837">
            <w:r w:rsidRPr="008543E4">
              <w:rPr>
                <w:rStyle w:val="Hyperlink"/>
                <w:noProof/>
                <w:bdr w:val="none" w:color="auto" w:sz="0" w:space="0" w:frame="1"/>
                <w:shd w:val="clear" w:color="auto" w:fill="FFFFFF"/>
                <w:lang w:eastAsia="en-US"/>
              </w:rPr>
              <w:t xml:space="preserve">3.3 </w:t>
            </w:r>
            <w:r w:rsidRPr="008543E4">
              <w:rPr>
                <w:rStyle w:val="Hyperlink"/>
                <w:noProof/>
                <w:lang w:eastAsia="en-US"/>
              </w:rPr>
              <w:t>Change Pathways</w:t>
            </w:r>
            <w:r>
              <w:rPr>
                <w:noProof/>
                <w:webHidden/>
              </w:rPr>
              <w:tab/>
            </w:r>
            <w:r>
              <w:rPr>
                <w:noProof/>
                <w:webHidden/>
              </w:rPr>
              <w:fldChar w:fldCharType="begin"/>
            </w:r>
            <w:r>
              <w:rPr>
                <w:noProof/>
                <w:webHidden/>
              </w:rPr>
              <w:instrText xml:space="preserve"> PAGEREF _Toc214617837 \h </w:instrText>
            </w:r>
            <w:r>
              <w:rPr>
                <w:noProof/>
                <w:webHidden/>
              </w:rPr>
            </w:r>
            <w:r>
              <w:rPr>
                <w:noProof/>
                <w:webHidden/>
              </w:rPr>
              <w:fldChar w:fldCharType="separate"/>
            </w:r>
            <w:r>
              <w:rPr>
                <w:noProof/>
                <w:webHidden/>
              </w:rPr>
              <w:t>17</w:t>
            </w:r>
            <w:r>
              <w:rPr>
                <w:noProof/>
                <w:webHidden/>
              </w:rPr>
              <w:fldChar w:fldCharType="end"/>
            </w:r>
          </w:hyperlink>
        </w:p>
        <w:p w:rsidR="006D65CA" w:rsidRDefault="006D65CA" w14:paraId="3D60D88F" w14:textId="6A2343B3">
          <w:pPr>
            <w:pStyle w:val="TOC3"/>
            <w:tabs>
              <w:tab w:val="right" w:leader="dot" w:pos="9729"/>
            </w:tabs>
            <w:rPr>
              <w:rFonts w:asciiTheme="minorHAnsi" w:hAnsiTheme="minorHAnsi" w:eastAsiaTheme="minorEastAsia" w:cstheme="minorBidi"/>
              <w:noProof/>
              <w:color w:val="auto"/>
              <w:sz w:val="24"/>
            </w:rPr>
          </w:pPr>
          <w:hyperlink w:history="1" w:anchor="_Toc214617838">
            <w:r w:rsidRPr="008543E4">
              <w:rPr>
                <w:rStyle w:val="Hyperlink"/>
                <w:noProof/>
                <w:bdr w:val="none" w:color="auto" w:sz="0" w:space="0" w:frame="1"/>
                <w:shd w:val="clear" w:color="auto" w:fill="FFFFFF"/>
                <w:lang w:eastAsia="en-US"/>
              </w:rPr>
              <w:t>3.4 Integration of WRP principles</w:t>
            </w:r>
            <w:r>
              <w:rPr>
                <w:noProof/>
                <w:webHidden/>
              </w:rPr>
              <w:tab/>
            </w:r>
            <w:r>
              <w:rPr>
                <w:noProof/>
                <w:webHidden/>
              </w:rPr>
              <w:fldChar w:fldCharType="begin"/>
            </w:r>
            <w:r>
              <w:rPr>
                <w:noProof/>
                <w:webHidden/>
              </w:rPr>
              <w:instrText xml:space="preserve"> PAGEREF _Toc214617838 \h </w:instrText>
            </w:r>
            <w:r>
              <w:rPr>
                <w:noProof/>
                <w:webHidden/>
              </w:rPr>
            </w:r>
            <w:r>
              <w:rPr>
                <w:noProof/>
                <w:webHidden/>
              </w:rPr>
              <w:fldChar w:fldCharType="separate"/>
            </w:r>
            <w:r>
              <w:rPr>
                <w:noProof/>
                <w:webHidden/>
              </w:rPr>
              <w:t>20</w:t>
            </w:r>
            <w:r>
              <w:rPr>
                <w:noProof/>
                <w:webHidden/>
              </w:rPr>
              <w:fldChar w:fldCharType="end"/>
            </w:r>
          </w:hyperlink>
        </w:p>
        <w:p w:rsidR="006D65CA" w:rsidRDefault="006D65CA" w14:paraId="4760AC02" w14:textId="39C7477C">
          <w:pPr>
            <w:pStyle w:val="TOC3"/>
            <w:tabs>
              <w:tab w:val="right" w:leader="dot" w:pos="9729"/>
            </w:tabs>
            <w:rPr>
              <w:rFonts w:asciiTheme="minorHAnsi" w:hAnsiTheme="minorHAnsi" w:eastAsiaTheme="minorEastAsia" w:cstheme="minorBidi"/>
              <w:noProof/>
              <w:color w:val="auto"/>
              <w:sz w:val="24"/>
            </w:rPr>
          </w:pPr>
          <w:hyperlink w:history="1" w:anchor="_Toc214617839">
            <w:r w:rsidRPr="008543E4">
              <w:rPr>
                <w:rStyle w:val="Hyperlink"/>
                <w:noProof/>
                <w:bdr w:val="none" w:color="auto" w:sz="0" w:space="0" w:frame="1"/>
                <w:shd w:val="clear" w:color="auto" w:fill="FFFFFF"/>
                <w:lang w:eastAsia="en-US"/>
              </w:rPr>
              <w:t>3.5 Assumptions</w:t>
            </w:r>
            <w:r>
              <w:rPr>
                <w:noProof/>
                <w:webHidden/>
              </w:rPr>
              <w:tab/>
            </w:r>
            <w:r>
              <w:rPr>
                <w:noProof/>
                <w:webHidden/>
              </w:rPr>
              <w:fldChar w:fldCharType="begin"/>
            </w:r>
            <w:r>
              <w:rPr>
                <w:noProof/>
                <w:webHidden/>
              </w:rPr>
              <w:instrText xml:space="preserve"> PAGEREF _Toc214617839 \h </w:instrText>
            </w:r>
            <w:r>
              <w:rPr>
                <w:noProof/>
                <w:webHidden/>
              </w:rPr>
            </w:r>
            <w:r>
              <w:rPr>
                <w:noProof/>
                <w:webHidden/>
              </w:rPr>
              <w:fldChar w:fldCharType="separate"/>
            </w:r>
            <w:r>
              <w:rPr>
                <w:noProof/>
                <w:webHidden/>
              </w:rPr>
              <w:t>20</w:t>
            </w:r>
            <w:r>
              <w:rPr>
                <w:noProof/>
                <w:webHidden/>
              </w:rPr>
              <w:fldChar w:fldCharType="end"/>
            </w:r>
          </w:hyperlink>
        </w:p>
        <w:p w:rsidR="006D65CA" w:rsidRDefault="006D65CA" w14:paraId="62B39C32" w14:textId="14A49897">
          <w:pPr>
            <w:pStyle w:val="TOC2"/>
            <w:tabs>
              <w:tab w:val="left" w:pos="660"/>
              <w:tab w:val="right" w:leader="dot" w:pos="9729"/>
            </w:tabs>
            <w:rPr>
              <w:rFonts w:asciiTheme="minorHAnsi" w:hAnsiTheme="minorHAnsi" w:eastAsiaTheme="minorEastAsia" w:cstheme="minorBidi"/>
              <w:noProof/>
              <w:kern w:val="2"/>
              <w:lang w:val="en-AU"/>
              <w14:ligatures w14:val="standardContextual"/>
            </w:rPr>
          </w:pPr>
          <w:hyperlink w:history="1" w:anchor="_Toc214617840">
            <w:r w:rsidRPr="008543E4">
              <w:rPr>
                <w:rStyle w:val="Hyperlink"/>
                <w:b/>
                <w:bCs/>
                <w:noProof/>
                <w:bdr w:val="none" w:color="auto" w:sz="0" w:space="0" w:frame="1"/>
                <w:shd w:val="clear" w:color="auto" w:fill="FFFFFF"/>
                <w:lang w:eastAsia="en-US"/>
              </w:rPr>
              <w:t>4</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MERL Table</w:t>
            </w:r>
            <w:r>
              <w:rPr>
                <w:noProof/>
                <w:webHidden/>
              </w:rPr>
              <w:tab/>
            </w:r>
            <w:r>
              <w:rPr>
                <w:noProof/>
                <w:webHidden/>
              </w:rPr>
              <w:fldChar w:fldCharType="begin"/>
            </w:r>
            <w:r>
              <w:rPr>
                <w:noProof/>
                <w:webHidden/>
              </w:rPr>
              <w:instrText xml:space="preserve"> PAGEREF _Toc214617840 \h </w:instrText>
            </w:r>
            <w:r>
              <w:rPr>
                <w:noProof/>
                <w:webHidden/>
              </w:rPr>
            </w:r>
            <w:r>
              <w:rPr>
                <w:noProof/>
                <w:webHidden/>
              </w:rPr>
              <w:fldChar w:fldCharType="separate"/>
            </w:r>
            <w:r>
              <w:rPr>
                <w:noProof/>
                <w:webHidden/>
              </w:rPr>
              <w:t>20</w:t>
            </w:r>
            <w:r>
              <w:rPr>
                <w:noProof/>
                <w:webHidden/>
              </w:rPr>
              <w:fldChar w:fldCharType="end"/>
            </w:r>
          </w:hyperlink>
        </w:p>
        <w:p w:rsidR="006D65CA" w:rsidRDefault="006D65CA" w14:paraId="1F7C1158" w14:textId="57C61FF2">
          <w:pPr>
            <w:pStyle w:val="TOC3"/>
            <w:tabs>
              <w:tab w:val="right" w:leader="dot" w:pos="9729"/>
            </w:tabs>
            <w:rPr>
              <w:rFonts w:asciiTheme="minorHAnsi" w:hAnsiTheme="minorHAnsi" w:eastAsiaTheme="minorEastAsia" w:cstheme="minorBidi"/>
              <w:noProof/>
              <w:color w:val="auto"/>
              <w:sz w:val="24"/>
            </w:rPr>
          </w:pPr>
          <w:hyperlink w:history="1" w:anchor="_Toc214617841">
            <w:r w:rsidRPr="008543E4">
              <w:rPr>
                <w:rStyle w:val="Hyperlink"/>
                <w:noProof/>
                <w:lang w:eastAsia="en-US"/>
              </w:rPr>
              <w:t>4.1 MERL Tables</w:t>
            </w:r>
            <w:r>
              <w:rPr>
                <w:noProof/>
                <w:webHidden/>
              </w:rPr>
              <w:tab/>
            </w:r>
            <w:r>
              <w:rPr>
                <w:noProof/>
                <w:webHidden/>
              </w:rPr>
              <w:fldChar w:fldCharType="begin"/>
            </w:r>
            <w:r>
              <w:rPr>
                <w:noProof/>
                <w:webHidden/>
              </w:rPr>
              <w:instrText xml:space="preserve"> PAGEREF _Toc214617841 \h </w:instrText>
            </w:r>
            <w:r>
              <w:rPr>
                <w:noProof/>
                <w:webHidden/>
              </w:rPr>
            </w:r>
            <w:r>
              <w:rPr>
                <w:noProof/>
                <w:webHidden/>
              </w:rPr>
              <w:fldChar w:fldCharType="separate"/>
            </w:r>
            <w:r>
              <w:rPr>
                <w:noProof/>
                <w:webHidden/>
              </w:rPr>
              <w:t>20</w:t>
            </w:r>
            <w:r>
              <w:rPr>
                <w:noProof/>
                <w:webHidden/>
              </w:rPr>
              <w:fldChar w:fldCharType="end"/>
            </w:r>
          </w:hyperlink>
        </w:p>
        <w:p w:rsidR="006D65CA" w:rsidRDefault="006D65CA" w14:paraId="75B21503" w14:textId="17C911E4">
          <w:pPr>
            <w:pStyle w:val="TOC3"/>
            <w:tabs>
              <w:tab w:val="right" w:leader="dot" w:pos="9729"/>
            </w:tabs>
            <w:rPr>
              <w:rFonts w:asciiTheme="minorHAnsi" w:hAnsiTheme="minorHAnsi" w:eastAsiaTheme="minorEastAsia" w:cstheme="minorBidi"/>
              <w:noProof/>
              <w:color w:val="auto"/>
              <w:sz w:val="24"/>
            </w:rPr>
          </w:pPr>
          <w:hyperlink w:history="1" w:anchor="_Toc214617842">
            <w:r w:rsidRPr="008543E4">
              <w:rPr>
                <w:rStyle w:val="Hyperlink"/>
                <w:noProof/>
                <w:bdr w:val="none" w:color="auto" w:sz="0" w:space="0" w:frame="1"/>
                <w:shd w:val="clear" w:color="auto" w:fill="FFFFFF"/>
                <w:lang w:eastAsia="en-US"/>
              </w:rPr>
              <w:t>4.2 Baseline data and targets</w:t>
            </w:r>
            <w:r>
              <w:rPr>
                <w:noProof/>
                <w:webHidden/>
              </w:rPr>
              <w:tab/>
            </w:r>
            <w:r>
              <w:rPr>
                <w:noProof/>
                <w:webHidden/>
              </w:rPr>
              <w:fldChar w:fldCharType="begin"/>
            </w:r>
            <w:r>
              <w:rPr>
                <w:noProof/>
                <w:webHidden/>
              </w:rPr>
              <w:instrText xml:space="preserve"> PAGEREF _Toc214617842 \h </w:instrText>
            </w:r>
            <w:r>
              <w:rPr>
                <w:noProof/>
                <w:webHidden/>
              </w:rPr>
            </w:r>
            <w:r>
              <w:rPr>
                <w:noProof/>
                <w:webHidden/>
              </w:rPr>
              <w:fldChar w:fldCharType="separate"/>
            </w:r>
            <w:r>
              <w:rPr>
                <w:noProof/>
                <w:webHidden/>
              </w:rPr>
              <w:t>25</w:t>
            </w:r>
            <w:r>
              <w:rPr>
                <w:noProof/>
                <w:webHidden/>
              </w:rPr>
              <w:fldChar w:fldCharType="end"/>
            </w:r>
          </w:hyperlink>
        </w:p>
        <w:p w:rsidR="006D65CA" w:rsidRDefault="006D65CA" w14:paraId="4BDD0F32" w14:textId="3E19BA06">
          <w:pPr>
            <w:pStyle w:val="TOC2"/>
            <w:tabs>
              <w:tab w:val="left" w:pos="660"/>
              <w:tab w:val="right" w:leader="dot" w:pos="9729"/>
            </w:tabs>
            <w:rPr>
              <w:rFonts w:asciiTheme="minorHAnsi" w:hAnsiTheme="minorHAnsi" w:eastAsiaTheme="minorEastAsia" w:cstheme="minorBidi"/>
              <w:noProof/>
              <w:kern w:val="2"/>
              <w:lang w:val="en-AU"/>
              <w14:ligatures w14:val="standardContextual"/>
            </w:rPr>
          </w:pPr>
          <w:hyperlink w:history="1" w:anchor="_Toc214617843">
            <w:r w:rsidRPr="008543E4">
              <w:rPr>
                <w:rStyle w:val="Hyperlink"/>
                <w:b/>
                <w:bCs/>
                <w:noProof/>
                <w:bdr w:val="none" w:color="auto" w:sz="0" w:space="0" w:frame="1"/>
                <w:shd w:val="clear" w:color="auto" w:fill="FFFFFF"/>
                <w:lang w:eastAsia="en-US"/>
              </w:rPr>
              <w:t>5</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MERL Workplan</w:t>
            </w:r>
            <w:r>
              <w:rPr>
                <w:noProof/>
                <w:webHidden/>
              </w:rPr>
              <w:tab/>
            </w:r>
            <w:r>
              <w:rPr>
                <w:noProof/>
                <w:webHidden/>
              </w:rPr>
              <w:fldChar w:fldCharType="begin"/>
            </w:r>
            <w:r>
              <w:rPr>
                <w:noProof/>
                <w:webHidden/>
              </w:rPr>
              <w:instrText xml:space="preserve"> PAGEREF _Toc214617843 \h </w:instrText>
            </w:r>
            <w:r>
              <w:rPr>
                <w:noProof/>
                <w:webHidden/>
              </w:rPr>
            </w:r>
            <w:r>
              <w:rPr>
                <w:noProof/>
                <w:webHidden/>
              </w:rPr>
              <w:fldChar w:fldCharType="separate"/>
            </w:r>
            <w:r>
              <w:rPr>
                <w:noProof/>
                <w:webHidden/>
              </w:rPr>
              <w:t>25</w:t>
            </w:r>
            <w:r>
              <w:rPr>
                <w:noProof/>
                <w:webHidden/>
              </w:rPr>
              <w:fldChar w:fldCharType="end"/>
            </w:r>
          </w:hyperlink>
        </w:p>
        <w:p w:rsidR="006D65CA" w:rsidRDefault="006D65CA" w14:paraId="7A9CDBC9" w14:textId="01254F14">
          <w:pPr>
            <w:pStyle w:val="TOC3"/>
            <w:tabs>
              <w:tab w:val="right" w:leader="dot" w:pos="9729"/>
            </w:tabs>
            <w:rPr>
              <w:rFonts w:asciiTheme="minorHAnsi" w:hAnsiTheme="minorHAnsi" w:eastAsiaTheme="minorEastAsia" w:cstheme="minorBidi"/>
              <w:noProof/>
              <w:color w:val="auto"/>
              <w:sz w:val="24"/>
            </w:rPr>
          </w:pPr>
          <w:hyperlink w:history="1" w:anchor="_Toc214617844">
            <w:r w:rsidRPr="008543E4">
              <w:rPr>
                <w:rStyle w:val="Hyperlink"/>
                <w:noProof/>
                <w:bdr w:val="none" w:color="auto" w:sz="0" w:space="0" w:frame="1"/>
                <w:shd w:val="clear" w:color="auto" w:fill="FFFFFF"/>
                <w:lang w:eastAsia="en-US"/>
              </w:rPr>
              <w:t>5.1 Overarching approach</w:t>
            </w:r>
            <w:r>
              <w:rPr>
                <w:noProof/>
                <w:webHidden/>
              </w:rPr>
              <w:tab/>
            </w:r>
            <w:r>
              <w:rPr>
                <w:noProof/>
                <w:webHidden/>
              </w:rPr>
              <w:fldChar w:fldCharType="begin"/>
            </w:r>
            <w:r>
              <w:rPr>
                <w:noProof/>
                <w:webHidden/>
              </w:rPr>
              <w:instrText xml:space="preserve"> PAGEREF _Toc214617844 \h </w:instrText>
            </w:r>
            <w:r>
              <w:rPr>
                <w:noProof/>
                <w:webHidden/>
              </w:rPr>
            </w:r>
            <w:r>
              <w:rPr>
                <w:noProof/>
                <w:webHidden/>
              </w:rPr>
              <w:fldChar w:fldCharType="separate"/>
            </w:r>
            <w:r>
              <w:rPr>
                <w:noProof/>
                <w:webHidden/>
              </w:rPr>
              <w:t>25</w:t>
            </w:r>
            <w:r>
              <w:rPr>
                <w:noProof/>
                <w:webHidden/>
              </w:rPr>
              <w:fldChar w:fldCharType="end"/>
            </w:r>
          </w:hyperlink>
        </w:p>
        <w:p w:rsidR="006D65CA" w:rsidRDefault="006D65CA" w14:paraId="6EA89A10" w14:textId="250F90E8">
          <w:pPr>
            <w:pStyle w:val="TOC3"/>
            <w:tabs>
              <w:tab w:val="right" w:leader="dot" w:pos="9729"/>
            </w:tabs>
            <w:rPr>
              <w:rFonts w:asciiTheme="minorHAnsi" w:hAnsiTheme="minorHAnsi" w:eastAsiaTheme="minorEastAsia" w:cstheme="minorBidi"/>
              <w:noProof/>
              <w:color w:val="auto"/>
              <w:sz w:val="24"/>
            </w:rPr>
          </w:pPr>
          <w:hyperlink w:history="1" w:anchor="_Toc214617845">
            <w:r w:rsidRPr="008543E4">
              <w:rPr>
                <w:rStyle w:val="Hyperlink"/>
                <w:noProof/>
                <w:bdr w:val="none" w:color="auto" w:sz="0" w:space="0" w:frame="1"/>
                <w:shd w:val="clear" w:color="auto" w:fill="FFFFFF"/>
                <w:lang w:eastAsia="en-US"/>
              </w:rPr>
              <w:t>5.2 Preparation and planning</w:t>
            </w:r>
            <w:r>
              <w:rPr>
                <w:noProof/>
                <w:webHidden/>
              </w:rPr>
              <w:tab/>
            </w:r>
            <w:r>
              <w:rPr>
                <w:noProof/>
                <w:webHidden/>
              </w:rPr>
              <w:fldChar w:fldCharType="begin"/>
            </w:r>
            <w:r>
              <w:rPr>
                <w:noProof/>
                <w:webHidden/>
              </w:rPr>
              <w:instrText xml:space="preserve"> PAGEREF _Toc214617845 \h </w:instrText>
            </w:r>
            <w:r>
              <w:rPr>
                <w:noProof/>
                <w:webHidden/>
              </w:rPr>
            </w:r>
            <w:r>
              <w:rPr>
                <w:noProof/>
                <w:webHidden/>
              </w:rPr>
              <w:fldChar w:fldCharType="separate"/>
            </w:r>
            <w:r>
              <w:rPr>
                <w:noProof/>
                <w:webHidden/>
              </w:rPr>
              <w:t>27</w:t>
            </w:r>
            <w:r>
              <w:rPr>
                <w:noProof/>
                <w:webHidden/>
              </w:rPr>
              <w:fldChar w:fldCharType="end"/>
            </w:r>
          </w:hyperlink>
        </w:p>
        <w:p w:rsidR="006D65CA" w:rsidRDefault="006D65CA" w14:paraId="552B5551" w14:textId="12CE8335">
          <w:pPr>
            <w:pStyle w:val="TOC2"/>
            <w:tabs>
              <w:tab w:val="left" w:pos="660"/>
              <w:tab w:val="right" w:leader="dot" w:pos="9729"/>
            </w:tabs>
            <w:rPr>
              <w:rFonts w:asciiTheme="minorHAnsi" w:hAnsiTheme="minorHAnsi" w:eastAsiaTheme="minorEastAsia" w:cstheme="minorBidi"/>
              <w:noProof/>
              <w:kern w:val="2"/>
              <w:lang w:val="en-AU"/>
              <w14:ligatures w14:val="standardContextual"/>
            </w:rPr>
          </w:pPr>
          <w:hyperlink w:history="1" w:anchor="_Toc214617846">
            <w:r w:rsidRPr="008543E4">
              <w:rPr>
                <w:rStyle w:val="Hyperlink"/>
                <w:b/>
                <w:bCs/>
                <w:noProof/>
                <w:bdr w:val="none" w:color="auto" w:sz="0" w:space="0" w:frame="1"/>
                <w:shd w:val="clear" w:color="auto" w:fill="FFFFFF"/>
                <w:lang w:eastAsia="en-US"/>
              </w:rPr>
              <w:t>6</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Monitoring</w:t>
            </w:r>
            <w:r>
              <w:rPr>
                <w:noProof/>
                <w:webHidden/>
              </w:rPr>
              <w:tab/>
            </w:r>
            <w:r>
              <w:rPr>
                <w:noProof/>
                <w:webHidden/>
              </w:rPr>
              <w:fldChar w:fldCharType="begin"/>
            </w:r>
            <w:r>
              <w:rPr>
                <w:noProof/>
                <w:webHidden/>
              </w:rPr>
              <w:instrText xml:space="preserve"> PAGEREF _Toc214617846 \h </w:instrText>
            </w:r>
            <w:r>
              <w:rPr>
                <w:noProof/>
                <w:webHidden/>
              </w:rPr>
            </w:r>
            <w:r>
              <w:rPr>
                <w:noProof/>
                <w:webHidden/>
              </w:rPr>
              <w:fldChar w:fldCharType="separate"/>
            </w:r>
            <w:r>
              <w:rPr>
                <w:noProof/>
                <w:webHidden/>
              </w:rPr>
              <w:t>27</w:t>
            </w:r>
            <w:r>
              <w:rPr>
                <w:noProof/>
                <w:webHidden/>
              </w:rPr>
              <w:fldChar w:fldCharType="end"/>
            </w:r>
          </w:hyperlink>
        </w:p>
        <w:p w:rsidR="006D65CA" w:rsidRDefault="006D65CA" w14:paraId="7A74E7DA" w14:textId="7DDE786F">
          <w:pPr>
            <w:pStyle w:val="TOC3"/>
            <w:tabs>
              <w:tab w:val="right" w:leader="dot" w:pos="9729"/>
            </w:tabs>
            <w:rPr>
              <w:rFonts w:asciiTheme="minorHAnsi" w:hAnsiTheme="minorHAnsi" w:eastAsiaTheme="minorEastAsia" w:cstheme="minorBidi"/>
              <w:noProof/>
              <w:color w:val="auto"/>
              <w:sz w:val="24"/>
            </w:rPr>
          </w:pPr>
          <w:hyperlink w:history="1" w:anchor="_Toc214617847">
            <w:r w:rsidRPr="008543E4">
              <w:rPr>
                <w:rStyle w:val="Hyperlink"/>
                <w:noProof/>
                <w:bdr w:val="none" w:color="auto" w:sz="0" w:space="0" w:frame="1"/>
                <w:shd w:val="clear" w:color="auto" w:fill="FFFFFF"/>
                <w:lang w:eastAsia="en-US"/>
              </w:rPr>
              <w:t>6.1 Data collection methods/tools</w:t>
            </w:r>
            <w:r>
              <w:rPr>
                <w:noProof/>
                <w:webHidden/>
              </w:rPr>
              <w:tab/>
            </w:r>
            <w:r>
              <w:rPr>
                <w:noProof/>
                <w:webHidden/>
              </w:rPr>
              <w:fldChar w:fldCharType="begin"/>
            </w:r>
            <w:r>
              <w:rPr>
                <w:noProof/>
                <w:webHidden/>
              </w:rPr>
              <w:instrText xml:space="preserve"> PAGEREF _Toc214617847 \h </w:instrText>
            </w:r>
            <w:r>
              <w:rPr>
                <w:noProof/>
                <w:webHidden/>
              </w:rPr>
            </w:r>
            <w:r>
              <w:rPr>
                <w:noProof/>
                <w:webHidden/>
              </w:rPr>
              <w:fldChar w:fldCharType="separate"/>
            </w:r>
            <w:r>
              <w:rPr>
                <w:noProof/>
                <w:webHidden/>
              </w:rPr>
              <w:t>27</w:t>
            </w:r>
            <w:r>
              <w:rPr>
                <w:noProof/>
                <w:webHidden/>
              </w:rPr>
              <w:fldChar w:fldCharType="end"/>
            </w:r>
          </w:hyperlink>
        </w:p>
        <w:p w:rsidR="006D65CA" w:rsidRDefault="006D65CA" w14:paraId="71EF97D2" w14:textId="732156CA">
          <w:pPr>
            <w:pStyle w:val="TOC3"/>
            <w:tabs>
              <w:tab w:val="right" w:leader="dot" w:pos="9729"/>
            </w:tabs>
            <w:rPr>
              <w:rFonts w:asciiTheme="minorHAnsi" w:hAnsiTheme="minorHAnsi" w:eastAsiaTheme="minorEastAsia" w:cstheme="minorBidi"/>
              <w:noProof/>
              <w:color w:val="auto"/>
              <w:sz w:val="24"/>
            </w:rPr>
          </w:pPr>
          <w:hyperlink w:history="1" w:anchor="_Toc214617848">
            <w:r w:rsidRPr="008543E4">
              <w:rPr>
                <w:rStyle w:val="Hyperlink"/>
                <w:noProof/>
                <w:bdr w:val="none" w:color="auto" w:sz="0" w:space="0" w:frame="1"/>
                <w:shd w:val="clear" w:color="auto" w:fill="FFFFFF"/>
                <w:lang w:eastAsia="en-US"/>
              </w:rPr>
              <w:t>6.2 Data analysis and synthesis methods</w:t>
            </w:r>
            <w:r>
              <w:rPr>
                <w:noProof/>
                <w:webHidden/>
              </w:rPr>
              <w:tab/>
            </w:r>
            <w:r>
              <w:rPr>
                <w:noProof/>
                <w:webHidden/>
              </w:rPr>
              <w:fldChar w:fldCharType="begin"/>
            </w:r>
            <w:r>
              <w:rPr>
                <w:noProof/>
                <w:webHidden/>
              </w:rPr>
              <w:instrText xml:space="preserve"> PAGEREF _Toc214617848 \h </w:instrText>
            </w:r>
            <w:r>
              <w:rPr>
                <w:noProof/>
                <w:webHidden/>
              </w:rPr>
            </w:r>
            <w:r>
              <w:rPr>
                <w:noProof/>
                <w:webHidden/>
              </w:rPr>
              <w:fldChar w:fldCharType="separate"/>
            </w:r>
            <w:r>
              <w:rPr>
                <w:noProof/>
                <w:webHidden/>
              </w:rPr>
              <w:t>29</w:t>
            </w:r>
            <w:r>
              <w:rPr>
                <w:noProof/>
                <w:webHidden/>
              </w:rPr>
              <w:fldChar w:fldCharType="end"/>
            </w:r>
          </w:hyperlink>
        </w:p>
        <w:p w:rsidR="006D65CA" w:rsidRDefault="006D65CA" w14:paraId="0FA0366C" w14:textId="0D4EB6A9">
          <w:pPr>
            <w:pStyle w:val="TOC3"/>
            <w:tabs>
              <w:tab w:val="right" w:leader="dot" w:pos="9729"/>
            </w:tabs>
            <w:rPr>
              <w:rFonts w:asciiTheme="minorHAnsi" w:hAnsiTheme="minorHAnsi" w:eastAsiaTheme="minorEastAsia" w:cstheme="minorBidi"/>
              <w:noProof/>
              <w:color w:val="auto"/>
              <w:sz w:val="24"/>
            </w:rPr>
          </w:pPr>
          <w:hyperlink w:history="1" w:anchor="_Toc214617849">
            <w:r w:rsidRPr="008543E4">
              <w:rPr>
                <w:rStyle w:val="Hyperlink"/>
                <w:noProof/>
                <w:bdr w:val="none" w:color="auto" w:sz="0" w:space="0" w:frame="1"/>
                <w:shd w:val="clear" w:color="auto" w:fill="FFFFFF"/>
                <w:lang w:eastAsia="en-US"/>
              </w:rPr>
              <w:t>6.3 Data flow, storage and management system</w:t>
            </w:r>
            <w:r>
              <w:rPr>
                <w:noProof/>
                <w:webHidden/>
              </w:rPr>
              <w:tab/>
            </w:r>
            <w:r>
              <w:rPr>
                <w:noProof/>
                <w:webHidden/>
              </w:rPr>
              <w:fldChar w:fldCharType="begin"/>
            </w:r>
            <w:r>
              <w:rPr>
                <w:noProof/>
                <w:webHidden/>
              </w:rPr>
              <w:instrText xml:space="preserve"> PAGEREF _Toc214617849 \h </w:instrText>
            </w:r>
            <w:r>
              <w:rPr>
                <w:noProof/>
                <w:webHidden/>
              </w:rPr>
            </w:r>
            <w:r>
              <w:rPr>
                <w:noProof/>
                <w:webHidden/>
              </w:rPr>
              <w:fldChar w:fldCharType="separate"/>
            </w:r>
            <w:r>
              <w:rPr>
                <w:noProof/>
                <w:webHidden/>
              </w:rPr>
              <w:t>30</w:t>
            </w:r>
            <w:r>
              <w:rPr>
                <w:noProof/>
                <w:webHidden/>
              </w:rPr>
              <w:fldChar w:fldCharType="end"/>
            </w:r>
          </w:hyperlink>
        </w:p>
        <w:p w:rsidR="006D65CA" w:rsidRDefault="006D65CA" w14:paraId="10548CB4" w14:textId="760A70CF">
          <w:pPr>
            <w:pStyle w:val="TOC2"/>
            <w:tabs>
              <w:tab w:val="left" w:pos="660"/>
              <w:tab w:val="right" w:leader="dot" w:pos="9729"/>
            </w:tabs>
            <w:rPr>
              <w:rFonts w:asciiTheme="minorHAnsi" w:hAnsiTheme="minorHAnsi" w:eastAsiaTheme="minorEastAsia" w:cstheme="minorBidi"/>
              <w:noProof/>
              <w:kern w:val="2"/>
              <w:lang w:val="en-AU"/>
              <w14:ligatures w14:val="standardContextual"/>
            </w:rPr>
          </w:pPr>
          <w:hyperlink w:history="1" w:anchor="_Toc214617850">
            <w:r w:rsidRPr="008543E4">
              <w:rPr>
                <w:rStyle w:val="Hyperlink"/>
                <w:b/>
                <w:bCs/>
                <w:noProof/>
                <w:bdr w:val="none" w:color="auto" w:sz="0" w:space="0" w:frame="1"/>
                <w:shd w:val="clear" w:color="auto" w:fill="FFFFFF"/>
                <w:lang w:eastAsia="en-US"/>
              </w:rPr>
              <w:t>7</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Evaluation</w:t>
            </w:r>
            <w:r>
              <w:rPr>
                <w:noProof/>
                <w:webHidden/>
              </w:rPr>
              <w:tab/>
            </w:r>
            <w:r>
              <w:rPr>
                <w:noProof/>
                <w:webHidden/>
              </w:rPr>
              <w:fldChar w:fldCharType="begin"/>
            </w:r>
            <w:r>
              <w:rPr>
                <w:noProof/>
                <w:webHidden/>
              </w:rPr>
              <w:instrText xml:space="preserve"> PAGEREF _Toc214617850 \h </w:instrText>
            </w:r>
            <w:r>
              <w:rPr>
                <w:noProof/>
                <w:webHidden/>
              </w:rPr>
            </w:r>
            <w:r>
              <w:rPr>
                <w:noProof/>
                <w:webHidden/>
              </w:rPr>
              <w:fldChar w:fldCharType="separate"/>
            </w:r>
            <w:r>
              <w:rPr>
                <w:noProof/>
                <w:webHidden/>
              </w:rPr>
              <w:t>30</w:t>
            </w:r>
            <w:r>
              <w:rPr>
                <w:noProof/>
                <w:webHidden/>
              </w:rPr>
              <w:fldChar w:fldCharType="end"/>
            </w:r>
          </w:hyperlink>
        </w:p>
        <w:p w:rsidR="006D65CA" w:rsidRDefault="006D65CA" w14:paraId="16A6831A" w14:textId="7646DBC0">
          <w:pPr>
            <w:pStyle w:val="TOC3"/>
            <w:tabs>
              <w:tab w:val="right" w:leader="dot" w:pos="9729"/>
            </w:tabs>
            <w:rPr>
              <w:rFonts w:asciiTheme="minorHAnsi" w:hAnsiTheme="minorHAnsi" w:eastAsiaTheme="minorEastAsia" w:cstheme="minorBidi"/>
              <w:noProof/>
              <w:color w:val="auto"/>
              <w:sz w:val="24"/>
            </w:rPr>
          </w:pPr>
          <w:hyperlink w:history="1" w:anchor="_Toc214617851">
            <w:r w:rsidRPr="008543E4">
              <w:rPr>
                <w:rStyle w:val="Hyperlink"/>
                <w:noProof/>
                <w:bdr w:val="none" w:color="auto" w:sz="0" w:space="0" w:frame="1"/>
                <w:shd w:val="clear" w:color="auto" w:fill="FFFFFF"/>
                <w:lang w:eastAsia="en-US"/>
              </w:rPr>
              <w:t>7.1 Approach to evaluation</w:t>
            </w:r>
            <w:r>
              <w:rPr>
                <w:noProof/>
                <w:webHidden/>
              </w:rPr>
              <w:tab/>
            </w:r>
            <w:r>
              <w:rPr>
                <w:noProof/>
                <w:webHidden/>
              </w:rPr>
              <w:fldChar w:fldCharType="begin"/>
            </w:r>
            <w:r>
              <w:rPr>
                <w:noProof/>
                <w:webHidden/>
              </w:rPr>
              <w:instrText xml:space="preserve"> PAGEREF _Toc214617851 \h </w:instrText>
            </w:r>
            <w:r>
              <w:rPr>
                <w:noProof/>
                <w:webHidden/>
              </w:rPr>
            </w:r>
            <w:r>
              <w:rPr>
                <w:noProof/>
                <w:webHidden/>
              </w:rPr>
              <w:fldChar w:fldCharType="separate"/>
            </w:r>
            <w:r>
              <w:rPr>
                <w:noProof/>
                <w:webHidden/>
              </w:rPr>
              <w:t>30</w:t>
            </w:r>
            <w:r>
              <w:rPr>
                <w:noProof/>
                <w:webHidden/>
              </w:rPr>
              <w:fldChar w:fldCharType="end"/>
            </w:r>
          </w:hyperlink>
        </w:p>
        <w:p w:rsidR="006D65CA" w:rsidRDefault="006D65CA" w14:paraId="0D002848" w14:textId="3D5798B3">
          <w:pPr>
            <w:pStyle w:val="TOC3"/>
            <w:tabs>
              <w:tab w:val="right" w:leader="dot" w:pos="9729"/>
            </w:tabs>
            <w:rPr>
              <w:rFonts w:asciiTheme="minorHAnsi" w:hAnsiTheme="minorHAnsi" w:eastAsiaTheme="minorEastAsia" w:cstheme="minorBidi"/>
              <w:noProof/>
              <w:color w:val="auto"/>
              <w:sz w:val="24"/>
            </w:rPr>
          </w:pPr>
          <w:hyperlink w:history="1" w:anchor="_Toc214617852">
            <w:r w:rsidRPr="008543E4">
              <w:rPr>
                <w:rStyle w:val="Hyperlink"/>
                <w:noProof/>
                <w:bdr w:val="none" w:color="auto" w:sz="0" w:space="0" w:frame="1"/>
                <w:shd w:val="clear" w:color="auto" w:fill="FFFFFF"/>
                <w:lang w:eastAsia="en-US"/>
              </w:rPr>
              <w:t>7.2 Staged evaluative reviews</w:t>
            </w:r>
            <w:r>
              <w:rPr>
                <w:noProof/>
                <w:webHidden/>
              </w:rPr>
              <w:tab/>
            </w:r>
            <w:r>
              <w:rPr>
                <w:noProof/>
                <w:webHidden/>
              </w:rPr>
              <w:fldChar w:fldCharType="begin"/>
            </w:r>
            <w:r>
              <w:rPr>
                <w:noProof/>
                <w:webHidden/>
              </w:rPr>
              <w:instrText xml:space="preserve"> PAGEREF _Toc214617852 \h </w:instrText>
            </w:r>
            <w:r>
              <w:rPr>
                <w:noProof/>
                <w:webHidden/>
              </w:rPr>
            </w:r>
            <w:r>
              <w:rPr>
                <w:noProof/>
                <w:webHidden/>
              </w:rPr>
              <w:fldChar w:fldCharType="separate"/>
            </w:r>
            <w:r>
              <w:rPr>
                <w:noProof/>
                <w:webHidden/>
              </w:rPr>
              <w:t>31</w:t>
            </w:r>
            <w:r>
              <w:rPr>
                <w:noProof/>
                <w:webHidden/>
              </w:rPr>
              <w:fldChar w:fldCharType="end"/>
            </w:r>
          </w:hyperlink>
        </w:p>
        <w:p w:rsidR="006D65CA" w:rsidRDefault="006D65CA" w14:paraId="5A160F99" w14:textId="163B2B8F">
          <w:pPr>
            <w:pStyle w:val="TOC2"/>
            <w:tabs>
              <w:tab w:val="left" w:pos="660"/>
              <w:tab w:val="right" w:leader="dot" w:pos="9729"/>
            </w:tabs>
            <w:rPr>
              <w:rFonts w:asciiTheme="minorHAnsi" w:hAnsiTheme="minorHAnsi" w:eastAsiaTheme="minorEastAsia" w:cstheme="minorBidi"/>
              <w:noProof/>
              <w:kern w:val="2"/>
              <w:lang w:val="en-AU"/>
              <w14:ligatures w14:val="standardContextual"/>
            </w:rPr>
          </w:pPr>
          <w:hyperlink w:history="1" w:anchor="_Toc214617853">
            <w:r w:rsidRPr="008543E4">
              <w:rPr>
                <w:rStyle w:val="Hyperlink"/>
                <w:b/>
                <w:bCs/>
                <w:noProof/>
                <w:bdr w:val="none" w:color="auto" w:sz="0" w:space="0" w:frame="1"/>
                <w:shd w:val="clear" w:color="auto" w:fill="FFFFFF"/>
                <w:lang w:eastAsia="en-US"/>
              </w:rPr>
              <w:t>8</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Research</w:t>
            </w:r>
            <w:r>
              <w:rPr>
                <w:noProof/>
                <w:webHidden/>
              </w:rPr>
              <w:tab/>
            </w:r>
            <w:r>
              <w:rPr>
                <w:noProof/>
                <w:webHidden/>
              </w:rPr>
              <w:fldChar w:fldCharType="begin"/>
            </w:r>
            <w:r>
              <w:rPr>
                <w:noProof/>
                <w:webHidden/>
              </w:rPr>
              <w:instrText xml:space="preserve"> PAGEREF _Toc214617853 \h </w:instrText>
            </w:r>
            <w:r>
              <w:rPr>
                <w:noProof/>
                <w:webHidden/>
              </w:rPr>
            </w:r>
            <w:r>
              <w:rPr>
                <w:noProof/>
                <w:webHidden/>
              </w:rPr>
              <w:fldChar w:fldCharType="separate"/>
            </w:r>
            <w:r>
              <w:rPr>
                <w:noProof/>
                <w:webHidden/>
              </w:rPr>
              <w:t>33</w:t>
            </w:r>
            <w:r>
              <w:rPr>
                <w:noProof/>
                <w:webHidden/>
              </w:rPr>
              <w:fldChar w:fldCharType="end"/>
            </w:r>
          </w:hyperlink>
        </w:p>
        <w:p w:rsidR="006D65CA" w:rsidRDefault="006D65CA" w14:paraId="1B613853" w14:textId="43099FD3">
          <w:pPr>
            <w:pStyle w:val="TOC3"/>
            <w:tabs>
              <w:tab w:val="right" w:leader="dot" w:pos="9729"/>
            </w:tabs>
            <w:rPr>
              <w:rFonts w:asciiTheme="minorHAnsi" w:hAnsiTheme="minorHAnsi" w:eastAsiaTheme="minorEastAsia" w:cstheme="minorBidi"/>
              <w:noProof/>
              <w:color w:val="auto"/>
              <w:sz w:val="24"/>
            </w:rPr>
          </w:pPr>
          <w:hyperlink w:history="1" w:anchor="_Toc214617854">
            <w:r w:rsidRPr="008543E4">
              <w:rPr>
                <w:rStyle w:val="Hyperlink"/>
                <w:noProof/>
                <w:bdr w:val="none" w:color="auto" w:sz="0" w:space="0" w:frame="1"/>
                <w:shd w:val="clear" w:color="auto" w:fill="FFFFFF"/>
                <w:lang w:eastAsia="en-US"/>
              </w:rPr>
              <w:t>8.1 Identifying research requirements and opportunities</w:t>
            </w:r>
            <w:r>
              <w:rPr>
                <w:noProof/>
                <w:webHidden/>
              </w:rPr>
              <w:tab/>
            </w:r>
            <w:r>
              <w:rPr>
                <w:noProof/>
                <w:webHidden/>
              </w:rPr>
              <w:fldChar w:fldCharType="begin"/>
            </w:r>
            <w:r>
              <w:rPr>
                <w:noProof/>
                <w:webHidden/>
              </w:rPr>
              <w:instrText xml:space="preserve"> PAGEREF _Toc214617854 \h </w:instrText>
            </w:r>
            <w:r>
              <w:rPr>
                <w:noProof/>
                <w:webHidden/>
              </w:rPr>
            </w:r>
            <w:r>
              <w:rPr>
                <w:noProof/>
                <w:webHidden/>
              </w:rPr>
              <w:fldChar w:fldCharType="separate"/>
            </w:r>
            <w:r>
              <w:rPr>
                <w:noProof/>
                <w:webHidden/>
              </w:rPr>
              <w:t>33</w:t>
            </w:r>
            <w:r>
              <w:rPr>
                <w:noProof/>
                <w:webHidden/>
              </w:rPr>
              <w:fldChar w:fldCharType="end"/>
            </w:r>
          </w:hyperlink>
        </w:p>
        <w:p w:rsidR="006D65CA" w:rsidRDefault="006D65CA" w14:paraId="7BBA9686" w14:textId="73559371">
          <w:pPr>
            <w:pStyle w:val="TOC3"/>
            <w:tabs>
              <w:tab w:val="right" w:leader="dot" w:pos="9729"/>
            </w:tabs>
            <w:rPr>
              <w:rFonts w:asciiTheme="minorHAnsi" w:hAnsiTheme="minorHAnsi" w:eastAsiaTheme="minorEastAsia" w:cstheme="minorBidi"/>
              <w:noProof/>
              <w:color w:val="auto"/>
              <w:sz w:val="24"/>
            </w:rPr>
          </w:pPr>
          <w:hyperlink w:history="1" w:anchor="_Toc214617855">
            <w:r w:rsidRPr="008543E4">
              <w:rPr>
                <w:rStyle w:val="Hyperlink"/>
                <w:noProof/>
                <w:bdr w:val="none" w:color="auto" w:sz="0" w:space="0" w:frame="1"/>
                <w:shd w:val="clear" w:color="auto" w:fill="FFFFFF"/>
                <w:lang w:eastAsia="en-US"/>
              </w:rPr>
              <w:t>8.2 Collaborative research</w:t>
            </w:r>
            <w:r>
              <w:rPr>
                <w:noProof/>
                <w:webHidden/>
              </w:rPr>
              <w:tab/>
            </w:r>
            <w:r>
              <w:rPr>
                <w:noProof/>
                <w:webHidden/>
              </w:rPr>
              <w:fldChar w:fldCharType="begin"/>
            </w:r>
            <w:r>
              <w:rPr>
                <w:noProof/>
                <w:webHidden/>
              </w:rPr>
              <w:instrText xml:space="preserve"> PAGEREF _Toc214617855 \h </w:instrText>
            </w:r>
            <w:r>
              <w:rPr>
                <w:noProof/>
                <w:webHidden/>
              </w:rPr>
            </w:r>
            <w:r>
              <w:rPr>
                <w:noProof/>
                <w:webHidden/>
              </w:rPr>
              <w:fldChar w:fldCharType="separate"/>
            </w:r>
            <w:r>
              <w:rPr>
                <w:noProof/>
                <w:webHidden/>
              </w:rPr>
              <w:t>34</w:t>
            </w:r>
            <w:r>
              <w:rPr>
                <w:noProof/>
                <w:webHidden/>
              </w:rPr>
              <w:fldChar w:fldCharType="end"/>
            </w:r>
          </w:hyperlink>
        </w:p>
        <w:p w:rsidR="006D65CA" w:rsidRDefault="006D65CA" w14:paraId="402D92BC" w14:textId="4C702CA8">
          <w:pPr>
            <w:pStyle w:val="TOC2"/>
            <w:tabs>
              <w:tab w:val="left" w:pos="660"/>
              <w:tab w:val="right" w:leader="dot" w:pos="9729"/>
            </w:tabs>
            <w:rPr>
              <w:rFonts w:asciiTheme="minorHAnsi" w:hAnsiTheme="minorHAnsi" w:eastAsiaTheme="minorEastAsia" w:cstheme="minorBidi"/>
              <w:noProof/>
              <w:kern w:val="2"/>
              <w:lang w:val="en-AU"/>
              <w14:ligatures w14:val="standardContextual"/>
            </w:rPr>
          </w:pPr>
          <w:hyperlink w:history="1" w:anchor="_Toc214617856">
            <w:r w:rsidRPr="008543E4">
              <w:rPr>
                <w:rStyle w:val="Hyperlink"/>
                <w:b/>
                <w:bCs/>
                <w:noProof/>
                <w:bdr w:val="none" w:color="auto" w:sz="0" w:space="0" w:frame="1"/>
                <w:shd w:val="clear" w:color="auto" w:fill="FFFFFF"/>
                <w:lang w:eastAsia="en-US"/>
              </w:rPr>
              <w:t xml:space="preserve">9 </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Sharing findings and results</w:t>
            </w:r>
            <w:r>
              <w:rPr>
                <w:noProof/>
                <w:webHidden/>
              </w:rPr>
              <w:tab/>
            </w:r>
            <w:r>
              <w:rPr>
                <w:noProof/>
                <w:webHidden/>
              </w:rPr>
              <w:fldChar w:fldCharType="begin"/>
            </w:r>
            <w:r>
              <w:rPr>
                <w:noProof/>
                <w:webHidden/>
              </w:rPr>
              <w:instrText xml:space="preserve"> PAGEREF _Toc214617856 \h </w:instrText>
            </w:r>
            <w:r>
              <w:rPr>
                <w:noProof/>
                <w:webHidden/>
              </w:rPr>
            </w:r>
            <w:r>
              <w:rPr>
                <w:noProof/>
                <w:webHidden/>
              </w:rPr>
              <w:fldChar w:fldCharType="separate"/>
            </w:r>
            <w:r>
              <w:rPr>
                <w:noProof/>
                <w:webHidden/>
              </w:rPr>
              <w:t>34</w:t>
            </w:r>
            <w:r>
              <w:rPr>
                <w:noProof/>
                <w:webHidden/>
              </w:rPr>
              <w:fldChar w:fldCharType="end"/>
            </w:r>
          </w:hyperlink>
        </w:p>
        <w:p w:rsidR="006D65CA" w:rsidRDefault="006D65CA" w14:paraId="2F62FA1C" w14:textId="46654BB1">
          <w:pPr>
            <w:pStyle w:val="TOC3"/>
            <w:tabs>
              <w:tab w:val="right" w:leader="dot" w:pos="9729"/>
            </w:tabs>
            <w:rPr>
              <w:rFonts w:asciiTheme="minorHAnsi" w:hAnsiTheme="minorHAnsi" w:eastAsiaTheme="minorEastAsia" w:cstheme="minorBidi"/>
              <w:noProof/>
              <w:color w:val="auto"/>
              <w:sz w:val="24"/>
            </w:rPr>
          </w:pPr>
          <w:hyperlink w:history="1" w:anchor="_Toc214617857">
            <w:r w:rsidRPr="008543E4">
              <w:rPr>
                <w:rStyle w:val="Hyperlink"/>
                <w:noProof/>
                <w:bdr w:val="none" w:color="auto" w:sz="0" w:space="0" w:frame="1"/>
                <w:shd w:val="clear" w:color="auto" w:fill="FFFFFF"/>
                <w:lang w:eastAsia="en-US"/>
              </w:rPr>
              <w:t>9.1 Approach to reporting and sharing results</w:t>
            </w:r>
            <w:r>
              <w:rPr>
                <w:noProof/>
                <w:webHidden/>
              </w:rPr>
              <w:tab/>
            </w:r>
            <w:r>
              <w:rPr>
                <w:noProof/>
                <w:webHidden/>
              </w:rPr>
              <w:fldChar w:fldCharType="begin"/>
            </w:r>
            <w:r>
              <w:rPr>
                <w:noProof/>
                <w:webHidden/>
              </w:rPr>
              <w:instrText xml:space="preserve"> PAGEREF _Toc214617857 \h </w:instrText>
            </w:r>
            <w:r>
              <w:rPr>
                <w:noProof/>
                <w:webHidden/>
              </w:rPr>
            </w:r>
            <w:r>
              <w:rPr>
                <w:noProof/>
                <w:webHidden/>
              </w:rPr>
              <w:fldChar w:fldCharType="separate"/>
            </w:r>
            <w:r>
              <w:rPr>
                <w:noProof/>
                <w:webHidden/>
              </w:rPr>
              <w:t>34</w:t>
            </w:r>
            <w:r>
              <w:rPr>
                <w:noProof/>
                <w:webHidden/>
              </w:rPr>
              <w:fldChar w:fldCharType="end"/>
            </w:r>
          </w:hyperlink>
        </w:p>
        <w:p w:rsidR="006D65CA" w:rsidRDefault="006D65CA" w14:paraId="0321C66A" w14:textId="52B52331">
          <w:pPr>
            <w:pStyle w:val="TOC3"/>
            <w:tabs>
              <w:tab w:val="right" w:leader="dot" w:pos="9729"/>
            </w:tabs>
            <w:rPr>
              <w:rFonts w:asciiTheme="minorHAnsi" w:hAnsiTheme="minorHAnsi" w:eastAsiaTheme="minorEastAsia" w:cstheme="minorBidi"/>
              <w:noProof/>
              <w:color w:val="auto"/>
              <w:sz w:val="24"/>
            </w:rPr>
          </w:pPr>
          <w:hyperlink w:history="1" w:anchor="_Toc214617858">
            <w:r w:rsidRPr="008543E4">
              <w:rPr>
                <w:rStyle w:val="Hyperlink"/>
                <w:noProof/>
                <w:bdr w:val="none" w:color="auto" w:sz="0" w:space="0" w:frame="1"/>
                <w:shd w:val="clear" w:color="auto" w:fill="FFFFFF"/>
                <w:lang w:eastAsia="en-US"/>
              </w:rPr>
              <w:t>9.2 Sharing research findings</w:t>
            </w:r>
            <w:r>
              <w:rPr>
                <w:noProof/>
                <w:webHidden/>
              </w:rPr>
              <w:tab/>
            </w:r>
            <w:r>
              <w:rPr>
                <w:noProof/>
                <w:webHidden/>
              </w:rPr>
              <w:fldChar w:fldCharType="begin"/>
            </w:r>
            <w:r>
              <w:rPr>
                <w:noProof/>
                <w:webHidden/>
              </w:rPr>
              <w:instrText xml:space="preserve"> PAGEREF _Toc214617858 \h </w:instrText>
            </w:r>
            <w:r>
              <w:rPr>
                <w:noProof/>
                <w:webHidden/>
              </w:rPr>
            </w:r>
            <w:r>
              <w:rPr>
                <w:noProof/>
                <w:webHidden/>
              </w:rPr>
              <w:fldChar w:fldCharType="separate"/>
            </w:r>
            <w:r>
              <w:rPr>
                <w:noProof/>
                <w:webHidden/>
              </w:rPr>
              <w:t>35</w:t>
            </w:r>
            <w:r>
              <w:rPr>
                <w:noProof/>
                <w:webHidden/>
              </w:rPr>
              <w:fldChar w:fldCharType="end"/>
            </w:r>
          </w:hyperlink>
        </w:p>
        <w:p w:rsidR="006D65CA" w:rsidRDefault="006D65CA" w14:paraId="41C57380" w14:textId="37D69881">
          <w:pPr>
            <w:pStyle w:val="TOC3"/>
            <w:tabs>
              <w:tab w:val="left" w:pos="960"/>
              <w:tab w:val="right" w:leader="dot" w:pos="9729"/>
            </w:tabs>
            <w:rPr>
              <w:rFonts w:asciiTheme="minorHAnsi" w:hAnsiTheme="minorHAnsi" w:eastAsiaTheme="minorEastAsia" w:cstheme="minorBidi"/>
              <w:noProof/>
              <w:color w:val="auto"/>
              <w:sz w:val="24"/>
            </w:rPr>
          </w:pPr>
          <w:hyperlink w:history="1" w:anchor="_Toc214617859">
            <w:r w:rsidRPr="008543E4">
              <w:rPr>
                <w:rStyle w:val="Hyperlink"/>
                <w:noProof/>
                <w:lang w:eastAsia="en-US"/>
              </w:rPr>
              <w:t>9.3</w:t>
            </w:r>
            <w:r>
              <w:rPr>
                <w:rFonts w:asciiTheme="minorHAnsi" w:hAnsiTheme="minorHAnsi" w:eastAsiaTheme="minorEastAsia" w:cstheme="minorBidi"/>
                <w:noProof/>
                <w:color w:val="auto"/>
                <w:sz w:val="24"/>
              </w:rPr>
              <w:tab/>
            </w:r>
            <w:r w:rsidRPr="008543E4">
              <w:rPr>
                <w:rStyle w:val="Hyperlink"/>
                <w:noProof/>
                <w:lang w:eastAsia="en-US"/>
              </w:rPr>
              <w:t>Communications and stakeholder engagement strategy alignment</w:t>
            </w:r>
            <w:r>
              <w:rPr>
                <w:noProof/>
                <w:webHidden/>
              </w:rPr>
              <w:tab/>
            </w:r>
            <w:r>
              <w:rPr>
                <w:noProof/>
                <w:webHidden/>
              </w:rPr>
              <w:fldChar w:fldCharType="begin"/>
            </w:r>
            <w:r>
              <w:rPr>
                <w:noProof/>
                <w:webHidden/>
              </w:rPr>
              <w:instrText xml:space="preserve"> PAGEREF _Toc214617859 \h </w:instrText>
            </w:r>
            <w:r>
              <w:rPr>
                <w:noProof/>
                <w:webHidden/>
              </w:rPr>
            </w:r>
            <w:r>
              <w:rPr>
                <w:noProof/>
                <w:webHidden/>
              </w:rPr>
              <w:fldChar w:fldCharType="separate"/>
            </w:r>
            <w:r>
              <w:rPr>
                <w:noProof/>
                <w:webHidden/>
              </w:rPr>
              <w:t>35</w:t>
            </w:r>
            <w:r>
              <w:rPr>
                <w:noProof/>
                <w:webHidden/>
              </w:rPr>
              <w:fldChar w:fldCharType="end"/>
            </w:r>
          </w:hyperlink>
        </w:p>
        <w:p w:rsidR="006D65CA" w:rsidRDefault="006D65CA" w14:paraId="4EECC8AC" w14:textId="668DA529">
          <w:pPr>
            <w:pStyle w:val="TOC2"/>
            <w:tabs>
              <w:tab w:val="left" w:pos="960"/>
              <w:tab w:val="right" w:leader="dot" w:pos="9729"/>
            </w:tabs>
            <w:rPr>
              <w:rFonts w:asciiTheme="minorHAnsi" w:hAnsiTheme="minorHAnsi" w:eastAsiaTheme="minorEastAsia" w:cstheme="minorBidi"/>
              <w:noProof/>
              <w:kern w:val="2"/>
              <w:lang w:val="en-AU"/>
              <w14:ligatures w14:val="standardContextual"/>
            </w:rPr>
          </w:pPr>
          <w:hyperlink w:history="1" w:anchor="_Toc214617860">
            <w:r w:rsidRPr="008543E4">
              <w:rPr>
                <w:rStyle w:val="Hyperlink"/>
                <w:b/>
                <w:bCs/>
                <w:noProof/>
                <w:bdr w:val="none" w:color="auto" w:sz="0" w:space="0" w:frame="1"/>
                <w:shd w:val="clear" w:color="auto" w:fill="FFFFFF"/>
                <w:lang w:eastAsia="en-US"/>
              </w:rPr>
              <w:t>10</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Learning and Reflection</w:t>
            </w:r>
            <w:r>
              <w:rPr>
                <w:noProof/>
                <w:webHidden/>
              </w:rPr>
              <w:tab/>
            </w:r>
            <w:r>
              <w:rPr>
                <w:noProof/>
                <w:webHidden/>
              </w:rPr>
              <w:fldChar w:fldCharType="begin"/>
            </w:r>
            <w:r>
              <w:rPr>
                <w:noProof/>
                <w:webHidden/>
              </w:rPr>
              <w:instrText xml:space="preserve"> PAGEREF _Toc214617860 \h </w:instrText>
            </w:r>
            <w:r>
              <w:rPr>
                <w:noProof/>
                <w:webHidden/>
              </w:rPr>
            </w:r>
            <w:r>
              <w:rPr>
                <w:noProof/>
                <w:webHidden/>
              </w:rPr>
              <w:fldChar w:fldCharType="separate"/>
            </w:r>
            <w:r>
              <w:rPr>
                <w:noProof/>
                <w:webHidden/>
              </w:rPr>
              <w:t>36</w:t>
            </w:r>
            <w:r>
              <w:rPr>
                <w:noProof/>
                <w:webHidden/>
              </w:rPr>
              <w:fldChar w:fldCharType="end"/>
            </w:r>
          </w:hyperlink>
        </w:p>
        <w:p w:rsidR="006D65CA" w:rsidRDefault="006D65CA" w14:paraId="6CDB50CA" w14:textId="795A07F8">
          <w:pPr>
            <w:pStyle w:val="TOC3"/>
            <w:tabs>
              <w:tab w:val="right" w:leader="dot" w:pos="9729"/>
            </w:tabs>
            <w:rPr>
              <w:rFonts w:asciiTheme="minorHAnsi" w:hAnsiTheme="minorHAnsi" w:eastAsiaTheme="minorEastAsia" w:cstheme="minorBidi"/>
              <w:noProof/>
              <w:color w:val="auto"/>
              <w:sz w:val="24"/>
            </w:rPr>
          </w:pPr>
          <w:hyperlink w:history="1" w:anchor="_Toc214617861">
            <w:r w:rsidRPr="008543E4">
              <w:rPr>
                <w:rStyle w:val="Hyperlink"/>
                <w:noProof/>
                <w:bdr w:val="none" w:color="auto" w:sz="0" w:space="0" w:frame="1"/>
                <w:shd w:val="clear" w:color="auto" w:fill="FFFFFF"/>
                <w:lang w:eastAsia="en-US"/>
              </w:rPr>
              <w:t>10.1 Progress reviews and reflections</w:t>
            </w:r>
            <w:r>
              <w:rPr>
                <w:noProof/>
                <w:webHidden/>
              </w:rPr>
              <w:tab/>
            </w:r>
            <w:r>
              <w:rPr>
                <w:noProof/>
                <w:webHidden/>
              </w:rPr>
              <w:fldChar w:fldCharType="begin"/>
            </w:r>
            <w:r>
              <w:rPr>
                <w:noProof/>
                <w:webHidden/>
              </w:rPr>
              <w:instrText xml:space="preserve"> PAGEREF _Toc214617861 \h </w:instrText>
            </w:r>
            <w:r>
              <w:rPr>
                <w:noProof/>
                <w:webHidden/>
              </w:rPr>
            </w:r>
            <w:r>
              <w:rPr>
                <w:noProof/>
                <w:webHidden/>
              </w:rPr>
              <w:fldChar w:fldCharType="separate"/>
            </w:r>
            <w:r>
              <w:rPr>
                <w:noProof/>
                <w:webHidden/>
              </w:rPr>
              <w:t>37</w:t>
            </w:r>
            <w:r>
              <w:rPr>
                <w:noProof/>
                <w:webHidden/>
              </w:rPr>
              <w:fldChar w:fldCharType="end"/>
            </w:r>
          </w:hyperlink>
        </w:p>
        <w:p w:rsidR="006D65CA" w:rsidRDefault="006D65CA" w14:paraId="34B73B36" w14:textId="66091AB2">
          <w:pPr>
            <w:pStyle w:val="TOC3"/>
            <w:tabs>
              <w:tab w:val="right" w:leader="dot" w:pos="9729"/>
            </w:tabs>
            <w:rPr>
              <w:rFonts w:asciiTheme="minorHAnsi" w:hAnsiTheme="minorHAnsi" w:eastAsiaTheme="minorEastAsia" w:cstheme="minorBidi"/>
              <w:noProof/>
              <w:color w:val="auto"/>
              <w:sz w:val="24"/>
            </w:rPr>
          </w:pPr>
          <w:hyperlink w:history="1" w:anchor="_Toc214617862">
            <w:r w:rsidRPr="008543E4">
              <w:rPr>
                <w:rStyle w:val="Hyperlink"/>
                <w:noProof/>
                <w:bdr w:val="none" w:color="auto" w:sz="0" w:space="0" w:frame="1"/>
                <w:shd w:val="clear" w:color="auto" w:fill="FFFFFF"/>
                <w:lang w:eastAsia="en-US"/>
              </w:rPr>
              <w:t>10.2 Application, transformation and adaptation</w:t>
            </w:r>
            <w:r>
              <w:rPr>
                <w:noProof/>
                <w:webHidden/>
              </w:rPr>
              <w:tab/>
            </w:r>
            <w:r>
              <w:rPr>
                <w:noProof/>
                <w:webHidden/>
              </w:rPr>
              <w:fldChar w:fldCharType="begin"/>
            </w:r>
            <w:r>
              <w:rPr>
                <w:noProof/>
                <w:webHidden/>
              </w:rPr>
              <w:instrText xml:space="preserve"> PAGEREF _Toc214617862 \h </w:instrText>
            </w:r>
            <w:r>
              <w:rPr>
                <w:noProof/>
                <w:webHidden/>
              </w:rPr>
            </w:r>
            <w:r>
              <w:rPr>
                <w:noProof/>
                <w:webHidden/>
              </w:rPr>
              <w:fldChar w:fldCharType="separate"/>
            </w:r>
            <w:r>
              <w:rPr>
                <w:noProof/>
                <w:webHidden/>
              </w:rPr>
              <w:t>38</w:t>
            </w:r>
            <w:r>
              <w:rPr>
                <w:noProof/>
                <w:webHidden/>
              </w:rPr>
              <w:fldChar w:fldCharType="end"/>
            </w:r>
          </w:hyperlink>
        </w:p>
        <w:p w:rsidR="006D65CA" w:rsidRDefault="006D65CA" w14:paraId="74675AC2" w14:textId="16DEA32D">
          <w:pPr>
            <w:pStyle w:val="TOC2"/>
            <w:tabs>
              <w:tab w:val="left" w:pos="960"/>
              <w:tab w:val="right" w:leader="dot" w:pos="9729"/>
            </w:tabs>
            <w:rPr>
              <w:rFonts w:asciiTheme="minorHAnsi" w:hAnsiTheme="minorHAnsi" w:eastAsiaTheme="minorEastAsia" w:cstheme="minorBidi"/>
              <w:noProof/>
              <w:kern w:val="2"/>
              <w:lang w:val="en-AU"/>
              <w14:ligatures w14:val="standardContextual"/>
            </w:rPr>
          </w:pPr>
          <w:hyperlink w:history="1" w:anchor="_Toc214617863">
            <w:r w:rsidRPr="008543E4">
              <w:rPr>
                <w:rStyle w:val="Hyperlink"/>
                <w:b/>
                <w:bCs/>
                <w:noProof/>
                <w:bdr w:val="none" w:color="auto" w:sz="0" w:space="0" w:frame="1"/>
                <w:shd w:val="clear" w:color="auto" w:fill="FFFFFF"/>
                <w:lang w:eastAsia="en-US"/>
              </w:rPr>
              <w:t>11</w:t>
            </w:r>
            <w:r>
              <w:rPr>
                <w:rFonts w:asciiTheme="minorHAnsi" w:hAnsiTheme="minorHAnsi" w:eastAsiaTheme="minorEastAsia" w:cstheme="minorBidi"/>
                <w:noProof/>
                <w:kern w:val="2"/>
                <w:lang w:val="en-AU"/>
                <w14:ligatures w14:val="standardContextual"/>
              </w:rPr>
              <w:tab/>
            </w:r>
            <w:r w:rsidRPr="008543E4">
              <w:rPr>
                <w:rStyle w:val="Hyperlink"/>
                <w:b/>
                <w:bCs/>
                <w:noProof/>
                <w:bdr w:val="none" w:color="auto" w:sz="0" w:space="0" w:frame="1"/>
                <w:shd w:val="clear" w:color="auto" w:fill="FFFFFF"/>
                <w:lang w:eastAsia="en-US"/>
              </w:rPr>
              <w:t>Operationalising MERL</w:t>
            </w:r>
            <w:r>
              <w:rPr>
                <w:noProof/>
                <w:webHidden/>
              </w:rPr>
              <w:tab/>
            </w:r>
            <w:r>
              <w:rPr>
                <w:noProof/>
                <w:webHidden/>
              </w:rPr>
              <w:fldChar w:fldCharType="begin"/>
            </w:r>
            <w:r>
              <w:rPr>
                <w:noProof/>
                <w:webHidden/>
              </w:rPr>
              <w:instrText xml:space="preserve"> PAGEREF _Toc214617863 \h </w:instrText>
            </w:r>
            <w:r>
              <w:rPr>
                <w:noProof/>
                <w:webHidden/>
              </w:rPr>
            </w:r>
            <w:r>
              <w:rPr>
                <w:noProof/>
                <w:webHidden/>
              </w:rPr>
              <w:fldChar w:fldCharType="separate"/>
            </w:r>
            <w:r>
              <w:rPr>
                <w:noProof/>
                <w:webHidden/>
              </w:rPr>
              <w:t>38</w:t>
            </w:r>
            <w:r>
              <w:rPr>
                <w:noProof/>
                <w:webHidden/>
              </w:rPr>
              <w:fldChar w:fldCharType="end"/>
            </w:r>
          </w:hyperlink>
        </w:p>
        <w:p w:rsidR="006D65CA" w:rsidRDefault="006D65CA" w14:paraId="3C11C401" w14:textId="4812AB30">
          <w:pPr>
            <w:pStyle w:val="TOC3"/>
            <w:tabs>
              <w:tab w:val="right" w:leader="dot" w:pos="9729"/>
            </w:tabs>
            <w:rPr>
              <w:rFonts w:asciiTheme="minorHAnsi" w:hAnsiTheme="minorHAnsi" w:eastAsiaTheme="minorEastAsia" w:cstheme="minorBidi"/>
              <w:noProof/>
              <w:color w:val="auto"/>
              <w:sz w:val="24"/>
            </w:rPr>
          </w:pPr>
          <w:hyperlink w:history="1" w:anchor="_Toc214617864">
            <w:r w:rsidRPr="008543E4">
              <w:rPr>
                <w:rStyle w:val="Hyperlink"/>
                <w:noProof/>
                <w:bdr w:val="none" w:color="auto" w:sz="0" w:space="0" w:frame="1"/>
                <w:shd w:val="clear" w:color="auto" w:fill="FFFFFF"/>
                <w:lang w:eastAsia="en-US"/>
              </w:rPr>
              <w:t>11.1 MERL Governance, roles and responsibilities</w:t>
            </w:r>
            <w:r>
              <w:rPr>
                <w:noProof/>
                <w:webHidden/>
              </w:rPr>
              <w:tab/>
            </w:r>
            <w:r>
              <w:rPr>
                <w:noProof/>
                <w:webHidden/>
              </w:rPr>
              <w:fldChar w:fldCharType="begin"/>
            </w:r>
            <w:r>
              <w:rPr>
                <w:noProof/>
                <w:webHidden/>
              </w:rPr>
              <w:instrText xml:space="preserve"> PAGEREF _Toc214617864 \h </w:instrText>
            </w:r>
            <w:r>
              <w:rPr>
                <w:noProof/>
                <w:webHidden/>
              </w:rPr>
            </w:r>
            <w:r>
              <w:rPr>
                <w:noProof/>
                <w:webHidden/>
              </w:rPr>
              <w:fldChar w:fldCharType="separate"/>
            </w:r>
            <w:r>
              <w:rPr>
                <w:noProof/>
                <w:webHidden/>
              </w:rPr>
              <w:t>38</w:t>
            </w:r>
            <w:r>
              <w:rPr>
                <w:noProof/>
                <w:webHidden/>
              </w:rPr>
              <w:fldChar w:fldCharType="end"/>
            </w:r>
          </w:hyperlink>
        </w:p>
        <w:p w:rsidR="006D65CA" w:rsidRDefault="006D65CA" w14:paraId="10993A33" w14:textId="61C8965B">
          <w:pPr>
            <w:pStyle w:val="TOC3"/>
            <w:tabs>
              <w:tab w:val="right" w:leader="dot" w:pos="9729"/>
            </w:tabs>
            <w:rPr>
              <w:rFonts w:asciiTheme="minorHAnsi" w:hAnsiTheme="minorHAnsi" w:eastAsiaTheme="minorEastAsia" w:cstheme="minorBidi"/>
              <w:noProof/>
              <w:color w:val="auto"/>
              <w:sz w:val="24"/>
            </w:rPr>
          </w:pPr>
          <w:hyperlink w:history="1" w:anchor="_Toc214617865">
            <w:r w:rsidRPr="008543E4">
              <w:rPr>
                <w:rStyle w:val="Hyperlink"/>
                <w:noProof/>
                <w:bdr w:val="none" w:color="auto" w:sz="0" w:space="0" w:frame="1"/>
                <w:shd w:val="clear" w:color="auto" w:fill="FFFFFF"/>
                <w:lang w:eastAsia="en-US"/>
              </w:rPr>
              <w:t>11.2 MERL Capability Building</w:t>
            </w:r>
            <w:r>
              <w:rPr>
                <w:noProof/>
                <w:webHidden/>
              </w:rPr>
              <w:tab/>
            </w:r>
            <w:r>
              <w:rPr>
                <w:noProof/>
                <w:webHidden/>
              </w:rPr>
              <w:fldChar w:fldCharType="begin"/>
            </w:r>
            <w:r>
              <w:rPr>
                <w:noProof/>
                <w:webHidden/>
              </w:rPr>
              <w:instrText xml:space="preserve"> PAGEREF _Toc214617865 \h </w:instrText>
            </w:r>
            <w:r>
              <w:rPr>
                <w:noProof/>
                <w:webHidden/>
              </w:rPr>
            </w:r>
            <w:r>
              <w:rPr>
                <w:noProof/>
                <w:webHidden/>
              </w:rPr>
              <w:fldChar w:fldCharType="separate"/>
            </w:r>
            <w:r>
              <w:rPr>
                <w:noProof/>
                <w:webHidden/>
              </w:rPr>
              <w:t>40</w:t>
            </w:r>
            <w:r>
              <w:rPr>
                <w:noProof/>
                <w:webHidden/>
              </w:rPr>
              <w:fldChar w:fldCharType="end"/>
            </w:r>
          </w:hyperlink>
        </w:p>
        <w:p w:rsidR="006D65CA" w:rsidRDefault="006D65CA" w14:paraId="615A7637" w14:textId="2C40BAE6">
          <w:pPr>
            <w:pStyle w:val="TOC3"/>
            <w:tabs>
              <w:tab w:val="right" w:leader="dot" w:pos="9729"/>
            </w:tabs>
            <w:rPr>
              <w:rFonts w:asciiTheme="minorHAnsi" w:hAnsiTheme="minorHAnsi" w:eastAsiaTheme="minorEastAsia" w:cstheme="minorBidi"/>
              <w:noProof/>
              <w:color w:val="auto"/>
              <w:sz w:val="24"/>
            </w:rPr>
          </w:pPr>
          <w:hyperlink w:history="1" w:anchor="_Toc214617866">
            <w:r w:rsidRPr="008543E4">
              <w:rPr>
                <w:rStyle w:val="Hyperlink"/>
                <w:noProof/>
                <w:bdr w:val="none" w:color="auto" w:sz="0" w:space="0" w:frame="1"/>
                <w:shd w:val="clear" w:color="auto" w:fill="FFFFFF"/>
                <w:lang w:eastAsia="en-US"/>
              </w:rPr>
              <w:t>11.3 MERL Budget</w:t>
            </w:r>
            <w:r>
              <w:rPr>
                <w:noProof/>
                <w:webHidden/>
              </w:rPr>
              <w:tab/>
            </w:r>
            <w:r>
              <w:rPr>
                <w:noProof/>
                <w:webHidden/>
              </w:rPr>
              <w:fldChar w:fldCharType="begin"/>
            </w:r>
            <w:r>
              <w:rPr>
                <w:noProof/>
                <w:webHidden/>
              </w:rPr>
              <w:instrText xml:space="preserve"> PAGEREF _Toc214617866 \h </w:instrText>
            </w:r>
            <w:r>
              <w:rPr>
                <w:noProof/>
                <w:webHidden/>
              </w:rPr>
            </w:r>
            <w:r>
              <w:rPr>
                <w:noProof/>
                <w:webHidden/>
              </w:rPr>
              <w:fldChar w:fldCharType="separate"/>
            </w:r>
            <w:r>
              <w:rPr>
                <w:noProof/>
                <w:webHidden/>
              </w:rPr>
              <w:t>41</w:t>
            </w:r>
            <w:r>
              <w:rPr>
                <w:noProof/>
                <w:webHidden/>
              </w:rPr>
              <w:fldChar w:fldCharType="end"/>
            </w:r>
          </w:hyperlink>
        </w:p>
        <w:p w:rsidR="006D65CA" w:rsidRDefault="006D65CA" w14:paraId="667604F4" w14:textId="4A7A24C9">
          <w:pPr>
            <w:pStyle w:val="TOC2"/>
            <w:tabs>
              <w:tab w:val="right" w:leader="dot" w:pos="9729"/>
            </w:tabs>
            <w:rPr>
              <w:rFonts w:asciiTheme="minorHAnsi" w:hAnsiTheme="minorHAnsi" w:eastAsiaTheme="minorEastAsia" w:cstheme="minorBidi"/>
              <w:noProof/>
              <w:kern w:val="2"/>
              <w:lang w:val="en-AU"/>
              <w14:ligatures w14:val="standardContextual"/>
            </w:rPr>
          </w:pPr>
          <w:hyperlink w:history="1" w:anchor="_Toc214617867">
            <w:r w:rsidRPr="008543E4">
              <w:rPr>
                <w:rStyle w:val="Hyperlink"/>
                <w:b/>
                <w:bCs/>
                <w:noProof/>
                <w:lang w:eastAsia="en-US"/>
              </w:rPr>
              <w:t>Appendix One: MERL Terminology</w:t>
            </w:r>
            <w:r>
              <w:rPr>
                <w:noProof/>
                <w:webHidden/>
              </w:rPr>
              <w:tab/>
            </w:r>
            <w:r>
              <w:rPr>
                <w:noProof/>
                <w:webHidden/>
              </w:rPr>
              <w:fldChar w:fldCharType="begin"/>
            </w:r>
            <w:r>
              <w:rPr>
                <w:noProof/>
                <w:webHidden/>
              </w:rPr>
              <w:instrText xml:space="preserve"> PAGEREF _Toc214617867 \h </w:instrText>
            </w:r>
            <w:r>
              <w:rPr>
                <w:noProof/>
                <w:webHidden/>
              </w:rPr>
            </w:r>
            <w:r>
              <w:rPr>
                <w:noProof/>
                <w:webHidden/>
              </w:rPr>
              <w:fldChar w:fldCharType="separate"/>
            </w:r>
            <w:r>
              <w:rPr>
                <w:noProof/>
                <w:webHidden/>
              </w:rPr>
              <w:t>42</w:t>
            </w:r>
            <w:r>
              <w:rPr>
                <w:noProof/>
                <w:webHidden/>
              </w:rPr>
              <w:fldChar w:fldCharType="end"/>
            </w:r>
          </w:hyperlink>
        </w:p>
        <w:p w:rsidR="006D65CA" w:rsidRDefault="006D65CA" w14:paraId="58A8F0D6" w14:textId="5B427A8B">
          <w:pPr>
            <w:pStyle w:val="TOC2"/>
            <w:tabs>
              <w:tab w:val="right" w:leader="dot" w:pos="9729"/>
            </w:tabs>
            <w:rPr>
              <w:rFonts w:asciiTheme="minorHAnsi" w:hAnsiTheme="minorHAnsi" w:eastAsiaTheme="minorEastAsia" w:cstheme="minorBidi"/>
              <w:noProof/>
              <w:kern w:val="2"/>
              <w:lang w:val="en-AU"/>
              <w14:ligatures w14:val="standardContextual"/>
            </w:rPr>
          </w:pPr>
          <w:hyperlink w:history="1" w:anchor="_Toc214617868">
            <w:r w:rsidRPr="008543E4">
              <w:rPr>
                <w:rStyle w:val="Hyperlink"/>
                <w:b/>
                <w:bCs/>
                <w:noProof/>
                <w:lang w:eastAsia="en-US"/>
              </w:rPr>
              <w:t>Appendix Two: WRP Impact Pathway</w:t>
            </w:r>
            <w:r>
              <w:rPr>
                <w:noProof/>
                <w:webHidden/>
              </w:rPr>
              <w:tab/>
            </w:r>
            <w:r>
              <w:rPr>
                <w:noProof/>
                <w:webHidden/>
              </w:rPr>
              <w:fldChar w:fldCharType="begin"/>
            </w:r>
            <w:r>
              <w:rPr>
                <w:noProof/>
                <w:webHidden/>
              </w:rPr>
              <w:instrText xml:space="preserve"> PAGEREF _Toc214617868 \h </w:instrText>
            </w:r>
            <w:r>
              <w:rPr>
                <w:noProof/>
                <w:webHidden/>
              </w:rPr>
            </w:r>
            <w:r>
              <w:rPr>
                <w:noProof/>
                <w:webHidden/>
              </w:rPr>
              <w:fldChar w:fldCharType="separate"/>
            </w:r>
            <w:r>
              <w:rPr>
                <w:noProof/>
                <w:webHidden/>
              </w:rPr>
              <w:t>44</w:t>
            </w:r>
            <w:r>
              <w:rPr>
                <w:noProof/>
                <w:webHidden/>
              </w:rPr>
              <w:fldChar w:fldCharType="end"/>
            </w:r>
          </w:hyperlink>
        </w:p>
        <w:p w:rsidR="006D65CA" w:rsidRDefault="006D65CA" w14:paraId="642C26AB" w14:textId="39AC9B0D">
          <w:pPr>
            <w:pStyle w:val="TOC2"/>
            <w:tabs>
              <w:tab w:val="right" w:leader="dot" w:pos="9729"/>
            </w:tabs>
            <w:rPr>
              <w:rFonts w:asciiTheme="minorHAnsi" w:hAnsiTheme="minorHAnsi" w:eastAsiaTheme="minorEastAsia" w:cstheme="minorBidi"/>
              <w:noProof/>
              <w:kern w:val="2"/>
              <w:lang w:val="en-AU"/>
              <w14:ligatures w14:val="standardContextual"/>
            </w:rPr>
          </w:pPr>
          <w:hyperlink w:history="1" w:anchor="_Toc214617869">
            <w:r w:rsidRPr="008543E4">
              <w:rPr>
                <w:rStyle w:val="Hyperlink"/>
                <w:b/>
                <w:bCs/>
                <w:noProof/>
                <w:lang w:eastAsia="en-US"/>
              </w:rPr>
              <w:t>Appendix Three: Reporting Requirements</w:t>
            </w:r>
            <w:r>
              <w:rPr>
                <w:noProof/>
                <w:webHidden/>
              </w:rPr>
              <w:tab/>
            </w:r>
            <w:r>
              <w:rPr>
                <w:noProof/>
                <w:webHidden/>
              </w:rPr>
              <w:fldChar w:fldCharType="begin"/>
            </w:r>
            <w:r>
              <w:rPr>
                <w:noProof/>
                <w:webHidden/>
              </w:rPr>
              <w:instrText xml:space="preserve"> PAGEREF _Toc214617869 \h </w:instrText>
            </w:r>
            <w:r>
              <w:rPr>
                <w:noProof/>
                <w:webHidden/>
              </w:rPr>
            </w:r>
            <w:r>
              <w:rPr>
                <w:noProof/>
                <w:webHidden/>
              </w:rPr>
              <w:fldChar w:fldCharType="separate"/>
            </w:r>
            <w:r>
              <w:rPr>
                <w:noProof/>
                <w:webHidden/>
              </w:rPr>
              <w:t>46</w:t>
            </w:r>
            <w:r>
              <w:rPr>
                <w:noProof/>
                <w:webHidden/>
              </w:rPr>
              <w:fldChar w:fldCharType="end"/>
            </w:r>
          </w:hyperlink>
        </w:p>
        <w:p w:rsidR="006D65CA" w:rsidRDefault="006D65CA" w14:paraId="0CD461AA" w14:textId="7AE515D4">
          <w:pPr>
            <w:pStyle w:val="TOC2"/>
            <w:tabs>
              <w:tab w:val="right" w:leader="dot" w:pos="9729"/>
            </w:tabs>
            <w:rPr>
              <w:rFonts w:asciiTheme="minorHAnsi" w:hAnsiTheme="minorHAnsi" w:eastAsiaTheme="minorEastAsia" w:cstheme="minorBidi"/>
              <w:noProof/>
              <w:kern w:val="2"/>
              <w:lang w:val="en-AU"/>
              <w14:ligatures w14:val="standardContextual"/>
            </w:rPr>
          </w:pPr>
          <w:hyperlink w:history="1" w:anchor="_Toc214617870">
            <w:r w:rsidRPr="008543E4">
              <w:rPr>
                <w:rStyle w:val="Hyperlink"/>
                <w:b/>
                <w:bCs/>
                <w:noProof/>
                <w:lang w:eastAsia="en-US"/>
              </w:rPr>
              <w:t>Appendix Four: Sources</w:t>
            </w:r>
            <w:r>
              <w:rPr>
                <w:noProof/>
                <w:webHidden/>
              </w:rPr>
              <w:tab/>
            </w:r>
            <w:r>
              <w:rPr>
                <w:noProof/>
                <w:webHidden/>
              </w:rPr>
              <w:fldChar w:fldCharType="begin"/>
            </w:r>
            <w:r>
              <w:rPr>
                <w:noProof/>
                <w:webHidden/>
              </w:rPr>
              <w:instrText xml:space="preserve"> PAGEREF _Toc214617870 \h </w:instrText>
            </w:r>
            <w:r>
              <w:rPr>
                <w:noProof/>
                <w:webHidden/>
              </w:rPr>
            </w:r>
            <w:r>
              <w:rPr>
                <w:noProof/>
                <w:webHidden/>
              </w:rPr>
              <w:fldChar w:fldCharType="separate"/>
            </w:r>
            <w:r>
              <w:rPr>
                <w:noProof/>
                <w:webHidden/>
              </w:rPr>
              <w:t>48</w:t>
            </w:r>
            <w:r>
              <w:rPr>
                <w:noProof/>
                <w:webHidden/>
              </w:rPr>
              <w:fldChar w:fldCharType="end"/>
            </w:r>
          </w:hyperlink>
        </w:p>
        <w:p w:rsidRPr="0093561F" w:rsidR="00E540E1" w:rsidP="18047A1A" w:rsidRDefault="190F587B" w14:paraId="2F7FDBDB" w14:textId="4AB36DAE">
          <w:pPr>
            <w:pStyle w:val="TOC2"/>
            <w:tabs>
              <w:tab w:val="right" w:leader="dot" w:pos="9720"/>
            </w:tabs>
            <w:rPr>
              <w:rStyle w:val="Hyperlink"/>
              <w:noProof/>
              <w:kern w:val="2"/>
              <w:lang w:val="en-AU"/>
              <w14:ligatures w14:val="standardContextual"/>
            </w:rPr>
          </w:pPr>
          <w:r>
            <w:fldChar w:fldCharType="end"/>
          </w:r>
        </w:p>
      </w:sdtContent>
    </w:sdt>
    <w:p w:rsidRPr="008C6052" w:rsidR="00797D81" w:rsidP="0BAA455B" w:rsidRDefault="00797D81" w14:paraId="43B5AC51" w14:textId="53027C72">
      <w:pPr>
        <w:pStyle w:val="TOC2"/>
        <w:tabs>
          <w:tab w:val="right" w:leader="dot" w:pos="9735"/>
        </w:tabs>
        <w:rPr>
          <w:rStyle w:val="Hyperlink"/>
          <w:noProof/>
        </w:rPr>
      </w:pPr>
    </w:p>
    <w:p w:rsidRPr="00E01D7F" w:rsidR="007A092C" w:rsidP="5E95431B" w:rsidRDefault="007A092C" w14:paraId="71435B5D" w14:textId="73742E5D">
      <w:pPr>
        <w:spacing w:after="160" w:line="259" w:lineRule="auto"/>
        <w:jc w:val="left"/>
        <w:rPr>
          <w:rFonts w:asciiTheme="minorHAnsi" w:hAnsiTheme="minorHAnsi" w:eastAsiaTheme="minorEastAsia" w:cstheme="minorBidi"/>
          <w:b/>
          <w:bCs/>
          <w:i/>
          <w:iCs/>
          <w:color w:val="auto"/>
          <w:szCs w:val="22"/>
          <w:bdr w:val="none" w:color="auto" w:sz="0" w:space="0" w:frame="1"/>
          <w:shd w:val="clear" w:color="auto" w:fill="FFFFFF"/>
          <w:lang w:eastAsia="en-US"/>
        </w:rPr>
      </w:pPr>
      <w:r w:rsidRPr="28BE79A7">
        <w:rPr>
          <w:rFonts w:asciiTheme="minorHAnsi" w:hAnsiTheme="minorHAnsi" w:eastAsiaTheme="minorEastAsia" w:cstheme="minorBidi"/>
          <w:b/>
          <w:i/>
          <w:color w:val="auto"/>
          <w:bdr w:val="none" w:color="auto" w:sz="0" w:space="0" w:frame="1"/>
          <w:shd w:val="clear" w:color="auto" w:fill="FFFFFF"/>
          <w:lang w:eastAsia="en-US"/>
        </w:rPr>
        <w:t>Annexures</w:t>
      </w:r>
    </w:p>
    <w:p w:rsidR="007A092C" w:rsidP="5E95431B" w:rsidRDefault="4F877C6E" w14:paraId="29356514" w14:textId="13EE0051">
      <w:pPr>
        <w:spacing w:after="160" w:line="259" w:lineRule="auto"/>
        <w:ind w:firstLine="0"/>
        <w:jc w:val="left"/>
        <w:rPr>
          <w:rFonts w:asciiTheme="minorHAnsi" w:hAnsiTheme="minorHAnsi" w:eastAsiaTheme="minorEastAsia" w:cstheme="minorBidi"/>
          <w:color w:val="auto"/>
          <w:bdr w:val="none" w:color="auto" w:sz="0" w:space="0" w:frame="1"/>
          <w:shd w:val="clear" w:color="auto" w:fill="FFFFFF"/>
          <w:lang w:eastAsia="en-US"/>
        </w:rPr>
      </w:pPr>
      <w:r w:rsidRPr="301F0B50">
        <w:rPr>
          <w:rFonts w:asciiTheme="minorHAnsi" w:hAnsiTheme="minorHAnsi" w:eastAsiaTheme="minorEastAsia" w:cstheme="minorBidi"/>
          <w:color w:val="auto"/>
          <w:bdr w:val="none" w:color="auto" w:sz="0" w:space="0" w:frame="1"/>
          <w:shd w:val="clear" w:color="auto" w:fill="FFFFFF"/>
          <w:lang w:eastAsia="en-US"/>
        </w:rPr>
        <w:t xml:space="preserve">Annex One: </w:t>
      </w:r>
      <w:r w:rsidRPr="301F0B50" w:rsidR="6DE9CED9">
        <w:rPr>
          <w:rFonts w:asciiTheme="minorHAnsi" w:hAnsiTheme="minorHAnsi" w:eastAsiaTheme="minorEastAsia" w:cstheme="minorBidi"/>
          <w:color w:val="auto"/>
          <w:bdr w:val="none" w:color="auto" w:sz="0" w:space="0" w:frame="1"/>
          <w:shd w:val="clear" w:color="auto" w:fill="FFFFFF"/>
          <w:lang w:eastAsia="en-US"/>
        </w:rPr>
        <w:t>WRP</w:t>
      </w:r>
      <w:r w:rsidRPr="301F0B50" w:rsidR="00D81E00">
        <w:rPr>
          <w:rFonts w:asciiTheme="minorHAnsi" w:hAnsiTheme="minorHAnsi" w:eastAsiaTheme="minorEastAsia" w:cstheme="minorBidi"/>
          <w:color w:val="auto"/>
          <w:bdr w:val="none" w:color="auto" w:sz="0" w:space="0" w:frame="1"/>
          <w:shd w:val="clear" w:color="auto" w:fill="FFFFFF"/>
          <w:lang w:eastAsia="en-US"/>
        </w:rPr>
        <w:t xml:space="preserve"> </w:t>
      </w:r>
      <w:r w:rsidRPr="301F0B50" w:rsidR="0F0DB6E2">
        <w:rPr>
          <w:rFonts w:asciiTheme="minorHAnsi" w:hAnsiTheme="minorHAnsi" w:eastAsiaTheme="minorEastAsia" w:cstheme="minorBidi"/>
          <w:color w:val="auto"/>
          <w:bdr w:val="none" w:color="auto" w:sz="0" w:space="0" w:frame="1"/>
          <w:shd w:val="clear" w:color="auto" w:fill="FFFFFF"/>
          <w:lang w:eastAsia="en-US"/>
        </w:rPr>
        <w:t>MERL</w:t>
      </w:r>
      <w:r w:rsidRPr="301F0B50" w:rsidR="00F737E3">
        <w:rPr>
          <w:rFonts w:asciiTheme="minorHAnsi" w:hAnsiTheme="minorHAnsi" w:eastAsiaTheme="minorEastAsia" w:cstheme="minorBidi"/>
          <w:color w:val="auto"/>
          <w:bdr w:val="none" w:color="auto" w:sz="0" w:space="0" w:frame="1"/>
          <w:shd w:val="clear" w:color="auto" w:fill="FFFFFF"/>
          <w:lang w:eastAsia="en-US"/>
        </w:rPr>
        <w:t xml:space="preserve"> </w:t>
      </w:r>
      <w:r w:rsidRPr="04EE3A63" w:rsidR="00F737E3">
        <w:rPr>
          <w:rFonts w:asciiTheme="minorHAnsi" w:hAnsiTheme="minorHAnsi" w:eastAsiaTheme="minorEastAsia" w:cstheme="minorBidi"/>
          <w:color w:val="auto"/>
          <w:bdr w:val="none" w:color="auto" w:sz="0" w:space="0" w:frame="1"/>
          <w:shd w:val="clear" w:color="auto" w:fill="FFFFFF"/>
          <w:lang w:eastAsia="en-US"/>
        </w:rPr>
        <w:t>Table</w:t>
      </w:r>
      <w:r w:rsidRPr="04EE3A63" w:rsidR="1B6D37F9">
        <w:rPr>
          <w:rFonts w:asciiTheme="minorHAnsi" w:hAnsiTheme="minorHAnsi" w:eastAsiaTheme="minorEastAsia" w:cstheme="minorBidi"/>
          <w:color w:val="auto"/>
          <w:bdr w:val="none" w:color="auto" w:sz="0" w:space="0" w:frame="1"/>
          <w:shd w:val="clear" w:color="auto" w:fill="FFFFFF"/>
          <w:lang w:eastAsia="en-US"/>
        </w:rPr>
        <w:t>s</w:t>
      </w:r>
    </w:p>
    <w:p w:rsidR="00D96009" w:rsidP="5E95431B" w:rsidRDefault="4BB57699" w14:paraId="4EC28C1E" w14:textId="6B74B15C">
      <w:pPr>
        <w:spacing w:after="160" w:line="259" w:lineRule="auto"/>
        <w:ind w:firstLine="0"/>
        <w:jc w:val="left"/>
        <w:rPr>
          <w:rFonts w:asciiTheme="minorHAnsi" w:hAnsiTheme="minorHAnsi" w:eastAsiaTheme="minorEastAsia" w:cstheme="minorBidi"/>
          <w:color w:val="auto"/>
          <w:bdr w:val="none" w:color="auto" w:sz="0" w:space="0" w:frame="1"/>
          <w:shd w:val="clear" w:color="auto" w:fill="FFFFFF"/>
          <w:lang w:eastAsia="en-US"/>
        </w:rPr>
      </w:pPr>
      <w:r w:rsidRPr="0BAA455B">
        <w:rPr>
          <w:rFonts w:asciiTheme="minorHAnsi" w:hAnsiTheme="minorHAnsi" w:eastAsiaTheme="minorEastAsia" w:cstheme="minorBidi"/>
          <w:color w:val="auto"/>
          <w:lang w:eastAsia="en-US"/>
        </w:rPr>
        <w:t xml:space="preserve">Annex </w:t>
      </w:r>
      <w:r w:rsidRPr="28BE79A7" w:rsidR="4695A063">
        <w:rPr>
          <w:rFonts w:asciiTheme="minorHAnsi" w:hAnsiTheme="minorHAnsi" w:eastAsiaTheme="minorEastAsia" w:cstheme="minorBidi"/>
          <w:color w:val="auto"/>
          <w:lang w:eastAsia="en-US"/>
        </w:rPr>
        <w:t>T</w:t>
      </w:r>
      <w:r w:rsidRPr="28BE79A7" w:rsidR="3A41FC78">
        <w:rPr>
          <w:rFonts w:asciiTheme="minorHAnsi" w:hAnsiTheme="minorHAnsi" w:eastAsiaTheme="minorEastAsia" w:cstheme="minorBidi"/>
          <w:color w:val="auto"/>
          <w:lang w:eastAsia="en-US"/>
        </w:rPr>
        <w:t>wo</w:t>
      </w:r>
      <w:r w:rsidRPr="0BAA455B">
        <w:rPr>
          <w:rFonts w:asciiTheme="minorHAnsi" w:hAnsiTheme="minorHAnsi" w:eastAsiaTheme="minorEastAsia" w:cstheme="minorBidi"/>
          <w:color w:val="auto"/>
          <w:lang w:eastAsia="en-US"/>
        </w:rPr>
        <w:t xml:space="preserve">: </w:t>
      </w:r>
      <w:r w:rsidR="006E6BE9">
        <w:rPr>
          <w:rFonts w:asciiTheme="minorHAnsi" w:hAnsiTheme="minorHAnsi" w:eastAsiaTheme="minorEastAsia" w:cstheme="minorBidi"/>
          <w:color w:val="auto"/>
          <w:lang w:eastAsia="en-US"/>
        </w:rPr>
        <w:t xml:space="preserve">Tentative </w:t>
      </w:r>
      <w:r w:rsidRPr="0BAA455B" w:rsidR="353B1FF4">
        <w:rPr>
          <w:rFonts w:asciiTheme="minorHAnsi" w:hAnsiTheme="minorHAnsi" w:eastAsiaTheme="minorEastAsia" w:cstheme="minorBidi"/>
          <w:color w:val="auto"/>
          <w:lang w:eastAsia="en-US"/>
        </w:rPr>
        <w:t>MERL Workplan</w:t>
      </w:r>
    </w:p>
    <w:p w:rsidR="00F737E3" w:rsidP="4A12604F" w:rsidRDefault="6E3E5211" w14:paraId="7B444E86" w14:textId="2929A2C1">
      <w:pPr>
        <w:spacing w:after="160" w:line="259" w:lineRule="auto"/>
        <w:ind w:firstLine="0"/>
        <w:jc w:val="left"/>
        <w:rPr>
          <w:rFonts w:ascii="Aptos" w:hAnsi="Aptos" w:eastAsia="游明朝" w:cs="Arial" w:asciiTheme="minorAscii" w:hAnsiTheme="minorAscii" w:eastAsiaTheme="minorEastAsia" w:cstheme="minorBidi"/>
          <w:color w:val="auto"/>
          <w:lang w:eastAsia="en-US"/>
        </w:rPr>
      </w:pPr>
      <w:r w:rsidRPr="4A12604F" w:rsidR="6E3E5211">
        <w:rPr>
          <w:rFonts w:ascii="Aptos" w:hAnsi="Aptos" w:eastAsia="游明朝" w:cs="Arial" w:asciiTheme="minorAscii" w:hAnsiTheme="minorAscii" w:eastAsiaTheme="minorEastAsia" w:cstheme="minorBidi"/>
          <w:color w:val="auto"/>
          <w:bdr w:val="none" w:color="auto" w:sz="0" w:space="0" w:frame="1"/>
          <w:shd w:val="clear" w:color="auto" w:fill="FFFFFF"/>
          <w:lang w:eastAsia="en-US"/>
        </w:rPr>
        <w:t xml:space="preserve">Annex </w:t>
      </w:r>
      <w:r w:rsidRPr="4A12604F" w:rsidR="17CEEE81">
        <w:rPr>
          <w:rFonts w:ascii="Aptos" w:hAnsi="Aptos" w:eastAsia="游明朝" w:cs="Arial" w:asciiTheme="minorAscii" w:hAnsiTheme="minorAscii" w:eastAsiaTheme="minorEastAsia" w:cstheme="minorBidi"/>
          <w:color w:val="auto"/>
          <w:bdr w:val="none" w:color="auto" w:sz="0" w:space="0" w:frame="1"/>
          <w:shd w:val="clear" w:color="auto" w:fill="FFFFFF"/>
          <w:lang w:eastAsia="en-US"/>
        </w:rPr>
        <w:t>Three</w:t>
      </w:r>
      <w:r w:rsidRPr="4A12604F" w:rsidR="6E3E5211">
        <w:rPr>
          <w:rFonts w:ascii="Aptos" w:hAnsi="Aptos" w:eastAsia="游明朝" w:cs="Arial" w:asciiTheme="minorAscii" w:hAnsiTheme="minorAscii" w:eastAsiaTheme="minorEastAsia" w:cstheme="minorBidi"/>
          <w:color w:val="auto"/>
          <w:bdr w:val="none" w:color="auto" w:sz="0" w:space="0" w:frame="1"/>
          <w:shd w:val="clear" w:color="auto" w:fill="FFFFFF"/>
          <w:lang w:eastAsia="en-US"/>
        </w:rPr>
        <w:t xml:space="preserve">: </w:t>
      </w:r>
      <w:r w:rsidRPr="4A12604F" w:rsidR="676E9909">
        <w:rPr>
          <w:rFonts w:ascii="Aptos" w:hAnsi="Aptos" w:eastAsia="游明朝" w:cs="Arial" w:asciiTheme="minorAscii" w:hAnsiTheme="minorAscii" w:eastAsiaTheme="minorEastAsia" w:cstheme="minorBidi"/>
          <w:color w:val="auto"/>
          <w:lang w:eastAsia="en-US"/>
        </w:rPr>
        <w:t>Evaluation Terms of Reference</w:t>
      </w:r>
    </w:p>
    <w:p w:rsidR="4A12604F" w:rsidP="4A12604F" w:rsidRDefault="4A12604F" w14:paraId="33B89CAD" w14:textId="29A743F8">
      <w:pPr>
        <w:spacing w:after="160" w:line="259" w:lineRule="auto"/>
        <w:ind w:firstLine="0"/>
        <w:jc w:val="left"/>
        <w:rPr>
          <w:rFonts w:ascii="Aptos" w:hAnsi="Aptos" w:eastAsia="游明朝" w:cs="Arial" w:asciiTheme="minorAscii" w:hAnsiTheme="minorAscii" w:eastAsiaTheme="minorEastAsia" w:cstheme="minorBidi"/>
          <w:color w:val="auto"/>
          <w:lang w:eastAsia="en-US"/>
        </w:rPr>
      </w:pPr>
    </w:p>
    <w:p w:rsidR="008F4334" w:rsidP="00D81E00" w:rsidRDefault="008F4334" w14:paraId="3B7A7045" w14:textId="77777777">
      <w:pPr>
        <w:pStyle w:val="ListParagraph"/>
        <w:spacing w:after="160" w:line="259" w:lineRule="auto"/>
        <w:ind w:left="468" w:firstLine="0"/>
        <w:jc w:val="left"/>
        <w:rPr>
          <w:rFonts w:cs="Segoe UI" w:asciiTheme="minorHAnsi" w:hAnsiTheme="minorHAnsi"/>
          <w:color w:val="auto"/>
          <w:sz w:val="24"/>
          <w:bdr w:val="none" w:color="auto" w:sz="0" w:space="0" w:frame="1"/>
          <w:shd w:val="clear" w:color="auto" w:fill="FFFFFF"/>
          <w:lang w:eastAsia="en-US"/>
        </w:rPr>
      </w:pPr>
    </w:p>
    <w:p w:rsidR="0037112E" w:rsidP="003B2D96" w:rsidRDefault="0037112E" w14:paraId="37F9BB6A" w14:textId="77777777">
      <w:pPr>
        <w:spacing w:after="160" w:line="259" w:lineRule="auto"/>
        <w:ind w:left="0" w:firstLine="0"/>
        <w:jc w:val="left"/>
        <w:rPr>
          <w:rFonts w:cs="Segoe UI" w:asciiTheme="minorHAnsi" w:hAnsiTheme="minorHAnsi"/>
          <w:color w:val="auto"/>
          <w:sz w:val="24"/>
          <w:bdr w:val="none" w:color="auto" w:sz="0" w:space="0" w:frame="1"/>
          <w:shd w:val="clear" w:color="auto" w:fill="FFFFFF"/>
          <w:lang w:eastAsia="en-US"/>
        </w:rPr>
        <w:sectPr w:rsidR="0037112E" w:rsidSect="00701E68">
          <w:footerReference w:type="default" r:id="rId14"/>
          <w:pgSz w:w="11899" w:h="16841" w:orient="portrait"/>
          <w:pgMar w:top="1440" w:right="1080" w:bottom="1440" w:left="1080" w:header="720" w:footer="720" w:gutter="0"/>
          <w:pgNumType w:start="1"/>
          <w:cols w:space="720"/>
          <w:docGrid w:linePitch="299"/>
          <w:headerReference w:type="default" r:id="R1869c6ada2134cb1"/>
        </w:sectPr>
      </w:pPr>
    </w:p>
    <w:p w:rsidR="0037112E" w:rsidP="5E95431B" w:rsidRDefault="5D5E06A1" w14:paraId="02979A31" w14:textId="19D587D4">
      <w:pPr>
        <w:pStyle w:val="Heading2"/>
        <w:rPr>
          <w:b/>
          <w:bCs/>
          <w:bdr w:val="none" w:color="auto" w:sz="0" w:space="0" w:frame="1"/>
          <w:shd w:val="clear" w:color="auto" w:fill="FFFFFF"/>
          <w:lang w:eastAsia="en-US"/>
        </w:rPr>
      </w:pPr>
      <w:bookmarkStart w:name="_Toc214617822" w:id="0"/>
      <w:r w:rsidRPr="5E95431B">
        <w:rPr>
          <w:b/>
          <w:bCs/>
          <w:bdr w:val="none" w:color="auto" w:sz="0" w:space="0" w:frame="1"/>
          <w:shd w:val="clear" w:color="auto" w:fill="FFFFFF"/>
          <w:lang w:eastAsia="en-US"/>
        </w:rPr>
        <w:lastRenderedPageBreak/>
        <w:t>Acronyms</w:t>
      </w:r>
      <w:r w:rsidRPr="5E95431B" w:rsidR="73ED39B3">
        <w:rPr>
          <w:b/>
          <w:bCs/>
          <w:bdr w:val="none" w:color="auto" w:sz="0" w:space="0" w:frame="1"/>
          <w:shd w:val="clear" w:color="auto" w:fill="FFFFFF"/>
          <w:lang w:eastAsia="en-US"/>
        </w:rPr>
        <w:t xml:space="preserve"> and Abbreviations</w:t>
      </w:r>
      <w:bookmarkEnd w:id="0"/>
    </w:p>
    <w:tbl>
      <w:tblPr>
        <w:tblStyle w:val="TableGrid"/>
        <w:tblW w:w="0" w:type="auto"/>
        <w:tblInd w:w="118"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ook w:val="04A0" w:firstRow="1" w:lastRow="0" w:firstColumn="1" w:lastColumn="0" w:noHBand="0" w:noVBand="1"/>
      </w:tblPr>
      <w:tblGrid>
        <w:gridCol w:w="2287"/>
        <w:gridCol w:w="425"/>
        <w:gridCol w:w="6899"/>
      </w:tblGrid>
      <w:tr w:rsidR="003D711A" w:rsidTr="06C0C170" w14:paraId="666CC5CD" w14:textId="77777777">
        <w:tc>
          <w:tcPr>
            <w:tcW w:w="2287" w:type="dxa"/>
          </w:tcPr>
          <w:p w:rsidR="003D711A" w:rsidP="00B55286" w:rsidRDefault="003D711A" w14:paraId="562945F3" w14:textId="21318997">
            <w:pPr>
              <w:ind w:left="0" w:firstLine="0"/>
              <w:jc w:val="right"/>
            </w:pPr>
          </w:p>
        </w:tc>
        <w:tc>
          <w:tcPr>
            <w:tcW w:w="425" w:type="dxa"/>
          </w:tcPr>
          <w:p w:rsidR="003D711A" w:rsidP="003D711A" w:rsidRDefault="003D711A" w14:paraId="38E156FA" w14:textId="328F00ED">
            <w:pPr>
              <w:ind w:left="0" w:firstLine="0"/>
              <w:jc w:val="center"/>
            </w:pPr>
          </w:p>
        </w:tc>
        <w:tc>
          <w:tcPr>
            <w:tcW w:w="6899" w:type="dxa"/>
          </w:tcPr>
          <w:p w:rsidR="003D711A" w:rsidP="007854DD" w:rsidRDefault="003D711A" w14:paraId="086D5BF0" w14:textId="272943F5">
            <w:pPr>
              <w:ind w:left="0" w:firstLine="0"/>
            </w:pPr>
          </w:p>
        </w:tc>
      </w:tr>
      <w:tr w:rsidR="6DF9E03A" w:rsidTr="06C0C170" w14:paraId="23319196" w14:textId="77777777">
        <w:trPr>
          <w:trHeight w:val="300"/>
        </w:trPr>
        <w:tc>
          <w:tcPr>
            <w:tcW w:w="2287" w:type="dxa"/>
          </w:tcPr>
          <w:p w:rsidR="67FFA727" w:rsidP="6DF9E03A" w:rsidRDefault="3B9942C3" w14:paraId="57AA9C9D" w14:textId="2F335EB4">
            <w:pPr>
              <w:ind w:firstLine="0"/>
              <w:jc w:val="right"/>
              <w:rPr>
                <w:rFonts w:asciiTheme="minorHAnsi" w:hAnsiTheme="minorHAnsi" w:eastAsiaTheme="minorEastAsia" w:cstheme="minorBidi"/>
              </w:rPr>
            </w:pPr>
            <w:r w:rsidRPr="56636BD5">
              <w:rPr>
                <w:rFonts w:asciiTheme="minorHAnsi" w:hAnsiTheme="minorHAnsi" w:eastAsiaTheme="minorEastAsia" w:cstheme="minorBidi"/>
              </w:rPr>
              <w:t>B</w:t>
            </w:r>
            <w:r w:rsidRPr="56636BD5" w:rsidR="49DAF60E">
              <w:rPr>
                <w:rFonts w:asciiTheme="minorHAnsi" w:hAnsiTheme="minorHAnsi" w:eastAsiaTheme="minorEastAsia" w:cstheme="minorBidi"/>
              </w:rPr>
              <w:t>o</w:t>
            </w:r>
            <w:r w:rsidRPr="56636BD5">
              <w:rPr>
                <w:rFonts w:asciiTheme="minorHAnsi" w:hAnsiTheme="minorHAnsi" w:eastAsiaTheme="minorEastAsia" w:cstheme="minorBidi"/>
              </w:rPr>
              <w:t>M</w:t>
            </w:r>
          </w:p>
        </w:tc>
        <w:tc>
          <w:tcPr>
            <w:tcW w:w="425" w:type="dxa"/>
          </w:tcPr>
          <w:p w:rsidR="67FFA727" w:rsidP="6DF9E03A" w:rsidRDefault="67FFA727" w14:paraId="61B78A60" w14:textId="601AB10B">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7FFA727" w:rsidP="6DF9E03A" w:rsidRDefault="19F5A605" w14:paraId="7200B93A" w14:textId="2C809C02">
            <w:pPr>
              <w:ind w:left="0" w:firstLine="0"/>
              <w:rPr>
                <w:rFonts w:asciiTheme="minorHAnsi" w:hAnsiTheme="minorHAnsi" w:eastAsiaTheme="minorEastAsia" w:cstheme="minorBidi"/>
              </w:rPr>
            </w:pPr>
            <w:r w:rsidRPr="56636BD5">
              <w:rPr>
                <w:rFonts w:asciiTheme="minorHAnsi" w:hAnsiTheme="minorHAnsi" w:eastAsiaTheme="minorEastAsia" w:cstheme="minorBidi"/>
              </w:rPr>
              <w:t>(Australia</w:t>
            </w:r>
            <w:r w:rsidRPr="56636BD5" w:rsidR="25CB31D7">
              <w:rPr>
                <w:rFonts w:asciiTheme="minorHAnsi" w:hAnsiTheme="minorHAnsi" w:eastAsiaTheme="minorEastAsia" w:cstheme="minorBidi"/>
              </w:rPr>
              <w:t>n</w:t>
            </w:r>
            <w:r w:rsidRPr="56636BD5">
              <w:rPr>
                <w:rFonts w:asciiTheme="minorHAnsi" w:hAnsiTheme="minorHAnsi" w:eastAsiaTheme="minorEastAsia" w:cstheme="minorBidi"/>
              </w:rPr>
              <w:t>) Bureau of Meteorology</w:t>
            </w:r>
          </w:p>
        </w:tc>
      </w:tr>
      <w:tr w:rsidR="49E4CF53" w:rsidTr="56636BD5" w14:paraId="644E37EE" w14:textId="77777777">
        <w:trPr>
          <w:trHeight w:val="300"/>
        </w:trPr>
        <w:tc>
          <w:tcPr>
            <w:tcW w:w="2287" w:type="dxa"/>
          </w:tcPr>
          <w:p w:rsidR="49E4CF53" w:rsidP="56636BD5" w:rsidRDefault="4A2CBF30" w14:paraId="3F297758" w14:textId="107B1193">
            <w:pPr>
              <w:ind w:firstLine="0"/>
              <w:jc w:val="right"/>
              <w:rPr>
                <w:rFonts w:asciiTheme="minorHAnsi" w:hAnsiTheme="minorHAnsi" w:eastAsiaTheme="minorEastAsia" w:cstheme="minorBidi"/>
              </w:rPr>
            </w:pPr>
            <w:r w:rsidRPr="56636BD5">
              <w:rPr>
                <w:rFonts w:asciiTheme="minorHAnsi" w:hAnsiTheme="minorHAnsi" w:eastAsiaTheme="minorEastAsia" w:cstheme="minorBidi"/>
              </w:rPr>
              <w:t>CBO</w:t>
            </w:r>
          </w:p>
        </w:tc>
        <w:tc>
          <w:tcPr>
            <w:tcW w:w="425" w:type="dxa"/>
          </w:tcPr>
          <w:p w:rsidR="49E4CF53" w:rsidP="56636BD5" w:rsidRDefault="4A2CBF30" w14:paraId="2BC5C79A" w14:textId="489FDF41">
            <w:pPr>
              <w:ind w:left="0" w:firstLine="0"/>
              <w:jc w:val="center"/>
              <w:rPr>
                <w:rFonts w:asciiTheme="minorHAnsi" w:hAnsiTheme="minorHAnsi" w:eastAsiaTheme="minorEastAsia" w:cstheme="minorBidi"/>
              </w:rPr>
            </w:pPr>
            <w:r w:rsidRPr="56636BD5">
              <w:rPr>
                <w:rFonts w:asciiTheme="minorHAnsi" w:hAnsiTheme="minorHAnsi" w:eastAsiaTheme="minorEastAsia" w:cstheme="minorBidi"/>
              </w:rPr>
              <w:t>-</w:t>
            </w:r>
          </w:p>
        </w:tc>
        <w:tc>
          <w:tcPr>
            <w:tcW w:w="6899" w:type="dxa"/>
          </w:tcPr>
          <w:p w:rsidR="24440C3F" w:rsidP="56636BD5" w:rsidRDefault="24440C3F" w14:paraId="50E423EF" w14:textId="1F2E88BF">
            <w:pPr>
              <w:ind w:left="0" w:firstLine="0"/>
              <w:rPr>
                <w:rFonts w:asciiTheme="minorHAnsi" w:hAnsiTheme="minorHAnsi" w:eastAsiaTheme="minorEastAsia" w:cstheme="minorBidi"/>
              </w:rPr>
            </w:pPr>
            <w:r w:rsidRPr="56636BD5">
              <w:rPr>
                <w:rFonts w:asciiTheme="minorHAnsi" w:hAnsiTheme="minorHAnsi" w:eastAsiaTheme="minorEastAsia" w:cstheme="minorBidi"/>
              </w:rPr>
              <w:t>Community Based Organisations</w:t>
            </w:r>
          </w:p>
        </w:tc>
      </w:tr>
      <w:tr w:rsidR="00D35BEA" w:rsidTr="56636BD5" w14:paraId="2BB28DD7" w14:textId="77777777">
        <w:trPr>
          <w:trHeight w:val="300"/>
        </w:trPr>
        <w:tc>
          <w:tcPr>
            <w:tcW w:w="2287" w:type="dxa"/>
          </w:tcPr>
          <w:p w:rsidRPr="56636BD5" w:rsidR="00D35BEA" w:rsidP="56636BD5" w:rsidRDefault="00D35BEA" w14:paraId="1E81E1ED" w14:textId="56EB8ABB">
            <w:pPr>
              <w:ind w:firstLine="0"/>
              <w:jc w:val="right"/>
              <w:rPr>
                <w:rFonts w:asciiTheme="minorHAnsi" w:hAnsiTheme="minorHAnsi" w:eastAsiaTheme="minorEastAsia" w:cstheme="minorBidi"/>
              </w:rPr>
            </w:pPr>
            <w:r>
              <w:rPr>
                <w:rFonts w:asciiTheme="minorHAnsi" w:hAnsiTheme="minorHAnsi" w:eastAsiaTheme="minorEastAsia" w:cstheme="minorBidi"/>
              </w:rPr>
              <w:t>CEAP</w:t>
            </w:r>
          </w:p>
        </w:tc>
        <w:tc>
          <w:tcPr>
            <w:tcW w:w="425" w:type="dxa"/>
          </w:tcPr>
          <w:p w:rsidRPr="56636BD5" w:rsidR="00D35BEA" w:rsidP="00D35BEA" w:rsidRDefault="00D35BEA" w14:paraId="77C515CD" w14:textId="25361914">
            <w:pPr>
              <w:ind w:left="0" w:firstLine="0"/>
              <w:rPr>
                <w:rFonts w:asciiTheme="minorHAnsi" w:hAnsiTheme="minorHAnsi" w:eastAsiaTheme="minorEastAsia" w:cstheme="minorBidi"/>
              </w:rPr>
            </w:pPr>
            <w:r>
              <w:rPr>
                <w:rFonts w:asciiTheme="minorHAnsi" w:hAnsiTheme="minorHAnsi" w:eastAsiaTheme="minorEastAsia" w:cstheme="minorBidi"/>
              </w:rPr>
              <w:t>-</w:t>
            </w:r>
          </w:p>
        </w:tc>
        <w:tc>
          <w:tcPr>
            <w:tcW w:w="6899" w:type="dxa"/>
          </w:tcPr>
          <w:p w:rsidRPr="56636BD5" w:rsidR="00D35BEA" w:rsidP="56636BD5" w:rsidRDefault="00D35BEA" w14:paraId="5EE253B7" w14:textId="1AC3434A">
            <w:pPr>
              <w:ind w:left="0" w:firstLine="0"/>
              <w:rPr>
                <w:rFonts w:asciiTheme="minorHAnsi" w:hAnsiTheme="minorHAnsi" w:eastAsiaTheme="minorEastAsia" w:cstheme="minorBidi"/>
              </w:rPr>
            </w:pPr>
            <w:r>
              <w:rPr>
                <w:rFonts w:asciiTheme="minorHAnsi" w:hAnsiTheme="minorHAnsi" w:eastAsiaTheme="minorEastAsia" w:cstheme="minorBidi"/>
              </w:rPr>
              <w:t xml:space="preserve">Climate Finance Anchor Investment: </w:t>
            </w:r>
            <w:r w:rsidR="00216126">
              <w:rPr>
                <w:rFonts w:asciiTheme="minorHAnsi" w:hAnsiTheme="minorHAnsi" w:eastAsiaTheme="minorEastAsia" w:cstheme="minorBidi"/>
              </w:rPr>
              <w:t>Climate Evidence and Advice</w:t>
            </w:r>
          </w:p>
        </w:tc>
      </w:tr>
      <w:tr w:rsidR="7DAEECA5" w:rsidTr="56636BD5" w14:paraId="28B5B383" w14:textId="77777777">
        <w:trPr>
          <w:trHeight w:val="300"/>
        </w:trPr>
        <w:tc>
          <w:tcPr>
            <w:tcW w:w="2287" w:type="dxa"/>
          </w:tcPr>
          <w:p w:rsidR="525DB912" w:rsidP="7DAEECA5" w:rsidRDefault="525DB912" w14:paraId="769F4E82" w14:textId="6FE812E9">
            <w:pPr>
              <w:ind w:firstLine="0"/>
              <w:jc w:val="right"/>
              <w:rPr>
                <w:rFonts w:asciiTheme="minorHAnsi" w:hAnsiTheme="minorHAnsi" w:eastAsiaTheme="minorEastAsia" w:cstheme="minorBidi"/>
              </w:rPr>
            </w:pPr>
            <w:proofErr w:type="spellStart"/>
            <w:r w:rsidRPr="7DAEECA5">
              <w:rPr>
                <w:rFonts w:asciiTheme="minorHAnsi" w:hAnsiTheme="minorHAnsi" w:eastAsiaTheme="minorEastAsia" w:cstheme="minorBidi"/>
              </w:rPr>
              <w:t>ClimSA</w:t>
            </w:r>
            <w:proofErr w:type="spellEnd"/>
          </w:p>
        </w:tc>
        <w:tc>
          <w:tcPr>
            <w:tcW w:w="425" w:type="dxa"/>
          </w:tcPr>
          <w:p w:rsidR="525DB912" w:rsidP="7DAEECA5" w:rsidRDefault="525DB912" w14:paraId="7F7D6B55" w14:textId="13BF507F">
            <w:pPr>
              <w:ind w:left="0" w:firstLine="0"/>
              <w:jc w:val="center"/>
              <w:rPr>
                <w:rFonts w:asciiTheme="minorHAnsi" w:hAnsiTheme="minorHAnsi" w:eastAsiaTheme="minorEastAsia" w:cstheme="minorBidi"/>
              </w:rPr>
            </w:pPr>
            <w:r w:rsidRPr="7DAEECA5">
              <w:rPr>
                <w:rFonts w:asciiTheme="minorHAnsi" w:hAnsiTheme="minorHAnsi" w:eastAsiaTheme="minorEastAsia" w:cstheme="minorBidi"/>
              </w:rPr>
              <w:t>-</w:t>
            </w:r>
          </w:p>
        </w:tc>
        <w:tc>
          <w:tcPr>
            <w:tcW w:w="6899" w:type="dxa"/>
          </w:tcPr>
          <w:p w:rsidR="525DB912" w:rsidP="7DAEECA5" w:rsidRDefault="525DB912" w14:paraId="77D07667" w14:textId="2E57EA39">
            <w:pPr>
              <w:ind w:left="0" w:firstLine="0"/>
              <w:rPr>
                <w:rFonts w:asciiTheme="minorHAnsi" w:hAnsiTheme="minorHAnsi" w:eastAsiaTheme="minorEastAsia" w:cstheme="minorBidi"/>
              </w:rPr>
            </w:pPr>
            <w:r w:rsidRPr="7DAEECA5">
              <w:rPr>
                <w:rFonts w:asciiTheme="minorHAnsi" w:hAnsiTheme="minorHAnsi" w:eastAsiaTheme="minorEastAsia" w:cstheme="minorBidi"/>
              </w:rPr>
              <w:t xml:space="preserve">Climate Services and </w:t>
            </w:r>
            <w:r w:rsidR="00534F06">
              <w:rPr>
                <w:rFonts w:asciiTheme="minorHAnsi" w:hAnsiTheme="minorHAnsi" w:eastAsiaTheme="minorEastAsia" w:cstheme="minorBidi"/>
              </w:rPr>
              <w:t xml:space="preserve">Related </w:t>
            </w:r>
            <w:r w:rsidRPr="15EF444B">
              <w:rPr>
                <w:rFonts w:asciiTheme="minorHAnsi" w:hAnsiTheme="minorHAnsi" w:eastAsiaTheme="minorEastAsia" w:cstheme="minorBidi"/>
              </w:rPr>
              <w:t>Application</w:t>
            </w:r>
            <w:r w:rsidR="00534F06">
              <w:rPr>
                <w:rFonts w:asciiTheme="minorHAnsi" w:hAnsiTheme="minorHAnsi" w:eastAsiaTheme="minorEastAsia" w:cstheme="minorBidi"/>
              </w:rPr>
              <w:t xml:space="preserve"> (EU </w:t>
            </w:r>
            <w:r w:rsidR="00AC706E">
              <w:rPr>
                <w:rFonts w:asciiTheme="minorHAnsi" w:hAnsiTheme="minorHAnsi" w:eastAsiaTheme="minorEastAsia" w:cstheme="minorBidi"/>
              </w:rPr>
              <w:t>Initiative</w:t>
            </w:r>
            <w:r w:rsidR="00534F06">
              <w:rPr>
                <w:rFonts w:asciiTheme="minorHAnsi" w:hAnsiTheme="minorHAnsi" w:eastAsiaTheme="minorEastAsia" w:cstheme="minorBidi"/>
              </w:rPr>
              <w:t>)</w:t>
            </w:r>
          </w:p>
        </w:tc>
      </w:tr>
      <w:tr w:rsidR="6DF9E03A" w:rsidTr="06C0C170" w14:paraId="68EF91ED" w14:textId="77777777">
        <w:trPr>
          <w:trHeight w:val="300"/>
        </w:trPr>
        <w:tc>
          <w:tcPr>
            <w:tcW w:w="2287" w:type="dxa"/>
          </w:tcPr>
          <w:p w:rsidR="6DF9E03A" w:rsidP="6DF9E03A" w:rsidRDefault="6DF9E03A" w14:paraId="0DBF11A7" w14:textId="7DDEF13B">
            <w:pPr>
              <w:ind w:left="0" w:firstLine="0"/>
              <w:jc w:val="right"/>
              <w:rPr>
                <w:rFonts w:asciiTheme="minorHAnsi" w:hAnsiTheme="minorHAnsi" w:eastAsiaTheme="minorEastAsia" w:cstheme="minorBidi"/>
              </w:rPr>
            </w:pPr>
            <w:proofErr w:type="spellStart"/>
            <w:r w:rsidRPr="6DF9E03A">
              <w:rPr>
                <w:rFonts w:asciiTheme="minorHAnsi" w:hAnsiTheme="minorHAnsi" w:eastAsiaTheme="minorEastAsia" w:cstheme="minorBidi"/>
              </w:rPr>
              <w:t>COSPPac</w:t>
            </w:r>
            <w:proofErr w:type="spellEnd"/>
          </w:p>
        </w:tc>
        <w:tc>
          <w:tcPr>
            <w:tcW w:w="425" w:type="dxa"/>
          </w:tcPr>
          <w:p w:rsidR="6DF9E03A" w:rsidP="6DF9E03A" w:rsidRDefault="6DF9E03A" w14:paraId="13A077F4" w14:textId="1C3CF16B">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2369D624" w14:textId="4ABEEC7C">
            <w:pPr>
              <w:ind w:left="0" w:firstLine="0"/>
              <w:rPr>
                <w:rFonts w:asciiTheme="minorHAnsi" w:hAnsiTheme="minorHAnsi" w:eastAsiaTheme="minorEastAsia" w:cstheme="minorBidi"/>
              </w:rPr>
            </w:pPr>
            <w:r w:rsidRPr="6DF9E03A">
              <w:rPr>
                <w:rFonts w:asciiTheme="minorHAnsi" w:hAnsiTheme="minorHAnsi" w:eastAsiaTheme="minorEastAsia" w:cstheme="minorBidi"/>
              </w:rPr>
              <w:t xml:space="preserve">Climate and Oceans Support </w:t>
            </w:r>
            <w:r w:rsidR="002961D1">
              <w:rPr>
                <w:rFonts w:asciiTheme="minorHAnsi" w:hAnsiTheme="minorHAnsi" w:eastAsiaTheme="minorEastAsia" w:cstheme="minorBidi"/>
              </w:rPr>
              <w:t>Programme</w:t>
            </w:r>
            <w:r w:rsidRPr="6DF9E03A">
              <w:rPr>
                <w:rFonts w:asciiTheme="minorHAnsi" w:hAnsiTheme="minorHAnsi" w:eastAsiaTheme="minorEastAsia" w:cstheme="minorBidi"/>
              </w:rPr>
              <w:t xml:space="preserve"> in the Pacific</w:t>
            </w:r>
          </w:p>
        </w:tc>
      </w:tr>
      <w:tr w:rsidR="25829AEF" w:rsidTr="56636BD5" w14:paraId="2AF07D53" w14:textId="77777777">
        <w:trPr>
          <w:trHeight w:val="300"/>
        </w:trPr>
        <w:tc>
          <w:tcPr>
            <w:tcW w:w="2287" w:type="dxa"/>
          </w:tcPr>
          <w:p w:rsidR="4F642B40" w:rsidP="56636BD5" w:rsidRDefault="4F642B40" w14:paraId="063D88D3" w14:textId="44A0C2AF">
            <w:pPr>
              <w:ind w:firstLine="0"/>
              <w:jc w:val="right"/>
              <w:rPr>
                <w:rFonts w:asciiTheme="minorHAnsi" w:hAnsiTheme="minorHAnsi" w:eastAsiaTheme="minorEastAsia" w:cstheme="minorBidi"/>
              </w:rPr>
            </w:pPr>
            <w:r w:rsidRPr="56636BD5">
              <w:rPr>
                <w:rFonts w:asciiTheme="minorHAnsi" w:hAnsiTheme="minorHAnsi" w:eastAsiaTheme="minorEastAsia" w:cstheme="minorBidi"/>
              </w:rPr>
              <w:t>CREWS</w:t>
            </w:r>
          </w:p>
        </w:tc>
        <w:tc>
          <w:tcPr>
            <w:tcW w:w="425" w:type="dxa"/>
          </w:tcPr>
          <w:p w:rsidR="4F642B40" w:rsidP="56636BD5" w:rsidRDefault="4F642B40" w14:paraId="3512E045" w14:textId="0569E567">
            <w:pPr>
              <w:ind w:left="0" w:firstLine="0"/>
              <w:jc w:val="center"/>
              <w:rPr>
                <w:rFonts w:asciiTheme="minorHAnsi" w:hAnsiTheme="minorHAnsi" w:eastAsiaTheme="minorEastAsia" w:cstheme="minorBidi"/>
              </w:rPr>
            </w:pPr>
            <w:r w:rsidRPr="56636BD5">
              <w:rPr>
                <w:rFonts w:asciiTheme="minorHAnsi" w:hAnsiTheme="minorHAnsi" w:eastAsiaTheme="minorEastAsia" w:cstheme="minorBidi"/>
              </w:rPr>
              <w:t>-</w:t>
            </w:r>
          </w:p>
        </w:tc>
        <w:tc>
          <w:tcPr>
            <w:tcW w:w="6899" w:type="dxa"/>
          </w:tcPr>
          <w:p w:rsidR="25829AEF" w:rsidP="56636BD5" w:rsidRDefault="4F642B40" w14:paraId="7A59C064" w14:textId="63D0C828">
            <w:pPr>
              <w:ind w:left="0" w:firstLine="0"/>
              <w:rPr>
                <w:rFonts w:asciiTheme="minorHAnsi" w:hAnsiTheme="minorHAnsi" w:eastAsiaTheme="minorEastAsia" w:cstheme="minorBidi"/>
              </w:rPr>
            </w:pPr>
            <w:r w:rsidRPr="56636BD5">
              <w:rPr>
                <w:rFonts w:asciiTheme="minorHAnsi" w:hAnsiTheme="minorHAnsi" w:eastAsiaTheme="minorEastAsia" w:cstheme="minorBidi"/>
              </w:rPr>
              <w:t>Climate Risk and Early Warning Systems</w:t>
            </w:r>
          </w:p>
        </w:tc>
      </w:tr>
      <w:tr w:rsidR="6DF9E03A" w:rsidTr="06C0C170" w14:paraId="545BD0E5" w14:textId="77777777">
        <w:trPr>
          <w:trHeight w:val="300"/>
        </w:trPr>
        <w:tc>
          <w:tcPr>
            <w:tcW w:w="2287" w:type="dxa"/>
          </w:tcPr>
          <w:p w:rsidR="6DF9E03A" w:rsidP="6DF9E03A" w:rsidRDefault="6DF9E03A" w14:paraId="1F0E8E7A" w14:textId="315937B1">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DFAT</w:t>
            </w:r>
          </w:p>
        </w:tc>
        <w:tc>
          <w:tcPr>
            <w:tcW w:w="425" w:type="dxa"/>
          </w:tcPr>
          <w:p w:rsidR="6DF9E03A" w:rsidP="6DF9E03A" w:rsidRDefault="6DF9E03A" w14:paraId="476810A4" w14:textId="2D38E6DE">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004F4254" w:rsidP="6DF9E03A" w:rsidRDefault="004F4254" w14:paraId="2F1B46AA" w14:textId="18180FC7">
            <w:pPr>
              <w:ind w:left="0" w:firstLine="0"/>
              <w:rPr>
                <w:rFonts w:asciiTheme="minorHAnsi" w:hAnsiTheme="minorHAnsi" w:eastAsiaTheme="minorEastAsia" w:cstheme="minorBidi"/>
              </w:rPr>
            </w:pPr>
            <w:r w:rsidRPr="6DF9E03A">
              <w:rPr>
                <w:rFonts w:asciiTheme="minorHAnsi" w:hAnsiTheme="minorHAnsi" w:eastAsiaTheme="minorEastAsia" w:cstheme="minorBidi"/>
              </w:rPr>
              <w:t>(</w:t>
            </w:r>
            <w:r w:rsidRPr="6DF9E03A" w:rsidR="6DF9E03A">
              <w:rPr>
                <w:rFonts w:asciiTheme="minorHAnsi" w:hAnsiTheme="minorHAnsi" w:eastAsiaTheme="minorEastAsia" w:cstheme="minorBidi"/>
              </w:rPr>
              <w:t>Australian</w:t>
            </w:r>
            <w:r w:rsidRPr="6DF9E03A" w:rsidR="46C3BCDF">
              <w:rPr>
                <w:rFonts w:asciiTheme="minorHAnsi" w:hAnsiTheme="minorHAnsi" w:eastAsiaTheme="minorEastAsia" w:cstheme="minorBidi"/>
              </w:rPr>
              <w:t>)</w:t>
            </w:r>
            <w:r w:rsidRPr="6DF9E03A" w:rsidR="6DF9E03A">
              <w:rPr>
                <w:rFonts w:asciiTheme="minorHAnsi" w:hAnsiTheme="minorHAnsi" w:eastAsiaTheme="minorEastAsia" w:cstheme="minorBidi"/>
              </w:rPr>
              <w:t xml:space="preserve"> Department of Foreign Affairs and Trade</w:t>
            </w:r>
          </w:p>
        </w:tc>
      </w:tr>
      <w:tr w:rsidR="6DF9E03A" w:rsidTr="06C0C170" w14:paraId="32BFB7DC" w14:textId="77777777">
        <w:trPr>
          <w:trHeight w:val="300"/>
        </w:trPr>
        <w:tc>
          <w:tcPr>
            <w:tcW w:w="2287" w:type="dxa"/>
          </w:tcPr>
          <w:p w:rsidR="6DF9E03A" w:rsidP="6DF9E03A" w:rsidRDefault="6DF9E03A" w14:paraId="3C0315A2" w14:textId="7506F492">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EW4ALL</w:t>
            </w:r>
          </w:p>
        </w:tc>
        <w:tc>
          <w:tcPr>
            <w:tcW w:w="425" w:type="dxa"/>
          </w:tcPr>
          <w:p w:rsidR="6DF9E03A" w:rsidP="6DF9E03A" w:rsidRDefault="6DF9E03A" w14:paraId="0B2334DE" w14:textId="690653E9">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6422CEEA" w14:textId="5D3A49C6">
            <w:pPr>
              <w:ind w:left="0" w:firstLine="0"/>
              <w:rPr>
                <w:rFonts w:asciiTheme="minorHAnsi" w:hAnsiTheme="minorHAnsi" w:eastAsiaTheme="minorEastAsia" w:cstheme="minorBidi"/>
              </w:rPr>
            </w:pPr>
            <w:r w:rsidRPr="6DF9E03A">
              <w:rPr>
                <w:rFonts w:asciiTheme="minorHAnsi" w:hAnsiTheme="minorHAnsi" w:eastAsiaTheme="minorEastAsia" w:cstheme="minorBidi"/>
              </w:rPr>
              <w:t>Early Warnings for All</w:t>
            </w:r>
          </w:p>
        </w:tc>
      </w:tr>
      <w:tr w:rsidR="6DF9E03A" w:rsidTr="06C0C170" w14:paraId="3B2408E3" w14:textId="77777777">
        <w:trPr>
          <w:trHeight w:val="300"/>
        </w:trPr>
        <w:tc>
          <w:tcPr>
            <w:tcW w:w="2287" w:type="dxa"/>
          </w:tcPr>
          <w:p w:rsidR="6DF9E03A" w:rsidP="6DF9E03A" w:rsidRDefault="6DF9E03A" w14:paraId="4BB2CE95" w14:textId="39CEBB66">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GEDSI</w:t>
            </w:r>
          </w:p>
        </w:tc>
        <w:tc>
          <w:tcPr>
            <w:tcW w:w="425" w:type="dxa"/>
          </w:tcPr>
          <w:p w:rsidR="6DF9E03A" w:rsidP="6DF9E03A" w:rsidRDefault="6DF9E03A" w14:paraId="03352E6A" w14:textId="78C2FBE4">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42D7CEBC" w14:textId="4D57EC6E">
            <w:pPr>
              <w:ind w:left="0" w:firstLine="0"/>
              <w:rPr>
                <w:rFonts w:asciiTheme="minorHAnsi" w:hAnsiTheme="minorHAnsi" w:eastAsiaTheme="minorEastAsia" w:cstheme="minorBidi"/>
              </w:rPr>
            </w:pPr>
            <w:r w:rsidRPr="6DF9E03A">
              <w:rPr>
                <w:rFonts w:asciiTheme="minorHAnsi" w:hAnsiTheme="minorHAnsi" w:eastAsiaTheme="minorEastAsia" w:cstheme="minorBidi"/>
              </w:rPr>
              <w:t>Gender Equality, Disability and Social Inclusion</w:t>
            </w:r>
          </w:p>
        </w:tc>
      </w:tr>
      <w:tr w:rsidR="6DF9E03A" w:rsidTr="06C0C170" w14:paraId="120B629E" w14:textId="77777777">
        <w:trPr>
          <w:trHeight w:val="300"/>
        </w:trPr>
        <w:tc>
          <w:tcPr>
            <w:tcW w:w="2287" w:type="dxa"/>
          </w:tcPr>
          <w:p w:rsidR="6DF9E03A" w:rsidP="6DF9E03A" w:rsidRDefault="6DF9E03A" w14:paraId="7C36AEB9" w14:textId="0F6FBB65">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KRA</w:t>
            </w:r>
          </w:p>
        </w:tc>
        <w:tc>
          <w:tcPr>
            <w:tcW w:w="425" w:type="dxa"/>
          </w:tcPr>
          <w:p w:rsidR="6DF9E03A" w:rsidP="6DF9E03A" w:rsidRDefault="6DF9E03A" w14:paraId="649C5F98" w14:textId="022706E6">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529AFDCE" w14:textId="162F3CE5">
            <w:pPr>
              <w:ind w:left="0" w:firstLine="0"/>
              <w:rPr>
                <w:rFonts w:asciiTheme="minorHAnsi" w:hAnsiTheme="minorHAnsi" w:eastAsiaTheme="minorEastAsia" w:cstheme="minorBidi"/>
              </w:rPr>
            </w:pPr>
            <w:r w:rsidRPr="6DF9E03A">
              <w:rPr>
                <w:rFonts w:asciiTheme="minorHAnsi" w:hAnsiTheme="minorHAnsi" w:eastAsiaTheme="minorEastAsia" w:cstheme="minorBidi"/>
              </w:rPr>
              <w:t>Key Result Areas</w:t>
            </w:r>
          </w:p>
        </w:tc>
      </w:tr>
      <w:tr w:rsidR="6DF9E03A" w:rsidTr="06C0C170" w14:paraId="0F7403C7" w14:textId="77777777">
        <w:trPr>
          <w:trHeight w:val="300"/>
        </w:trPr>
        <w:tc>
          <w:tcPr>
            <w:tcW w:w="2287" w:type="dxa"/>
          </w:tcPr>
          <w:p w:rsidR="6DF9E03A" w:rsidP="6DF9E03A" w:rsidRDefault="6DF9E03A" w14:paraId="385BB4E2" w14:textId="6884B326">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MERL</w:t>
            </w:r>
          </w:p>
        </w:tc>
        <w:tc>
          <w:tcPr>
            <w:tcW w:w="425" w:type="dxa"/>
          </w:tcPr>
          <w:p w:rsidR="6DF9E03A" w:rsidP="6DF9E03A" w:rsidRDefault="6DF9E03A" w14:paraId="3CB8279C" w14:textId="7264085D">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7057981E" w14:textId="1D19F504">
            <w:pPr>
              <w:ind w:left="0" w:firstLine="0"/>
              <w:rPr>
                <w:rFonts w:asciiTheme="minorHAnsi" w:hAnsiTheme="minorHAnsi" w:eastAsiaTheme="minorEastAsia" w:cstheme="minorBidi"/>
              </w:rPr>
            </w:pPr>
            <w:r w:rsidRPr="6DF9E03A">
              <w:rPr>
                <w:rFonts w:asciiTheme="minorHAnsi" w:hAnsiTheme="minorHAnsi" w:eastAsiaTheme="minorEastAsia" w:cstheme="minorBidi"/>
              </w:rPr>
              <w:t>Monitoring, Evaluation, Research and Learning</w:t>
            </w:r>
          </w:p>
        </w:tc>
      </w:tr>
      <w:tr w:rsidR="6DF9E03A" w:rsidTr="06C0C170" w14:paraId="01295A5B" w14:textId="77777777">
        <w:trPr>
          <w:trHeight w:val="300"/>
        </w:trPr>
        <w:tc>
          <w:tcPr>
            <w:tcW w:w="2287" w:type="dxa"/>
          </w:tcPr>
          <w:p w:rsidR="2CE6C49A" w:rsidP="6DF9E03A" w:rsidRDefault="2CE6C49A" w14:paraId="4C448B58" w14:textId="65C214A7">
            <w:pPr>
              <w:ind w:firstLine="0"/>
              <w:jc w:val="right"/>
              <w:rPr>
                <w:rFonts w:asciiTheme="minorHAnsi" w:hAnsiTheme="minorHAnsi" w:eastAsiaTheme="minorEastAsia" w:cstheme="minorBidi"/>
              </w:rPr>
            </w:pPr>
            <w:proofErr w:type="spellStart"/>
            <w:r w:rsidRPr="6DF9E03A">
              <w:rPr>
                <w:rFonts w:asciiTheme="minorHAnsi" w:hAnsiTheme="minorHAnsi" w:eastAsiaTheme="minorEastAsia" w:cstheme="minorBidi"/>
              </w:rPr>
              <w:t>MetOffice</w:t>
            </w:r>
            <w:proofErr w:type="spellEnd"/>
          </w:p>
        </w:tc>
        <w:tc>
          <w:tcPr>
            <w:tcW w:w="425" w:type="dxa"/>
          </w:tcPr>
          <w:p w:rsidR="2CE6C49A" w:rsidP="6DF9E03A" w:rsidRDefault="2CE6C49A" w14:paraId="06DE8BF1" w14:textId="5103961B">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2CE6C49A" w:rsidP="6DF9E03A" w:rsidRDefault="2CE6C49A" w14:paraId="1C2282F0" w14:textId="01B910B7">
            <w:pPr>
              <w:ind w:left="0" w:firstLine="0"/>
              <w:rPr>
                <w:rFonts w:asciiTheme="minorHAnsi" w:hAnsiTheme="minorHAnsi" w:eastAsiaTheme="minorEastAsia" w:cstheme="minorBidi"/>
              </w:rPr>
            </w:pPr>
            <w:r w:rsidRPr="6DF9E03A">
              <w:rPr>
                <w:rFonts w:asciiTheme="minorHAnsi" w:hAnsiTheme="minorHAnsi" w:eastAsiaTheme="minorEastAsia" w:cstheme="minorBidi"/>
              </w:rPr>
              <w:t>(United Kingdom) Met Office</w:t>
            </w:r>
          </w:p>
        </w:tc>
      </w:tr>
      <w:tr w:rsidR="6DF9E03A" w:rsidTr="06C0C170" w14:paraId="56C4A628" w14:textId="77777777">
        <w:trPr>
          <w:trHeight w:val="300"/>
        </w:trPr>
        <w:tc>
          <w:tcPr>
            <w:tcW w:w="2287" w:type="dxa"/>
          </w:tcPr>
          <w:p w:rsidR="6DF9E03A" w:rsidP="6DF9E03A" w:rsidRDefault="6DF9E03A" w14:paraId="296FFB02" w14:textId="1DA1E531">
            <w:pPr>
              <w:ind w:left="0" w:firstLine="0"/>
              <w:jc w:val="right"/>
              <w:rPr>
                <w:rFonts w:asciiTheme="minorHAnsi" w:hAnsiTheme="minorHAnsi" w:eastAsiaTheme="minorEastAsia" w:cstheme="minorBidi"/>
              </w:rPr>
            </w:pPr>
            <w:proofErr w:type="spellStart"/>
            <w:r w:rsidRPr="6DF9E03A">
              <w:rPr>
                <w:rFonts w:asciiTheme="minorHAnsi" w:hAnsiTheme="minorHAnsi" w:eastAsiaTheme="minorEastAsia" w:cstheme="minorBidi"/>
              </w:rPr>
              <w:t>MetService</w:t>
            </w:r>
            <w:proofErr w:type="spellEnd"/>
          </w:p>
        </w:tc>
        <w:tc>
          <w:tcPr>
            <w:tcW w:w="425" w:type="dxa"/>
          </w:tcPr>
          <w:p w:rsidR="6DF9E03A" w:rsidP="6DF9E03A" w:rsidRDefault="6DF9E03A" w14:paraId="66945A63" w14:textId="09DC1236">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25EDBC9A" w:rsidP="6DF9E03A" w:rsidRDefault="25EDBC9A" w14:paraId="18529F0D" w14:textId="6F3619C9">
            <w:pPr>
              <w:ind w:left="0" w:firstLine="0"/>
              <w:rPr>
                <w:rFonts w:asciiTheme="minorHAnsi" w:hAnsiTheme="minorHAnsi" w:eastAsiaTheme="minorEastAsia" w:cstheme="minorBidi"/>
              </w:rPr>
            </w:pPr>
            <w:r w:rsidRPr="6DF9E03A">
              <w:rPr>
                <w:rFonts w:asciiTheme="minorHAnsi" w:hAnsiTheme="minorHAnsi" w:eastAsiaTheme="minorEastAsia" w:cstheme="minorBidi"/>
              </w:rPr>
              <w:t xml:space="preserve">(New Zealand) </w:t>
            </w:r>
            <w:r w:rsidRPr="6DF9E03A" w:rsidR="6DF9E03A">
              <w:rPr>
                <w:rFonts w:asciiTheme="minorHAnsi" w:hAnsiTheme="minorHAnsi" w:eastAsiaTheme="minorEastAsia" w:cstheme="minorBidi"/>
              </w:rPr>
              <w:t>Meteorological Service</w:t>
            </w:r>
          </w:p>
        </w:tc>
      </w:tr>
      <w:tr w:rsidR="6DF9E03A" w:rsidTr="06C0C170" w14:paraId="38F0BCAD" w14:textId="77777777">
        <w:trPr>
          <w:trHeight w:val="300"/>
        </w:trPr>
        <w:tc>
          <w:tcPr>
            <w:tcW w:w="2287" w:type="dxa"/>
          </w:tcPr>
          <w:p w:rsidR="6DF9E03A" w:rsidP="6DF9E03A" w:rsidRDefault="6DF9E03A" w14:paraId="507D90E5" w14:textId="3722CAD3">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MFAT</w:t>
            </w:r>
          </w:p>
        </w:tc>
        <w:tc>
          <w:tcPr>
            <w:tcW w:w="425" w:type="dxa"/>
          </w:tcPr>
          <w:p w:rsidR="6DF9E03A" w:rsidP="6DF9E03A" w:rsidRDefault="6DF9E03A" w14:paraId="16BCA44D" w14:textId="5AB357B7">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5B174031" w:rsidP="6DF9E03A" w:rsidRDefault="5B174031" w14:paraId="57AD9662" w14:textId="4019E89D">
            <w:pPr>
              <w:ind w:left="0" w:firstLine="0"/>
              <w:rPr>
                <w:rFonts w:asciiTheme="minorHAnsi" w:hAnsiTheme="minorHAnsi" w:eastAsiaTheme="minorEastAsia" w:cstheme="minorBidi"/>
              </w:rPr>
            </w:pPr>
            <w:r w:rsidRPr="6DF9E03A">
              <w:rPr>
                <w:rFonts w:asciiTheme="minorHAnsi" w:hAnsiTheme="minorHAnsi" w:eastAsiaTheme="minorEastAsia" w:cstheme="minorBidi"/>
              </w:rPr>
              <w:t>(</w:t>
            </w:r>
            <w:r w:rsidRPr="6DF9E03A" w:rsidR="6DF9E03A">
              <w:rPr>
                <w:rFonts w:asciiTheme="minorHAnsi" w:hAnsiTheme="minorHAnsi" w:eastAsiaTheme="minorEastAsia" w:cstheme="minorBidi"/>
              </w:rPr>
              <w:t>New Zealand</w:t>
            </w:r>
            <w:r w:rsidRPr="6DF9E03A" w:rsidR="4613C49F">
              <w:rPr>
                <w:rFonts w:asciiTheme="minorHAnsi" w:hAnsiTheme="minorHAnsi" w:eastAsiaTheme="minorEastAsia" w:cstheme="minorBidi"/>
              </w:rPr>
              <w:t>)</w:t>
            </w:r>
            <w:r w:rsidRPr="6DF9E03A" w:rsidR="6DF9E03A">
              <w:rPr>
                <w:rFonts w:asciiTheme="minorHAnsi" w:hAnsiTheme="minorHAnsi" w:eastAsiaTheme="minorEastAsia" w:cstheme="minorBidi"/>
              </w:rPr>
              <w:t xml:space="preserve"> Ministry of Foreign Affairs and Trade</w:t>
            </w:r>
          </w:p>
        </w:tc>
      </w:tr>
      <w:tr w:rsidR="6DF9E03A" w:rsidTr="06C0C170" w14:paraId="17D6FAB1" w14:textId="77777777">
        <w:trPr>
          <w:trHeight w:val="300"/>
        </w:trPr>
        <w:tc>
          <w:tcPr>
            <w:tcW w:w="2287" w:type="dxa"/>
          </w:tcPr>
          <w:p w:rsidR="6DF9E03A" w:rsidP="6DF9E03A" w:rsidRDefault="6DF9E03A" w14:paraId="45A7723F" w14:textId="1481B349">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MHEWS</w:t>
            </w:r>
          </w:p>
        </w:tc>
        <w:tc>
          <w:tcPr>
            <w:tcW w:w="425" w:type="dxa"/>
          </w:tcPr>
          <w:p w:rsidR="6DF9E03A" w:rsidP="6DF9E03A" w:rsidRDefault="6DF9E03A" w14:paraId="0ED531F5" w14:textId="7AFD8EE3">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6341293D" w14:textId="6F4170C9">
            <w:pPr>
              <w:ind w:left="0" w:firstLine="0"/>
              <w:rPr>
                <w:rFonts w:asciiTheme="minorHAnsi" w:hAnsiTheme="minorHAnsi" w:eastAsiaTheme="minorEastAsia" w:cstheme="minorBidi"/>
              </w:rPr>
            </w:pPr>
            <w:r w:rsidRPr="6DF9E03A">
              <w:rPr>
                <w:rFonts w:asciiTheme="minorHAnsi" w:hAnsiTheme="minorHAnsi" w:eastAsiaTheme="minorEastAsia" w:cstheme="minorBidi"/>
              </w:rPr>
              <w:t>Multi-Hazard Early Warning System</w:t>
            </w:r>
          </w:p>
        </w:tc>
      </w:tr>
      <w:tr w:rsidR="60F93AAC" w:rsidTr="56636BD5" w14:paraId="16EA8B20" w14:textId="77777777">
        <w:trPr>
          <w:trHeight w:val="300"/>
        </w:trPr>
        <w:tc>
          <w:tcPr>
            <w:tcW w:w="2287" w:type="dxa"/>
          </w:tcPr>
          <w:p w:rsidR="2F297417" w:rsidP="60F93AAC" w:rsidRDefault="2F297417" w14:paraId="666BE20D" w14:textId="365403C6">
            <w:pPr>
              <w:ind w:firstLine="0"/>
              <w:jc w:val="right"/>
              <w:rPr>
                <w:rFonts w:asciiTheme="minorHAnsi" w:hAnsiTheme="minorHAnsi" w:eastAsiaTheme="minorEastAsia" w:cstheme="minorBidi"/>
              </w:rPr>
            </w:pPr>
            <w:r w:rsidRPr="60F93AAC">
              <w:rPr>
                <w:rFonts w:asciiTheme="minorHAnsi" w:hAnsiTheme="minorHAnsi" w:eastAsiaTheme="minorEastAsia" w:cstheme="minorBidi"/>
              </w:rPr>
              <w:t>NGO</w:t>
            </w:r>
          </w:p>
        </w:tc>
        <w:tc>
          <w:tcPr>
            <w:tcW w:w="425" w:type="dxa"/>
          </w:tcPr>
          <w:p w:rsidR="2F297417" w:rsidP="32C6FFC2" w:rsidRDefault="2F297417" w14:paraId="7B88859E" w14:textId="73F2AD18">
            <w:pPr>
              <w:ind w:left="0" w:firstLine="0"/>
              <w:jc w:val="center"/>
              <w:rPr>
                <w:rFonts w:asciiTheme="minorHAnsi" w:hAnsiTheme="minorHAnsi" w:eastAsiaTheme="minorEastAsia" w:cstheme="minorBidi"/>
              </w:rPr>
            </w:pPr>
            <w:r w:rsidRPr="60F93AAC">
              <w:rPr>
                <w:rFonts w:asciiTheme="minorHAnsi" w:hAnsiTheme="minorHAnsi" w:eastAsiaTheme="minorEastAsia" w:cstheme="minorBidi"/>
              </w:rPr>
              <w:t>-</w:t>
            </w:r>
          </w:p>
        </w:tc>
        <w:tc>
          <w:tcPr>
            <w:tcW w:w="6899" w:type="dxa"/>
          </w:tcPr>
          <w:p w:rsidR="60F93AAC" w:rsidP="6F4C6F7C" w:rsidRDefault="2F297417" w14:paraId="0D458384" w14:textId="7F83D8E5">
            <w:pPr>
              <w:ind w:left="0" w:firstLine="0"/>
              <w:rPr>
                <w:rFonts w:asciiTheme="minorHAnsi" w:hAnsiTheme="minorHAnsi" w:eastAsiaTheme="minorEastAsia" w:cstheme="minorBidi"/>
              </w:rPr>
            </w:pPr>
            <w:r w:rsidRPr="6F4C6F7C">
              <w:rPr>
                <w:rFonts w:asciiTheme="minorHAnsi" w:hAnsiTheme="minorHAnsi" w:eastAsiaTheme="minorEastAsia" w:cstheme="minorBidi"/>
              </w:rPr>
              <w:t>Non-Government Organisation</w:t>
            </w:r>
          </w:p>
        </w:tc>
      </w:tr>
      <w:tr w:rsidR="6DF9E03A" w:rsidTr="06C0C170" w14:paraId="202AB0C9" w14:textId="77777777">
        <w:trPr>
          <w:trHeight w:val="300"/>
        </w:trPr>
        <w:tc>
          <w:tcPr>
            <w:tcW w:w="2287" w:type="dxa"/>
          </w:tcPr>
          <w:p w:rsidR="6DF9E03A" w:rsidP="6DF9E03A" w:rsidRDefault="6DF9E03A" w14:paraId="1BD90834" w14:textId="7A7C8AD1">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NMHS</w:t>
            </w:r>
          </w:p>
        </w:tc>
        <w:tc>
          <w:tcPr>
            <w:tcW w:w="425" w:type="dxa"/>
          </w:tcPr>
          <w:p w:rsidR="6DF9E03A" w:rsidP="6DF9E03A" w:rsidRDefault="6DF9E03A" w14:paraId="455976E7" w14:textId="2388DE04">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25956588" w14:textId="7F4D1D54">
            <w:pPr>
              <w:ind w:left="0" w:firstLine="0"/>
              <w:rPr>
                <w:rFonts w:asciiTheme="minorHAnsi" w:hAnsiTheme="minorHAnsi" w:eastAsiaTheme="minorEastAsia" w:cstheme="minorBidi"/>
              </w:rPr>
            </w:pPr>
            <w:r w:rsidRPr="6DF9E03A">
              <w:rPr>
                <w:rFonts w:asciiTheme="minorHAnsi" w:hAnsiTheme="minorHAnsi" w:eastAsiaTheme="minorEastAsia" w:cstheme="minorBidi"/>
              </w:rPr>
              <w:t>National Meteorological and Hydrological Service</w:t>
            </w:r>
          </w:p>
        </w:tc>
      </w:tr>
      <w:tr w:rsidR="6DF9E03A" w:rsidTr="06C0C170" w14:paraId="35CBD494" w14:textId="77777777">
        <w:trPr>
          <w:trHeight w:val="300"/>
        </w:trPr>
        <w:tc>
          <w:tcPr>
            <w:tcW w:w="2287" w:type="dxa"/>
          </w:tcPr>
          <w:p w:rsidR="4E605AD8" w:rsidP="6DF9E03A" w:rsidRDefault="4E605AD8" w14:paraId="5137A861" w14:textId="63173EF1">
            <w:pPr>
              <w:ind w:firstLine="0"/>
              <w:jc w:val="right"/>
              <w:rPr>
                <w:rFonts w:asciiTheme="minorHAnsi" w:hAnsiTheme="minorHAnsi" w:eastAsiaTheme="minorEastAsia" w:cstheme="minorBidi"/>
              </w:rPr>
            </w:pPr>
            <w:r w:rsidRPr="6DF9E03A">
              <w:rPr>
                <w:rFonts w:asciiTheme="minorHAnsi" w:hAnsiTheme="minorHAnsi" w:eastAsiaTheme="minorEastAsia" w:cstheme="minorBidi"/>
              </w:rPr>
              <w:t>OECD</w:t>
            </w:r>
          </w:p>
        </w:tc>
        <w:tc>
          <w:tcPr>
            <w:tcW w:w="425" w:type="dxa"/>
          </w:tcPr>
          <w:p w:rsidR="4E605AD8" w:rsidP="6DF9E03A" w:rsidRDefault="4E605AD8" w14:paraId="7C96D172" w14:textId="53BCF3A0">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4E605AD8" w:rsidP="6DF9E03A" w:rsidRDefault="4E605AD8" w14:paraId="4313D3B7" w14:textId="1BC24FCD">
            <w:pPr>
              <w:ind w:left="0" w:firstLine="0"/>
              <w:rPr>
                <w:rFonts w:asciiTheme="minorHAnsi" w:hAnsiTheme="minorHAnsi" w:eastAsiaTheme="minorEastAsia" w:cstheme="minorBidi"/>
              </w:rPr>
            </w:pPr>
            <w:r w:rsidRPr="6DF9E03A">
              <w:rPr>
                <w:rFonts w:asciiTheme="minorHAnsi" w:hAnsiTheme="minorHAnsi" w:eastAsiaTheme="minorEastAsia" w:cstheme="minorBidi"/>
              </w:rPr>
              <w:t>Organisation for Economic Co-operation and Development</w:t>
            </w:r>
          </w:p>
        </w:tc>
      </w:tr>
      <w:tr w:rsidR="56636BD5" w:rsidTr="56636BD5" w14:paraId="2893315E" w14:textId="77777777">
        <w:trPr>
          <w:trHeight w:val="300"/>
        </w:trPr>
        <w:tc>
          <w:tcPr>
            <w:tcW w:w="2287" w:type="dxa"/>
          </w:tcPr>
          <w:p w:rsidR="10B20E59" w:rsidP="56636BD5" w:rsidRDefault="10B20E59" w14:paraId="73548550" w14:textId="63195032">
            <w:pPr>
              <w:ind w:firstLine="0"/>
              <w:jc w:val="right"/>
              <w:rPr>
                <w:rFonts w:asciiTheme="minorHAnsi" w:hAnsiTheme="minorHAnsi" w:eastAsiaTheme="minorEastAsia" w:cstheme="minorBidi"/>
              </w:rPr>
            </w:pPr>
            <w:proofErr w:type="spellStart"/>
            <w:r w:rsidRPr="56636BD5">
              <w:rPr>
                <w:rFonts w:asciiTheme="minorHAnsi" w:hAnsiTheme="minorHAnsi" w:eastAsiaTheme="minorEastAsia" w:cstheme="minorBidi"/>
              </w:rPr>
              <w:t>PARTneR</w:t>
            </w:r>
            <w:proofErr w:type="spellEnd"/>
          </w:p>
        </w:tc>
        <w:tc>
          <w:tcPr>
            <w:tcW w:w="425" w:type="dxa"/>
          </w:tcPr>
          <w:p w:rsidR="10B20E59" w:rsidP="56636BD5" w:rsidRDefault="10B20E59" w14:paraId="241DA6C5" w14:textId="573EF88E">
            <w:pPr>
              <w:ind w:left="0" w:firstLine="0"/>
              <w:jc w:val="center"/>
              <w:rPr>
                <w:rFonts w:asciiTheme="minorHAnsi" w:hAnsiTheme="minorHAnsi" w:eastAsiaTheme="minorEastAsia" w:cstheme="minorBidi"/>
              </w:rPr>
            </w:pPr>
            <w:r w:rsidRPr="56636BD5">
              <w:rPr>
                <w:rFonts w:asciiTheme="minorHAnsi" w:hAnsiTheme="minorHAnsi" w:eastAsiaTheme="minorEastAsia" w:cstheme="minorBidi"/>
              </w:rPr>
              <w:t>-</w:t>
            </w:r>
          </w:p>
        </w:tc>
        <w:tc>
          <w:tcPr>
            <w:tcW w:w="6899" w:type="dxa"/>
          </w:tcPr>
          <w:p w:rsidR="21D90EC3" w:rsidP="56636BD5" w:rsidRDefault="21D90EC3" w14:paraId="6449976A" w14:textId="50B6A5BA">
            <w:pPr>
              <w:ind w:left="0" w:firstLine="0"/>
              <w:rPr>
                <w:rFonts w:asciiTheme="minorHAnsi" w:hAnsiTheme="minorHAnsi" w:eastAsiaTheme="minorEastAsia" w:cstheme="minorBidi"/>
              </w:rPr>
            </w:pPr>
            <w:r w:rsidRPr="56636BD5">
              <w:rPr>
                <w:rFonts w:asciiTheme="minorHAnsi" w:hAnsiTheme="minorHAnsi" w:eastAsiaTheme="minorEastAsia" w:cstheme="minorBidi"/>
              </w:rPr>
              <w:t>Partnerships for Advanced Resilience and Transition: Network for Resilience</w:t>
            </w:r>
          </w:p>
        </w:tc>
      </w:tr>
      <w:tr w:rsidR="6DF9E03A" w:rsidTr="06C0C170" w14:paraId="1CC035F8" w14:textId="77777777">
        <w:trPr>
          <w:trHeight w:val="300"/>
        </w:trPr>
        <w:tc>
          <w:tcPr>
            <w:tcW w:w="2287" w:type="dxa"/>
          </w:tcPr>
          <w:p w:rsidR="655931A0" w:rsidP="6DF9E03A" w:rsidRDefault="655931A0" w14:paraId="141559D5" w14:textId="162DA64A">
            <w:pPr>
              <w:ind w:firstLine="0"/>
              <w:jc w:val="right"/>
              <w:rPr>
                <w:rFonts w:asciiTheme="minorHAnsi" w:hAnsiTheme="minorHAnsi" w:eastAsiaTheme="minorEastAsia" w:cstheme="minorBidi"/>
              </w:rPr>
            </w:pPr>
            <w:r w:rsidRPr="6DF9E03A">
              <w:rPr>
                <w:rFonts w:asciiTheme="minorHAnsi" w:hAnsiTheme="minorHAnsi" w:eastAsiaTheme="minorEastAsia" w:cstheme="minorBidi"/>
              </w:rPr>
              <w:t>PDF</w:t>
            </w:r>
          </w:p>
        </w:tc>
        <w:tc>
          <w:tcPr>
            <w:tcW w:w="425" w:type="dxa"/>
          </w:tcPr>
          <w:p w:rsidR="655931A0" w:rsidP="6DF9E03A" w:rsidRDefault="655931A0" w14:paraId="5E6FE659" w14:textId="299D366B">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55931A0" w:rsidP="6DF9E03A" w:rsidRDefault="655931A0" w14:paraId="24B86A4C" w14:textId="1BF0FB92">
            <w:pPr>
              <w:ind w:left="0" w:firstLine="0"/>
              <w:rPr>
                <w:rFonts w:asciiTheme="minorHAnsi" w:hAnsiTheme="minorHAnsi" w:eastAsiaTheme="minorEastAsia" w:cstheme="minorBidi"/>
              </w:rPr>
            </w:pPr>
            <w:r w:rsidRPr="6DF9E03A">
              <w:rPr>
                <w:rFonts w:asciiTheme="minorHAnsi" w:hAnsiTheme="minorHAnsi" w:eastAsiaTheme="minorEastAsia" w:cstheme="minorBidi"/>
              </w:rPr>
              <w:t>Pacific Disability Forum</w:t>
            </w:r>
          </w:p>
        </w:tc>
      </w:tr>
      <w:tr w:rsidR="6F4C6F7C" w:rsidTr="56636BD5" w14:paraId="4F39384A" w14:textId="77777777">
        <w:trPr>
          <w:trHeight w:val="300"/>
        </w:trPr>
        <w:tc>
          <w:tcPr>
            <w:tcW w:w="2287" w:type="dxa"/>
          </w:tcPr>
          <w:p w:rsidR="2CBFD542" w:rsidP="6F4C6F7C" w:rsidRDefault="2CBFD542" w14:paraId="2BA79F53" w14:textId="654E156E">
            <w:pPr>
              <w:ind w:firstLine="0"/>
              <w:jc w:val="right"/>
              <w:rPr>
                <w:rFonts w:asciiTheme="minorHAnsi" w:hAnsiTheme="minorHAnsi" w:eastAsiaTheme="minorEastAsia" w:cstheme="minorBidi"/>
              </w:rPr>
            </w:pPr>
            <w:r w:rsidRPr="6F4C6F7C">
              <w:rPr>
                <w:rFonts w:asciiTheme="minorHAnsi" w:hAnsiTheme="minorHAnsi" w:eastAsiaTheme="minorEastAsia" w:cstheme="minorBidi"/>
              </w:rPr>
              <w:t>PICTs</w:t>
            </w:r>
          </w:p>
        </w:tc>
        <w:tc>
          <w:tcPr>
            <w:tcW w:w="425" w:type="dxa"/>
          </w:tcPr>
          <w:p w:rsidR="2CBFD542" w:rsidP="6F4C6F7C" w:rsidRDefault="2CBFD542" w14:paraId="586F239C" w14:textId="604A3F62">
            <w:pPr>
              <w:ind w:left="0" w:firstLine="0"/>
              <w:jc w:val="center"/>
              <w:rPr>
                <w:rFonts w:asciiTheme="minorHAnsi" w:hAnsiTheme="minorHAnsi" w:eastAsiaTheme="minorEastAsia" w:cstheme="minorBidi"/>
              </w:rPr>
            </w:pPr>
            <w:r w:rsidRPr="6F4C6F7C">
              <w:rPr>
                <w:rFonts w:asciiTheme="minorHAnsi" w:hAnsiTheme="minorHAnsi" w:eastAsiaTheme="minorEastAsia" w:cstheme="minorBidi"/>
              </w:rPr>
              <w:t>-</w:t>
            </w:r>
          </w:p>
        </w:tc>
        <w:tc>
          <w:tcPr>
            <w:tcW w:w="6899" w:type="dxa"/>
          </w:tcPr>
          <w:p w:rsidR="2CBFD542" w:rsidP="6F4C6F7C" w:rsidRDefault="2CBFD542" w14:paraId="43907663" w14:textId="350D3D94">
            <w:pPr>
              <w:ind w:left="0" w:firstLine="0"/>
              <w:rPr>
                <w:rFonts w:asciiTheme="minorHAnsi" w:hAnsiTheme="minorHAnsi" w:eastAsiaTheme="minorEastAsia" w:cstheme="minorBidi"/>
              </w:rPr>
            </w:pPr>
            <w:r w:rsidRPr="70B2653F">
              <w:rPr>
                <w:rFonts w:asciiTheme="minorHAnsi" w:hAnsiTheme="minorHAnsi" w:eastAsiaTheme="minorEastAsia" w:cstheme="minorBidi"/>
              </w:rPr>
              <w:t>Pacific Island Countries and Territories</w:t>
            </w:r>
          </w:p>
        </w:tc>
      </w:tr>
      <w:tr w:rsidR="6DF9E03A" w:rsidTr="06C0C170" w14:paraId="678DE2EC" w14:textId="77777777">
        <w:trPr>
          <w:trHeight w:val="300"/>
        </w:trPr>
        <w:tc>
          <w:tcPr>
            <w:tcW w:w="2287" w:type="dxa"/>
          </w:tcPr>
          <w:p w:rsidR="6DF9E03A" w:rsidP="6DF9E03A" w:rsidRDefault="6DF9E03A" w14:paraId="28534E08" w14:textId="6C05579B">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PIMS</w:t>
            </w:r>
          </w:p>
        </w:tc>
        <w:tc>
          <w:tcPr>
            <w:tcW w:w="425" w:type="dxa"/>
          </w:tcPr>
          <w:p w:rsidR="6DF9E03A" w:rsidP="6DF9E03A" w:rsidRDefault="6DF9E03A" w14:paraId="2C2FA4FA" w14:textId="2AF6E148">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4C867C92" w14:textId="6654BF31">
            <w:pPr>
              <w:ind w:left="0" w:firstLine="0"/>
              <w:rPr>
                <w:rFonts w:asciiTheme="minorHAnsi" w:hAnsiTheme="minorHAnsi" w:eastAsiaTheme="minorEastAsia" w:cstheme="minorBidi"/>
              </w:rPr>
            </w:pPr>
            <w:r w:rsidRPr="6DF9E03A">
              <w:rPr>
                <w:rFonts w:asciiTheme="minorHAnsi" w:hAnsiTheme="minorHAnsi" w:eastAsiaTheme="minorEastAsia" w:cstheme="minorBidi"/>
              </w:rPr>
              <w:t>Pacific Islands Meteorological Strategy</w:t>
            </w:r>
          </w:p>
        </w:tc>
      </w:tr>
      <w:tr w:rsidR="56636BD5" w:rsidTr="56636BD5" w14:paraId="41A7AF2B" w14:textId="77777777">
        <w:trPr>
          <w:trHeight w:val="300"/>
        </w:trPr>
        <w:tc>
          <w:tcPr>
            <w:tcW w:w="2287" w:type="dxa"/>
          </w:tcPr>
          <w:p w:rsidR="4AD048DD" w:rsidP="56636BD5" w:rsidRDefault="4AD048DD" w14:paraId="473E8FCB" w14:textId="55B33D18">
            <w:pPr>
              <w:ind w:firstLine="0"/>
              <w:jc w:val="right"/>
              <w:rPr>
                <w:rFonts w:asciiTheme="minorHAnsi" w:hAnsiTheme="minorHAnsi" w:eastAsiaTheme="minorEastAsia" w:cstheme="minorBidi"/>
              </w:rPr>
            </w:pPr>
            <w:r w:rsidRPr="56636BD5">
              <w:rPr>
                <w:rFonts w:asciiTheme="minorHAnsi" w:hAnsiTheme="minorHAnsi" w:eastAsiaTheme="minorEastAsia" w:cstheme="minorBidi"/>
              </w:rPr>
              <w:t>PKO</w:t>
            </w:r>
          </w:p>
        </w:tc>
        <w:tc>
          <w:tcPr>
            <w:tcW w:w="425" w:type="dxa"/>
          </w:tcPr>
          <w:p w:rsidR="4AD048DD" w:rsidP="56636BD5" w:rsidRDefault="4AD048DD" w14:paraId="54B90122" w14:textId="4A31BDA4">
            <w:pPr>
              <w:ind w:left="0" w:firstLine="0"/>
              <w:jc w:val="center"/>
              <w:rPr>
                <w:rFonts w:asciiTheme="minorHAnsi" w:hAnsiTheme="minorHAnsi" w:eastAsiaTheme="minorEastAsia" w:cstheme="minorBidi"/>
              </w:rPr>
            </w:pPr>
            <w:r w:rsidRPr="56636BD5">
              <w:rPr>
                <w:rFonts w:asciiTheme="minorHAnsi" w:hAnsiTheme="minorHAnsi" w:eastAsiaTheme="minorEastAsia" w:cstheme="minorBidi"/>
              </w:rPr>
              <w:t>-</w:t>
            </w:r>
          </w:p>
        </w:tc>
        <w:tc>
          <w:tcPr>
            <w:tcW w:w="6899" w:type="dxa"/>
          </w:tcPr>
          <w:p w:rsidR="4AD048DD" w:rsidP="56636BD5" w:rsidRDefault="4AD048DD" w14:paraId="410E5AB7" w14:textId="0E3A6811">
            <w:pPr>
              <w:ind w:left="0" w:firstLine="0"/>
              <w:rPr>
                <w:rFonts w:asciiTheme="minorHAnsi" w:hAnsiTheme="minorHAnsi" w:eastAsiaTheme="minorEastAsia" w:cstheme="minorBidi"/>
              </w:rPr>
            </w:pPr>
            <w:r w:rsidRPr="56636BD5">
              <w:rPr>
                <w:rFonts w:asciiTheme="minorHAnsi" w:hAnsiTheme="minorHAnsi" w:eastAsiaTheme="minorEastAsia" w:cstheme="minorBidi"/>
              </w:rPr>
              <w:t xml:space="preserve">Pacific Key Outcomes within the Pacific Islands </w:t>
            </w:r>
            <w:r w:rsidRPr="56636BD5" w:rsidR="4BECA492">
              <w:rPr>
                <w:rFonts w:asciiTheme="minorHAnsi" w:hAnsiTheme="minorHAnsi" w:eastAsiaTheme="minorEastAsia" w:cstheme="minorBidi"/>
              </w:rPr>
              <w:t>Meteorology</w:t>
            </w:r>
            <w:r w:rsidRPr="56636BD5">
              <w:rPr>
                <w:rFonts w:asciiTheme="minorHAnsi" w:hAnsiTheme="minorHAnsi" w:eastAsiaTheme="minorEastAsia" w:cstheme="minorBidi"/>
              </w:rPr>
              <w:t xml:space="preserve"> Strategy</w:t>
            </w:r>
          </w:p>
        </w:tc>
      </w:tr>
      <w:tr w:rsidR="6DF9E03A" w:rsidTr="06C0C170" w14:paraId="4CAEDACE" w14:textId="77777777">
        <w:trPr>
          <w:trHeight w:val="300"/>
        </w:trPr>
        <w:tc>
          <w:tcPr>
            <w:tcW w:w="2287" w:type="dxa"/>
          </w:tcPr>
          <w:p w:rsidR="6DF9E03A" w:rsidP="6DF9E03A" w:rsidRDefault="6DF9E03A" w14:paraId="1BA0E96B" w14:textId="3FAE9DD7">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PMC</w:t>
            </w:r>
          </w:p>
        </w:tc>
        <w:tc>
          <w:tcPr>
            <w:tcW w:w="425" w:type="dxa"/>
          </w:tcPr>
          <w:p w:rsidR="6DF9E03A" w:rsidP="6DF9E03A" w:rsidRDefault="6DF9E03A" w14:paraId="14E9C76E" w14:textId="32CDFAC5">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4C43128E" w14:textId="5580658B">
            <w:pPr>
              <w:ind w:left="0" w:firstLine="0"/>
              <w:rPr>
                <w:rFonts w:asciiTheme="minorHAnsi" w:hAnsiTheme="minorHAnsi" w:eastAsiaTheme="minorEastAsia" w:cstheme="minorBidi"/>
              </w:rPr>
            </w:pPr>
            <w:r w:rsidRPr="6DF9E03A">
              <w:rPr>
                <w:rFonts w:asciiTheme="minorHAnsi" w:hAnsiTheme="minorHAnsi" w:eastAsiaTheme="minorEastAsia" w:cstheme="minorBidi"/>
              </w:rPr>
              <w:t>Pacific Meteorological Council</w:t>
            </w:r>
          </w:p>
        </w:tc>
      </w:tr>
      <w:tr w:rsidR="6DF9E03A" w:rsidTr="06C0C170" w14:paraId="05B94C3F" w14:textId="77777777">
        <w:trPr>
          <w:trHeight w:val="300"/>
        </w:trPr>
        <w:tc>
          <w:tcPr>
            <w:tcW w:w="2287" w:type="dxa"/>
          </w:tcPr>
          <w:p w:rsidR="6DF9E03A" w:rsidP="6DF9E03A" w:rsidRDefault="6DF9E03A" w14:paraId="7CBC3359" w14:textId="44CE84A7">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PMU</w:t>
            </w:r>
          </w:p>
        </w:tc>
        <w:tc>
          <w:tcPr>
            <w:tcW w:w="425" w:type="dxa"/>
          </w:tcPr>
          <w:p w:rsidR="6DF9E03A" w:rsidP="6DF9E03A" w:rsidRDefault="6DF9E03A" w14:paraId="516A85A4" w14:textId="3DFD5EEE">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7EA9BDE6" w14:textId="2CCA796F">
            <w:pPr>
              <w:ind w:left="0" w:firstLine="0"/>
              <w:rPr>
                <w:rFonts w:asciiTheme="minorHAnsi" w:hAnsiTheme="minorHAnsi" w:eastAsiaTheme="minorEastAsia" w:cstheme="minorBidi"/>
              </w:rPr>
            </w:pPr>
            <w:r w:rsidRPr="6DF9E03A">
              <w:rPr>
                <w:rFonts w:asciiTheme="minorHAnsi" w:hAnsiTheme="minorHAnsi" w:eastAsiaTheme="minorEastAsia" w:cstheme="minorBidi"/>
              </w:rPr>
              <w:t xml:space="preserve">WRP </w:t>
            </w:r>
            <w:r w:rsidR="0078705E">
              <w:rPr>
                <w:rFonts w:asciiTheme="minorHAnsi" w:hAnsiTheme="minorHAnsi" w:eastAsiaTheme="minorEastAsia" w:cstheme="minorBidi"/>
              </w:rPr>
              <w:t>Programme</w:t>
            </w:r>
            <w:r w:rsidRPr="6DF9E03A">
              <w:rPr>
                <w:rFonts w:asciiTheme="minorHAnsi" w:hAnsiTheme="minorHAnsi" w:eastAsiaTheme="minorEastAsia" w:cstheme="minorBidi"/>
              </w:rPr>
              <w:t xml:space="preserve"> Management Unit</w:t>
            </w:r>
          </w:p>
        </w:tc>
      </w:tr>
      <w:tr w:rsidR="6DF9E03A" w:rsidTr="06C0C170" w14:paraId="486E3904" w14:textId="77777777">
        <w:trPr>
          <w:trHeight w:val="300"/>
        </w:trPr>
        <w:tc>
          <w:tcPr>
            <w:tcW w:w="2287" w:type="dxa"/>
          </w:tcPr>
          <w:p w:rsidR="6DF9E03A" w:rsidP="6DF9E03A" w:rsidRDefault="6DF9E03A" w14:paraId="3983B6E6" w14:textId="030F3BB4">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PRP</w:t>
            </w:r>
          </w:p>
        </w:tc>
        <w:tc>
          <w:tcPr>
            <w:tcW w:w="425" w:type="dxa"/>
          </w:tcPr>
          <w:p w:rsidR="6DF9E03A" w:rsidP="6DF9E03A" w:rsidRDefault="6DF9E03A" w14:paraId="39C33EC2" w14:textId="5C2D61E5">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745DB9EB" w14:textId="1FEEEDE8">
            <w:pPr>
              <w:ind w:left="0" w:firstLine="0"/>
              <w:rPr>
                <w:rFonts w:asciiTheme="minorHAnsi" w:hAnsiTheme="minorHAnsi" w:eastAsiaTheme="minorEastAsia" w:cstheme="minorBidi"/>
              </w:rPr>
            </w:pPr>
            <w:r w:rsidRPr="6DF9E03A">
              <w:rPr>
                <w:rFonts w:asciiTheme="minorHAnsi" w:hAnsiTheme="minorHAnsi" w:eastAsiaTheme="minorEastAsia" w:cstheme="minorBidi"/>
              </w:rPr>
              <w:t>Pacific Resilience Partnership</w:t>
            </w:r>
          </w:p>
        </w:tc>
      </w:tr>
      <w:tr w:rsidR="06C0C170" w:rsidTr="06C0C170" w14:paraId="18F8986F" w14:textId="77777777">
        <w:trPr>
          <w:trHeight w:val="300"/>
        </w:trPr>
        <w:tc>
          <w:tcPr>
            <w:tcW w:w="2287" w:type="dxa"/>
          </w:tcPr>
          <w:p w:rsidR="3CA32B87" w:rsidP="06C0C170" w:rsidRDefault="3CA32B87" w14:paraId="4E691B1B" w14:textId="7FB7D9CE">
            <w:pPr>
              <w:ind w:firstLine="0"/>
              <w:jc w:val="right"/>
              <w:rPr>
                <w:rFonts w:asciiTheme="minorHAnsi" w:hAnsiTheme="minorHAnsi" w:eastAsiaTheme="minorEastAsia" w:cstheme="minorBidi"/>
              </w:rPr>
            </w:pPr>
            <w:r w:rsidRPr="06C0C170">
              <w:rPr>
                <w:rFonts w:asciiTheme="minorHAnsi" w:hAnsiTheme="minorHAnsi" w:eastAsiaTheme="minorEastAsia" w:cstheme="minorBidi"/>
              </w:rPr>
              <w:t>RBM</w:t>
            </w:r>
          </w:p>
        </w:tc>
        <w:tc>
          <w:tcPr>
            <w:tcW w:w="425" w:type="dxa"/>
          </w:tcPr>
          <w:p w:rsidR="3CA32B87" w:rsidP="06C0C170" w:rsidRDefault="3CA32B87" w14:paraId="6754861A" w14:textId="09DA8262">
            <w:pPr>
              <w:ind w:left="0" w:firstLine="0"/>
              <w:jc w:val="center"/>
              <w:rPr>
                <w:rFonts w:asciiTheme="minorHAnsi" w:hAnsiTheme="minorHAnsi" w:eastAsiaTheme="minorEastAsia" w:cstheme="minorBidi"/>
              </w:rPr>
            </w:pPr>
            <w:r w:rsidRPr="06C0C170">
              <w:rPr>
                <w:rFonts w:asciiTheme="minorHAnsi" w:hAnsiTheme="minorHAnsi" w:eastAsiaTheme="minorEastAsia" w:cstheme="minorBidi"/>
              </w:rPr>
              <w:t>-</w:t>
            </w:r>
          </w:p>
        </w:tc>
        <w:tc>
          <w:tcPr>
            <w:tcW w:w="6899" w:type="dxa"/>
          </w:tcPr>
          <w:p w:rsidR="3CA32B87" w:rsidP="06C0C170" w:rsidRDefault="3CA32B87" w14:paraId="709FF310" w14:textId="1C17FCBD">
            <w:pPr>
              <w:ind w:left="0" w:firstLine="0"/>
              <w:rPr>
                <w:rFonts w:asciiTheme="minorHAnsi" w:hAnsiTheme="minorHAnsi" w:eastAsiaTheme="minorEastAsia" w:cstheme="minorBidi"/>
              </w:rPr>
            </w:pPr>
            <w:r w:rsidRPr="06C0C170">
              <w:rPr>
                <w:rFonts w:asciiTheme="minorHAnsi" w:hAnsiTheme="minorHAnsi" w:eastAsiaTheme="minorEastAsia" w:cstheme="minorBidi"/>
              </w:rPr>
              <w:t>Results Based Management</w:t>
            </w:r>
          </w:p>
        </w:tc>
      </w:tr>
      <w:tr w:rsidR="6DF9E03A" w:rsidTr="06C0C170" w14:paraId="7AF3EA0E" w14:textId="77777777">
        <w:trPr>
          <w:trHeight w:val="300"/>
        </w:trPr>
        <w:tc>
          <w:tcPr>
            <w:tcW w:w="2287" w:type="dxa"/>
          </w:tcPr>
          <w:p w:rsidR="6DF9E03A" w:rsidP="6DF9E03A" w:rsidRDefault="6DF9E03A" w14:paraId="3418B681" w14:textId="5810C657">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SC</w:t>
            </w:r>
          </w:p>
        </w:tc>
        <w:tc>
          <w:tcPr>
            <w:tcW w:w="425" w:type="dxa"/>
          </w:tcPr>
          <w:p w:rsidR="6DF9E03A" w:rsidP="6DF9E03A" w:rsidRDefault="6DF9E03A" w14:paraId="62028224" w14:textId="231A2B57">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7AE1A7C0" w14:textId="73AA7938">
            <w:pPr>
              <w:ind w:left="0" w:firstLine="0"/>
              <w:rPr>
                <w:rFonts w:asciiTheme="minorHAnsi" w:hAnsiTheme="minorHAnsi" w:eastAsiaTheme="minorEastAsia" w:cstheme="minorBidi"/>
              </w:rPr>
            </w:pPr>
            <w:r w:rsidRPr="6DF9E03A">
              <w:rPr>
                <w:rFonts w:asciiTheme="minorHAnsi" w:hAnsiTheme="minorHAnsi" w:eastAsiaTheme="minorEastAsia" w:cstheme="minorBidi"/>
              </w:rPr>
              <w:t>WRP Steering Committee</w:t>
            </w:r>
          </w:p>
        </w:tc>
      </w:tr>
      <w:tr w:rsidR="6DF9E03A" w:rsidTr="06C0C170" w14:paraId="61A2635F" w14:textId="77777777">
        <w:trPr>
          <w:trHeight w:val="300"/>
        </w:trPr>
        <w:tc>
          <w:tcPr>
            <w:tcW w:w="2287" w:type="dxa"/>
          </w:tcPr>
          <w:p w:rsidR="6DF9E03A" w:rsidP="6DF9E03A" w:rsidRDefault="6DF9E03A" w14:paraId="5C7EABE8" w14:textId="02A9D999">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SDG</w:t>
            </w:r>
          </w:p>
        </w:tc>
        <w:tc>
          <w:tcPr>
            <w:tcW w:w="425" w:type="dxa"/>
          </w:tcPr>
          <w:p w:rsidR="6DF9E03A" w:rsidP="6DF9E03A" w:rsidRDefault="6DF9E03A" w14:paraId="1BF0A54C" w14:textId="541166C1">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545A6127" w14:textId="391B2254">
            <w:pPr>
              <w:ind w:left="0" w:firstLine="0"/>
              <w:rPr>
                <w:rFonts w:asciiTheme="minorHAnsi" w:hAnsiTheme="minorHAnsi" w:eastAsiaTheme="minorEastAsia" w:cstheme="minorBidi"/>
              </w:rPr>
            </w:pPr>
            <w:r w:rsidRPr="6DF9E03A">
              <w:rPr>
                <w:rFonts w:asciiTheme="minorHAnsi" w:hAnsiTheme="minorHAnsi" w:eastAsiaTheme="minorEastAsia" w:cstheme="minorBidi"/>
              </w:rPr>
              <w:t>Sustainable Development Goals</w:t>
            </w:r>
          </w:p>
        </w:tc>
      </w:tr>
      <w:tr w:rsidR="56636BD5" w:rsidTr="56636BD5" w14:paraId="77CF446F" w14:textId="77777777">
        <w:trPr>
          <w:trHeight w:val="300"/>
        </w:trPr>
        <w:tc>
          <w:tcPr>
            <w:tcW w:w="2287" w:type="dxa"/>
          </w:tcPr>
          <w:p w:rsidR="71FA54E2" w:rsidP="56636BD5" w:rsidRDefault="71FA54E2" w14:paraId="01E77A26" w14:textId="04002E32">
            <w:pPr>
              <w:ind w:firstLine="0"/>
              <w:jc w:val="right"/>
              <w:rPr>
                <w:rFonts w:asciiTheme="minorHAnsi" w:hAnsiTheme="minorHAnsi" w:eastAsiaTheme="minorEastAsia" w:cstheme="minorBidi"/>
              </w:rPr>
            </w:pPr>
            <w:r w:rsidRPr="56636BD5">
              <w:rPr>
                <w:rFonts w:asciiTheme="minorHAnsi" w:hAnsiTheme="minorHAnsi" w:eastAsiaTheme="minorEastAsia" w:cstheme="minorBidi"/>
              </w:rPr>
              <w:t>SOFF</w:t>
            </w:r>
          </w:p>
        </w:tc>
        <w:tc>
          <w:tcPr>
            <w:tcW w:w="425" w:type="dxa"/>
          </w:tcPr>
          <w:p w:rsidR="71FA54E2" w:rsidP="56636BD5" w:rsidRDefault="71FA54E2" w14:paraId="40F1C53F" w14:textId="224D9342">
            <w:pPr>
              <w:ind w:left="0" w:firstLine="0"/>
              <w:jc w:val="center"/>
              <w:rPr>
                <w:rFonts w:asciiTheme="minorHAnsi" w:hAnsiTheme="minorHAnsi" w:eastAsiaTheme="minorEastAsia" w:cstheme="minorBidi"/>
              </w:rPr>
            </w:pPr>
            <w:r w:rsidRPr="56636BD5">
              <w:rPr>
                <w:rFonts w:asciiTheme="minorHAnsi" w:hAnsiTheme="minorHAnsi" w:eastAsiaTheme="minorEastAsia" w:cstheme="minorBidi"/>
              </w:rPr>
              <w:t>-</w:t>
            </w:r>
          </w:p>
        </w:tc>
        <w:tc>
          <w:tcPr>
            <w:tcW w:w="6899" w:type="dxa"/>
          </w:tcPr>
          <w:p w:rsidR="71FA54E2" w:rsidP="56636BD5" w:rsidRDefault="71FA54E2" w14:paraId="017EB2A0" w14:textId="4C1AF40E">
            <w:pPr>
              <w:ind w:left="0" w:firstLine="0"/>
              <w:rPr>
                <w:rFonts w:asciiTheme="minorHAnsi" w:hAnsiTheme="minorHAnsi" w:eastAsiaTheme="minorEastAsia" w:cstheme="minorBidi"/>
              </w:rPr>
            </w:pPr>
            <w:r w:rsidRPr="56636BD5">
              <w:rPr>
                <w:rFonts w:asciiTheme="minorHAnsi" w:hAnsiTheme="minorHAnsi" w:eastAsiaTheme="minorEastAsia" w:cstheme="minorBidi"/>
              </w:rPr>
              <w:t>The Systematic Observations Financing Facility</w:t>
            </w:r>
          </w:p>
        </w:tc>
      </w:tr>
      <w:tr w:rsidR="6DF9E03A" w:rsidTr="06C0C170" w14:paraId="4034D757" w14:textId="77777777">
        <w:trPr>
          <w:trHeight w:val="300"/>
        </w:trPr>
        <w:tc>
          <w:tcPr>
            <w:tcW w:w="2287" w:type="dxa"/>
          </w:tcPr>
          <w:p w:rsidR="45570462" w:rsidP="6DF9E03A" w:rsidRDefault="45570462" w14:paraId="72A69C3A" w14:textId="236AE666">
            <w:pPr>
              <w:ind w:firstLine="0"/>
              <w:jc w:val="right"/>
              <w:rPr>
                <w:rFonts w:asciiTheme="minorHAnsi" w:hAnsiTheme="minorHAnsi" w:eastAsiaTheme="minorEastAsia" w:cstheme="minorBidi"/>
              </w:rPr>
            </w:pPr>
            <w:r w:rsidRPr="6DF9E03A">
              <w:rPr>
                <w:rFonts w:asciiTheme="minorHAnsi" w:hAnsiTheme="minorHAnsi" w:eastAsiaTheme="minorEastAsia" w:cstheme="minorBidi"/>
              </w:rPr>
              <w:t>SPC</w:t>
            </w:r>
          </w:p>
        </w:tc>
        <w:tc>
          <w:tcPr>
            <w:tcW w:w="425" w:type="dxa"/>
          </w:tcPr>
          <w:p w:rsidR="45570462" w:rsidP="6DF9E03A" w:rsidRDefault="45570462" w14:paraId="012E76F3" w14:textId="5E35AAEC">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45570462" w:rsidP="6DF9E03A" w:rsidRDefault="45570462" w14:paraId="72D1E3CB" w14:textId="2E64F71D">
            <w:pPr>
              <w:ind w:left="0" w:firstLine="0"/>
              <w:rPr>
                <w:rFonts w:asciiTheme="minorHAnsi" w:hAnsiTheme="minorHAnsi" w:eastAsiaTheme="minorEastAsia" w:cstheme="minorBidi"/>
              </w:rPr>
            </w:pPr>
            <w:r w:rsidRPr="6DF9E03A">
              <w:rPr>
                <w:rFonts w:asciiTheme="minorHAnsi" w:hAnsiTheme="minorHAnsi" w:eastAsiaTheme="minorEastAsia" w:cstheme="minorBidi"/>
              </w:rPr>
              <w:t>The Pacific Community</w:t>
            </w:r>
          </w:p>
        </w:tc>
      </w:tr>
      <w:tr w:rsidR="6DF9E03A" w:rsidTr="06C0C170" w14:paraId="1C1CD574" w14:textId="77777777">
        <w:trPr>
          <w:trHeight w:val="300"/>
        </w:trPr>
        <w:tc>
          <w:tcPr>
            <w:tcW w:w="2287" w:type="dxa"/>
          </w:tcPr>
          <w:p w:rsidR="6DF9E03A" w:rsidP="6DF9E03A" w:rsidRDefault="6DF9E03A" w14:paraId="52183EAF" w14:textId="6B1704F6">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SPREP</w:t>
            </w:r>
          </w:p>
        </w:tc>
        <w:tc>
          <w:tcPr>
            <w:tcW w:w="425" w:type="dxa"/>
          </w:tcPr>
          <w:p w:rsidR="6DF9E03A" w:rsidP="6DF9E03A" w:rsidRDefault="6DF9E03A" w14:paraId="51FC70E1" w14:textId="54BA1791">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6D93D1CD" w14:textId="3E5799C8">
            <w:pPr>
              <w:ind w:left="0" w:firstLine="0"/>
              <w:rPr>
                <w:rFonts w:asciiTheme="minorHAnsi" w:hAnsiTheme="minorHAnsi" w:eastAsiaTheme="minorEastAsia" w:cstheme="minorBidi"/>
              </w:rPr>
            </w:pPr>
            <w:r w:rsidRPr="6DF9E03A">
              <w:rPr>
                <w:rFonts w:asciiTheme="minorHAnsi" w:hAnsiTheme="minorHAnsi" w:eastAsiaTheme="minorEastAsia" w:cstheme="minorBidi"/>
              </w:rPr>
              <w:t xml:space="preserve">Secretariat of the Pacific Regional Environment </w:t>
            </w:r>
            <w:r w:rsidR="0078705E">
              <w:rPr>
                <w:rFonts w:asciiTheme="minorHAnsi" w:hAnsiTheme="minorHAnsi" w:eastAsiaTheme="minorEastAsia" w:cstheme="minorBidi"/>
              </w:rPr>
              <w:t>Programme</w:t>
            </w:r>
          </w:p>
        </w:tc>
      </w:tr>
      <w:tr w:rsidR="56636BD5" w:rsidTr="56636BD5" w14:paraId="6B425F0A" w14:textId="77777777">
        <w:trPr>
          <w:trHeight w:val="300"/>
        </w:trPr>
        <w:tc>
          <w:tcPr>
            <w:tcW w:w="2287" w:type="dxa"/>
          </w:tcPr>
          <w:p w:rsidR="18FF40AD" w:rsidP="56636BD5" w:rsidRDefault="18FF40AD" w14:paraId="493A08F6" w14:textId="4838CE55">
            <w:pPr>
              <w:ind w:firstLine="0"/>
              <w:jc w:val="right"/>
              <w:rPr>
                <w:rFonts w:asciiTheme="minorHAnsi" w:hAnsiTheme="minorHAnsi" w:eastAsiaTheme="minorEastAsia" w:cstheme="minorBidi"/>
              </w:rPr>
            </w:pPr>
            <w:r w:rsidRPr="56636BD5">
              <w:rPr>
                <w:rFonts w:asciiTheme="minorHAnsi" w:hAnsiTheme="minorHAnsi" w:eastAsiaTheme="minorEastAsia" w:cstheme="minorBidi"/>
              </w:rPr>
              <w:t>SWFP</w:t>
            </w:r>
          </w:p>
        </w:tc>
        <w:tc>
          <w:tcPr>
            <w:tcW w:w="425" w:type="dxa"/>
          </w:tcPr>
          <w:p w:rsidR="18FF40AD" w:rsidP="56636BD5" w:rsidRDefault="18FF40AD" w14:paraId="3F974910" w14:textId="425CED2E">
            <w:pPr>
              <w:ind w:left="0" w:firstLine="0"/>
              <w:jc w:val="center"/>
              <w:rPr>
                <w:rFonts w:asciiTheme="minorHAnsi" w:hAnsiTheme="minorHAnsi" w:eastAsiaTheme="minorEastAsia" w:cstheme="minorBidi"/>
              </w:rPr>
            </w:pPr>
            <w:r w:rsidRPr="56636BD5">
              <w:rPr>
                <w:rFonts w:asciiTheme="minorHAnsi" w:hAnsiTheme="minorHAnsi" w:eastAsiaTheme="minorEastAsia" w:cstheme="minorBidi"/>
              </w:rPr>
              <w:t>-</w:t>
            </w:r>
          </w:p>
        </w:tc>
        <w:tc>
          <w:tcPr>
            <w:tcW w:w="6899" w:type="dxa"/>
          </w:tcPr>
          <w:p w:rsidR="18FF40AD" w:rsidP="56636BD5" w:rsidRDefault="18FF40AD" w14:paraId="40DBF896" w14:textId="190F5666">
            <w:pPr>
              <w:ind w:left="0" w:firstLine="0"/>
              <w:rPr>
                <w:rFonts w:asciiTheme="minorHAnsi" w:hAnsiTheme="minorHAnsi" w:eastAsiaTheme="minorEastAsia" w:cstheme="minorBidi"/>
              </w:rPr>
            </w:pPr>
            <w:r w:rsidRPr="56636BD5">
              <w:rPr>
                <w:rFonts w:asciiTheme="minorHAnsi" w:hAnsiTheme="minorHAnsi" w:eastAsiaTheme="minorEastAsia" w:cstheme="minorBidi"/>
              </w:rPr>
              <w:t xml:space="preserve">Severe Weather Forecasting </w:t>
            </w:r>
            <w:r w:rsidR="0078705E">
              <w:rPr>
                <w:rFonts w:asciiTheme="minorHAnsi" w:hAnsiTheme="minorHAnsi" w:eastAsiaTheme="minorEastAsia" w:cstheme="minorBidi"/>
              </w:rPr>
              <w:t>Programme</w:t>
            </w:r>
          </w:p>
        </w:tc>
      </w:tr>
      <w:tr w:rsidR="0F00D9CA" w:rsidTr="56636BD5" w14:paraId="2ED8BAEC" w14:textId="77777777">
        <w:trPr>
          <w:trHeight w:val="300"/>
        </w:trPr>
        <w:tc>
          <w:tcPr>
            <w:tcW w:w="2287" w:type="dxa"/>
          </w:tcPr>
          <w:p w:rsidR="266AD22A" w:rsidP="0F00D9CA" w:rsidRDefault="266AD22A" w14:paraId="21C0B612" w14:textId="1D0198D9">
            <w:pPr>
              <w:ind w:firstLine="0"/>
              <w:jc w:val="right"/>
              <w:rPr>
                <w:rFonts w:asciiTheme="minorHAnsi" w:hAnsiTheme="minorHAnsi" w:eastAsiaTheme="minorEastAsia" w:cstheme="minorBidi"/>
              </w:rPr>
            </w:pPr>
            <w:r w:rsidRPr="0F00D9CA">
              <w:rPr>
                <w:rFonts w:asciiTheme="minorHAnsi" w:hAnsiTheme="minorHAnsi" w:eastAsiaTheme="minorEastAsia" w:cstheme="minorBidi"/>
              </w:rPr>
              <w:t>UNDRR</w:t>
            </w:r>
          </w:p>
        </w:tc>
        <w:tc>
          <w:tcPr>
            <w:tcW w:w="425" w:type="dxa"/>
          </w:tcPr>
          <w:p w:rsidR="266AD22A" w:rsidP="0F00D9CA" w:rsidRDefault="266AD22A" w14:paraId="19E4ABD5" w14:textId="7B6E958E">
            <w:pPr>
              <w:ind w:left="0" w:firstLine="0"/>
              <w:jc w:val="center"/>
              <w:rPr>
                <w:rFonts w:asciiTheme="minorHAnsi" w:hAnsiTheme="minorHAnsi" w:eastAsiaTheme="minorEastAsia" w:cstheme="minorBidi"/>
              </w:rPr>
            </w:pPr>
            <w:r w:rsidRPr="0F00D9CA">
              <w:rPr>
                <w:rFonts w:asciiTheme="minorHAnsi" w:hAnsiTheme="minorHAnsi" w:eastAsiaTheme="minorEastAsia" w:cstheme="minorBidi"/>
              </w:rPr>
              <w:t>-</w:t>
            </w:r>
          </w:p>
        </w:tc>
        <w:tc>
          <w:tcPr>
            <w:tcW w:w="6899" w:type="dxa"/>
          </w:tcPr>
          <w:p w:rsidR="0F00D9CA" w:rsidP="63186D47" w:rsidRDefault="266AD22A" w14:paraId="4C029ECC" w14:textId="4A3DEED5">
            <w:pPr>
              <w:ind w:left="0" w:firstLine="0"/>
              <w:rPr>
                <w:rFonts w:asciiTheme="minorHAnsi" w:hAnsiTheme="minorHAnsi" w:eastAsiaTheme="minorEastAsia" w:cstheme="minorBidi"/>
              </w:rPr>
            </w:pPr>
            <w:r w:rsidRPr="63186D47">
              <w:rPr>
                <w:rFonts w:asciiTheme="minorHAnsi" w:hAnsiTheme="minorHAnsi" w:eastAsiaTheme="minorEastAsia" w:cstheme="minorBidi"/>
              </w:rPr>
              <w:t>United Nations Office for Disaster Risk Reduction</w:t>
            </w:r>
          </w:p>
        </w:tc>
      </w:tr>
      <w:tr w:rsidR="5E95431B" w:rsidTr="06C0C170" w14:paraId="0D2F1A01" w14:textId="77777777">
        <w:trPr>
          <w:trHeight w:val="300"/>
        </w:trPr>
        <w:tc>
          <w:tcPr>
            <w:tcW w:w="2287" w:type="dxa"/>
          </w:tcPr>
          <w:p w:rsidR="0B31F443" w:rsidP="5E95431B" w:rsidRDefault="0B31F443" w14:paraId="2F6E035A" w14:textId="0839BE29">
            <w:pPr>
              <w:ind w:firstLine="0"/>
              <w:jc w:val="right"/>
              <w:rPr>
                <w:rFonts w:asciiTheme="minorHAnsi" w:hAnsiTheme="minorHAnsi" w:eastAsiaTheme="minorEastAsia" w:cstheme="minorBidi"/>
              </w:rPr>
            </w:pPr>
            <w:r w:rsidRPr="5E95431B">
              <w:rPr>
                <w:rFonts w:asciiTheme="minorHAnsi" w:hAnsiTheme="minorHAnsi" w:eastAsiaTheme="minorEastAsia" w:cstheme="minorBidi"/>
              </w:rPr>
              <w:t>UNESCO</w:t>
            </w:r>
          </w:p>
        </w:tc>
        <w:tc>
          <w:tcPr>
            <w:tcW w:w="425" w:type="dxa"/>
          </w:tcPr>
          <w:p w:rsidR="0B31F443" w:rsidP="5E95431B" w:rsidRDefault="0B31F443" w14:paraId="3E35DC81" w14:textId="724765DF">
            <w:pPr>
              <w:ind w:left="0" w:firstLine="0"/>
              <w:jc w:val="center"/>
              <w:rPr>
                <w:rFonts w:asciiTheme="minorHAnsi" w:hAnsiTheme="minorHAnsi" w:eastAsiaTheme="minorEastAsia" w:cstheme="minorBidi"/>
              </w:rPr>
            </w:pPr>
            <w:r w:rsidRPr="5E95431B">
              <w:rPr>
                <w:rFonts w:asciiTheme="minorHAnsi" w:hAnsiTheme="minorHAnsi" w:eastAsiaTheme="minorEastAsia" w:cstheme="minorBidi"/>
              </w:rPr>
              <w:t>-</w:t>
            </w:r>
          </w:p>
        </w:tc>
        <w:tc>
          <w:tcPr>
            <w:tcW w:w="6899" w:type="dxa"/>
          </w:tcPr>
          <w:p w:rsidR="0B31F443" w:rsidP="5E95431B" w:rsidRDefault="0B31F443" w14:paraId="47AC932C" w14:textId="0F352669">
            <w:pPr>
              <w:ind w:left="0" w:firstLine="0"/>
              <w:rPr>
                <w:rFonts w:asciiTheme="minorHAnsi" w:hAnsiTheme="minorHAnsi" w:eastAsiaTheme="minorEastAsia" w:cstheme="minorBidi"/>
              </w:rPr>
            </w:pPr>
            <w:r w:rsidRPr="5E95431B">
              <w:rPr>
                <w:rFonts w:asciiTheme="minorHAnsi" w:hAnsiTheme="minorHAnsi" w:eastAsiaTheme="minorEastAsia" w:cstheme="minorBidi"/>
              </w:rPr>
              <w:t>United Nations Educational, Scientific and Cultural Organisation</w:t>
            </w:r>
          </w:p>
        </w:tc>
      </w:tr>
      <w:tr w:rsidR="1EA6207C" w:rsidTr="56636BD5" w14:paraId="7E6A6CE4" w14:textId="77777777">
        <w:trPr>
          <w:trHeight w:val="300"/>
        </w:trPr>
        <w:tc>
          <w:tcPr>
            <w:tcW w:w="2287" w:type="dxa"/>
          </w:tcPr>
          <w:p w:rsidR="1EA6207C" w:rsidP="60F93AAC" w:rsidRDefault="3F945317" w14:paraId="5DBD6D0A" w14:textId="108587FB">
            <w:pPr>
              <w:ind w:firstLine="0"/>
              <w:jc w:val="right"/>
              <w:rPr>
                <w:rFonts w:asciiTheme="minorHAnsi" w:hAnsiTheme="minorHAnsi" w:eastAsiaTheme="minorEastAsia" w:cstheme="minorBidi"/>
              </w:rPr>
            </w:pPr>
            <w:r w:rsidRPr="60F93AAC">
              <w:rPr>
                <w:rFonts w:asciiTheme="minorHAnsi" w:hAnsiTheme="minorHAnsi" w:eastAsiaTheme="minorEastAsia" w:cstheme="minorBidi"/>
              </w:rPr>
              <w:t>USP</w:t>
            </w:r>
          </w:p>
        </w:tc>
        <w:tc>
          <w:tcPr>
            <w:tcW w:w="425" w:type="dxa"/>
          </w:tcPr>
          <w:p w:rsidR="1EA6207C" w:rsidP="60F93AAC" w:rsidRDefault="3F945317" w14:paraId="3F282FBA" w14:textId="15DDD890">
            <w:pPr>
              <w:ind w:left="0" w:firstLine="0"/>
              <w:jc w:val="center"/>
              <w:rPr>
                <w:rFonts w:asciiTheme="minorHAnsi" w:hAnsiTheme="minorHAnsi" w:eastAsiaTheme="minorEastAsia" w:cstheme="minorBidi"/>
              </w:rPr>
            </w:pPr>
            <w:r w:rsidRPr="60F93AAC">
              <w:rPr>
                <w:rFonts w:asciiTheme="minorHAnsi" w:hAnsiTheme="minorHAnsi" w:eastAsiaTheme="minorEastAsia" w:cstheme="minorBidi"/>
              </w:rPr>
              <w:t>-</w:t>
            </w:r>
          </w:p>
        </w:tc>
        <w:tc>
          <w:tcPr>
            <w:tcW w:w="6899" w:type="dxa"/>
          </w:tcPr>
          <w:p w:rsidR="1EA6207C" w:rsidP="60F93AAC" w:rsidRDefault="3F945317" w14:paraId="22EE1085" w14:textId="22F1B962">
            <w:pPr>
              <w:ind w:left="0" w:firstLine="0"/>
              <w:rPr>
                <w:rFonts w:asciiTheme="minorHAnsi" w:hAnsiTheme="minorHAnsi" w:eastAsiaTheme="minorEastAsia" w:cstheme="minorBidi"/>
              </w:rPr>
            </w:pPr>
            <w:r w:rsidRPr="60F93AAC">
              <w:rPr>
                <w:rFonts w:asciiTheme="minorHAnsi" w:hAnsiTheme="minorHAnsi" w:eastAsiaTheme="minorEastAsia" w:cstheme="minorBidi"/>
              </w:rPr>
              <w:t>University of South Pacific</w:t>
            </w:r>
          </w:p>
        </w:tc>
      </w:tr>
      <w:tr w:rsidR="25829AEF" w:rsidTr="56636BD5" w14:paraId="24F86176" w14:textId="77777777">
        <w:trPr>
          <w:trHeight w:val="300"/>
        </w:trPr>
        <w:tc>
          <w:tcPr>
            <w:tcW w:w="2287" w:type="dxa"/>
          </w:tcPr>
          <w:p w:rsidR="17C64952" w:rsidP="56636BD5" w:rsidRDefault="17C64952" w14:paraId="22A9F882" w14:textId="10487591">
            <w:pPr>
              <w:ind w:firstLine="0"/>
              <w:jc w:val="right"/>
              <w:rPr>
                <w:rFonts w:asciiTheme="minorHAnsi" w:hAnsiTheme="minorHAnsi" w:eastAsiaTheme="minorEastAsia" w:cstheme="minorBidi"/>
              </w:rPr>
            </w:pPr>
            <w:r w:rsidRPr="56636BD5">
              <w:rPr>
                <w:rFonts w:asciiTheme="minorHAnsi" w:hAnsiTheme="minorHAnsi" w:eastAsiaTheme="minorEastAsia" w:cstheme="minorBidi"/>
              </w:rPr>
              <w:t>WISER</w:t>
            </w:r>
          </w:p>
        </w:tc>
        <w:tc>
          <w:tcPr>
            <w:tcW w:w="425" w:type="dxa"/>
          </w:tcPr>
          <w:p w:rsidR="17C64952" w:rsidP="56636BD5" w:rsidRDefault="17C64952" w14:paraId="619C111F" w14:textId="03C027D3">
            <w:pPr>
              <w:ind w:left="0" w:firstLine="0"/>
              <w:jc w:val="center"/>
              <w:rPr>
                <w:rFonts w:asciiTheme="minorHAnsi" w:hAnsiTheme="minorHAnsi" w:eastAsiaTheme="minorEastAsia" w:cstheme="minorBidi"/>
              </w:rPr>
            </w:pPr>
            <w:r w:rsidRPr="56636BD5">
              <w:rPr>
                <w:rFonts w:asciiTheme="minorHAnsi" w:hAnsiTheme="minorHAnsi" w:eastAsiaTheme="minorEastAsia" w:cstheme="minorBidi"/>
              </w:rPr>
              <w:t>-</w:t>
            </w:r>
          </w:p>
        </w:tc>
        <w:tc>
          <w:tcPr>
            <w:tcW w:w="6899" w:type="dxa"/>
          </w:tcPr>
          <w:p w:rsidR="17C64952" w:rsidP="56636BD5" w:rsidRDefault="17C64952" w14:paraId="6329E293" w14:textId="78680FB6">
            <w:pPr>
              <w:ind w:left="0" w:firstLine="0"/>
              <w:rPr>
                <w:rFonts w:asciiTheme="minorHAnsi" w:hAnsiTheme="minorHAnsi" w:eastAsiaTheme="minorEastAsia" w:cstheme="minorBidi"/>
              </w:rPr>
            </w:pPr>
            <w:r w:rsidRPr="56636BD5">
              <w:rPr>
                <w:rFonts w:asciiTheme="minorHAnsi" w:hAnsiTheme="minorHAnsi" w:eastAsiaTheme="minorEastAsia" w:cstheme="minorBidi"/>
              </w:rPr>
              <w:t>Weather and Climate Information Services</w:t>
            </w:r>
          </w:p>
        </w:tc>
      </w:tr>
      <w:tr w:rsidR="6DF9E03A" w:rsidTr="06C0C170" w14:paraId="55E73B84" w14:textId="77777777">
        <w:trPr>
          <w:trHeight w:val="300"/>
        </w:trPr>
        <w:tc>
          <w:tcPr>
            <w:tcW w:w="2287" w:type="dxa"/>
          </w:tcPr>
          <w:p w:rsidR="6DF9E03A" w:rsidP="6DF9E03A" w:rsidRDefault="6DF9E03A" w14:paraId="474D92B9" w14:textId="21AC4F5B">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WMO</w:t>
            </w:r>
          </w:p>
        </w:tc>
        <w:tc>
          <w:tcPr>
            <w:tcW w:w="425" w:type="dxa"/>
          </w:tcPr>
          <w:p w:rsidR="6DF9E03A" w:rsidP="6DF9E03A" w:rsidRDefault="6DF9E03A" w14:paraId="0D235843" w14:textId="5F88C00F">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1860BCC4" w14:textId="0B5C5F35">
            <w:pPr>
              <w:ind w:left="0" w:firstLine="0"/>
              <w:rPr>
                <w:rFonts w:asciiTheme="minorHAnsi" w:hAnsiTheme="minorHAnsi" w:eastAsiaTheme="minorEastAsia" w:cstheme="minorBidi"/>
              </w:rPr>
            </w:pPr>
            <w:r w:rsidRPr="6DF9E03A">
              <w:rPr>
                <w:rFonts w:asciiTheme="minorHAnsi" w:hAnsiTheme="minorHAnsi" w:eastAsiaTheme="minorEastAsia" w:cstheme="minorBidi"/>
              </w:rPr>
              <w:t>World Meteorological Organisation</w:t>
            </w:r>
          </w:p>
        </w:tc>
      </w:tr>
      <w:tr w:rsidR="003D711A" w:rsidTr="06C0C170" w14:paraId="509B4F9E" w14:textId="77777777">
        <w:tc>
          <w:tcPr>
            <w:tcW w:w="2287" w:type="dxa"/>
          </w:tcPr>
          <w:p w:rsidR="6DF9E03A" w:rsidP="6DF9E03A" w:rsidRDefault="6DF9E03A" w14:paraId="2ED156E5" w14:textId="3E7BC067">
            <w:pPr>
              <w:ind w:left="0" w:firstLine="0"/>
              <w:jc w:val="right"/>
              <w:rPr>
                <w:rFonts w:asciiTheme="minorHAnsi" w:hAnsiTheme="minorHAnsi" w:eastAsiaTheme="minorEastAsia" w:cstheme="minorBidi"/>
              </w:rPr>
            </w:pPr>
            <w:r w:rsidRPr="6DF9E03A">
              <w:rPr>
                <w:rFonts w:asciiTheme="minorHAnsi" w:hAnsiTheme="minorHAnsi" w:eastAsiaTheme="minorEastAsia" w:cstheme="minorBidi"/>
              </w:rPr>
              <w:t>WRP</w:t>
            </w:r>
          </w:p>
        </w:tc>
        <w:tc>
          <w:tcPr>
            <w:tcW w:w="425" w:type="dxa"/>
          </w:tcPr>
          <w:p w:rsidR="6DF9E03A" w:rsidP="6DF9E03A" w:rsidRDefault="6DF9E03A" w14:paraId="19E71223" w14:textId="02A1D631">
            <w:pPr>
              <w:ind w:left="0" w:firstLine="0"/>
              <w:jc w:val="center"/>
              <w:rPr>
                <w:rFonts w:asciiTheme="minorHAnsi" w:hAnsiTheme="minorHAnsi" w:eastAsiaTheme="minorEastAsia" w:cstheme="minorBidi"/>
              </w:rPr>
            </w:pPr>
            <w:r w:rsidRPr="6DF9E03A">
              <w:rPr>
                <w:rFonts w:asciiTheme="minorHAnsi" w:hAnsiTheme="minorHAnsi" w:eastAsiaTheme="minorEastAsia" w:cstheme="minorBidi"/>
              </w:rPr>
              <w:t>-</w:t>
            </w:r>
          </w:p>
        </w:tc>
        <w:tc>
          <w:tcPr>
            <w:tcW w:w="6899" w:type="dxa"/>
          </w:tcPr>
          <w:p w:rsidR="6DF9E03A" w:rsidP="6DF9E03A" w:rsidRDefault="6DF9E03A" w14:paraId="6A4EE811" w14:textId="1CEC9076">
            <w:pPr>
              <w:ind w:left="0" w:firstLine="0"/>
              <w:rPr>
                <w:rFonts w:asciiTheme="minorHAnsi" w:hAnsiTheme="minorHAnsi" w:eastAsiaTheme="minorEastAsia" w:cstheme="minorBidi"/>
              </w:rPr>
            </w:pPr>
            <w:r w:rsidRPr="6DF9E03A">
              <w:rPr>
                <w:rFonts w:asciiTheme="minorHAnsi" w:hAnsiTheme="minorHAnsi" w:eastAsiaTheme="minorEastAsia" w:cstheme="minorBidi"/>
              </w:rPr>
              <w:t>Weather Ready Pacific</w:t>
            </w:r>
          </w:p>
        </w:tc>
      </w:tr>
    </w:tbl>
    <w:p w:rsidR="6DF9E03A" w:rsidRDefault="6DF9E03A" w14:paraId="356A8F37" w14:textId="7B14F79E"/>
    <w:p w:rsidR="00977239" w:rsidP="007854DD" w:rsidRDefault="00977239" w14:paraId="0284906A" w14:textId="77777777">
      <w:pPr>
        <w:rPr>
          <w:lang w:eastAsia="en-US"/>
        </w:rPr>
      </w:pPr>
    </w:p>
    <w:p w:rsidR="6DF9E03A" w:rsidP="6DF9E03A" w:rsidRDefault="6DF9E03A" w14:paraId="43B06A2F" w14:textId="6F9D4DEE">
      <w:pPr>
        <w:rPr>
          <w:lang w:eastAsia="en-US"/>
        </w:rPr>
        <w:sectPr w:rsidR="6DF9E03A" w:rsidSect="00B01C29">
          <w:pgSz w:w="11899" w:h="16841" w:orient="portrait"/>
          <w:pgMar w:top="1440" w:right="1080" w:bottom="1440" w:left="1080" w:header="720" w:footer="720" w:gutter="0"/>
          <w:cols w:space="720"/>
          <w:docGrid w:linePitch="299"/>
          <w:headerReference w:type="default" r:id="Rc072e382867c4429"/>
        </w:sectPr>
      </w:pPr>
    </w:p>
    <w:p w:rsidR="00BD03DE" w:rsidP="00BD03DE" w:rsidRDefault="00BD03DE" w14:paraId="16FE98BE" w14:textId="77777777">
      <w:pPr>
        <w:spacing w:after="160" w:line="278" w:lineRule="auto"/>
        <w:ind w:left="0" w:firstLine="0"/>
        <w:jc w:val="center"/>
        <w:rPr>
          <w:rFonts w:ascii="Aptos" w:hAnsi="Aptos" w:eastAsia="Aptos" w:cs="Aptos"/>
          <w:sz w:val="40"/>
          <w:szCs w:val="40"/>
        </w:rPr>
      </w:pPr>
      <w:bookmarkStart w:name="_Toc214617823" w:id="1"/>
      <w:r w:rsidRPr="30FBD0D3">
        <w:rPr>
          <w:b/>
          <w:bCs/>
          <w:color w:val="000000" w:themeColor="text1"/>
          <w:szCs w:val="22"/>
        </w:rPr>
        <w:lastRenderedPageBreak/>
        <w:t>SCOPE – This chapter applies to WRP and Executing agencies.</w:t>
      </w:r>
    </w:p>
    <w:p w:rsidR="00BD03DE" w:rsidP="00BD03DE" w:rsidRDefault="00BD03DE" w14:paraId="48EAF4F4" w14:textId="77777777">
      <w:pPr>
        <w:rPr>
          <w:bdr w:val="none" w:color="auto" w:sz="0" w:space="0" w:frame="1"/>
          <w:shd w:val="clear" w:color="auto" w:fill="FFFFFF"/>
          <w:lang w:eastAsia="en-US"/>
        </w:rPr>
      </w:pPr>
    </w:p>
    <w:p w:rsidRPr="008D6DF2" w:rsidR="00C02A33" w:rsidP="5E95431B" w:rsidRDefault="36C2AF07" w14:paraId="157E74FA" w14:textId="4BD51748">
      <w:pPr>
        <w:pStyle w:val="Heading2"/>
        <w:rPr>
          <w:b/>
          <w:bCs/>
          <w:bdr w:val="none" w:color="auto" w:sz="0" w:space="0" w:frame="1"/>
          <w:shd w:val="clear" w:color="auto" w:fill="FFFFFF"/>
          <w:lang w:eastAsia="en-US"/>
        </w:rPr>
      </w:pPr>
      <w:r w:rsidRPr="5E95431B">
        <w:rPr>
          <w:b/>
          <w:bCs/>
          <w:bdr w:val="none" w:color="auto" w:sz="0" w:space="0" w:frame="1"/>
          <w:shd w:val="clear" w:color="auto" w:fill="FFFFFF"/>
          <w:lang w:eastAsia="en-US"/>
        </w:rPr>
        <w:t>1</w:t>
      </w:r>
      <w:r w:rsidR="00C02A33">
        <w:rPr>
          <w:bdr w:val="none" w:color="auto" w:sz="0" w:space="0" w:frame="1"/>
          <w:shd w:val="clear" w:color="auto" w:fill="FFFFFF"/>
          <w:lang w:eastAsia="en-US"/>
        </w:rPr>
        <w:tab/>
      </w:r>
      <w:r w:rsidRPr="5E95431B">
        <w:rPr>
          <w:b/>
          <w:bCs/>
          <w:bdr w:val="none" w:color="auto" w:sz="0" w:space="0" w:frame="1"/>
          <w:shd w:val="clear" w:color="auto" w:fill="FFFFFF"/>
          <w:lang w:eastAsia="en-US"/>
        </w:rPr>
        <w:t>Introduction</w:t>
      </w:r>
      <w:bookmarkEnd w:id="1"/>
    </w:p>
    <w:p w:rsidR="7A339243" w:rsidP="5E95431B" w:rsidRDefault="7A339243" w14:paraId="336322F6" w14:textId="48ABDD81">
      <w:pPr>
        <w:rPr>
          <w:rFonts w:asciiTheme="minorHAnsi" w:hAnsiTheme="minorHAnsi" w:eastAsiaTheme="minorEastAsia" w:cstheme="minorBidi"/>
          <w:lang w:eastAsia="en-US"/>
        </w:rPr>
      </w:pPr>
      <w:r w:rsidRPr="6DF9E03A">
        <w:rPr>
          <w:rFonts w:asciiTheme="minorHAnsi" w:hAnsiTheme="minorHAnsi" w:eastAsiaTheme="minorEastAsia" w:cstheme="minorBidi"/>
          <w:lang w:eastAsia="en-US"/>
        </w:rPr>
        <w:t xml:space="preserve">This Chapter of the Operations Manual sets out the Monitoring, Evaluation, Research and Learning (MERL) </w:t>
      </w:r>
      <w:r w:rsidRPr="6DF9E03A" w:rsidR="2240FFF0">
        <w:rPr>
          <w:rFonts w:asciiTheme="minorHAnsi" w:hAnsiTheme="minorHAnsi" w:eastAsiaTheme="minorEastAsia" w:cstheme="minorBidi"/>
          <w:lang w:eastAsia="en-US"/>
        </w:rPr>
        <w:t>Framework</w:t>
      </w:r>
      <w:r w:rsidRPr="6DF9E03A" w:rsidR="6AE67466">
        <w:rPr>
          <w:rFonts w:asciiTheme="minorHAnsi" w:hAnsiTheme="minorHAnsi" w:eastAsiaTheme="minorEastAsia" w:cstheme="minorBidi"/>
          <w:lang w:eastAsia="en-US"/>
        </w:rPr>
        <w:t xml:space="preserve"> for </w:t>
      </w:r>
      <w:r w:rsidRPr="6DF9E03A" w:rsidR="2323067C">
        <w:rPr>
          <w:rFonts w:asciiTheme="minorHAnsi" w:hAnsiTheme="minorHAnsi" w:eastAsiaTheme="minorEastAsia" w:cstheme="minorBidi"/>
          <w:lang w:eastAsia="en-US"/>
        </w:rPr>
        <w:t xml:space="preserve">the decadal </w:t>
      </w:r>
      <w:r w:rsidRPr="6DF9E03A" w:rsidR="6AE67466">
        <w:rPr>
          <w:rFonts w:asciiTheme="minorHAnsi" w:hAnsiTheme="minorHAnsi" w:eastAsiaTheme="minorEastAsia" w:cstheme="minorBidi"/>
          <w:lang w:eastAsia="en-US"/>
        </w:rPr>
        <w:t>Weather Ready Pacific (WRP)</w:t>
      </w:r>
      <w:r w:rsidRPr="6DF9E03A" w:rsidR="08C97D59">
        <w:rPr>
          <w:rFonts w:asciiTheme="minorHAnsi" w:hAnsiTheme="minorHAnsi" w:eastAsiaTheme="minorEastAsia" w:cstheme="minorBidi"/>
          <w:lang w:eastAsia="en-US"/>
        </w:rPr>
        <w:t xml:space="preserve"> </w:t>
      </w:r>
      <w:r w:rsidR="0078705E">
        <w:rPr>
          <w:rFonts w:asciiTheme="minorHAnsi" w:hAnsiTheme="minorHAnsi" w:eastAsiaTheme="minorEastAsia" w:cstheme="minorBidi"/>
          <w:lang w:eastAsia="en-US"/>
        </w:rPr>
        <w:t>Programme</w:t>
      </w:r>
      <w:r w:rsidRPr="599FFDF4" w:rsidR="1B0D0E0E">
        <w:rPr>
          <w:rFonts w:asciiTheme="minorHAnsi" w:hAnsiTheme="minorHAnsi" w:eastAsiaTheme="minorEastAsia" w:cstheme="minorBidi"/>
          <w:lang w:eastAsia="en-US"/>
        </w:rPr>
        <w:t xml:space="preserve"> </w:t>
      </w:r>
      <w:r w:rsidRPr="6DF9E03A" w:rsidR="1B0D0E0E">
        <w:rPr>
          <w:rFonts w:asciiTheme="minorHAnsi" w:hAnsiTheme="minorHAnsi" w:eastAsiaTheme="minorEastAsia" w:cstheme="minorBidi"/>
          <w:lang w:eastAsia="en-US"/>
        </w:rPr>
        <w:t>(2023-2033)</w:t>
      </w:r>
      <w:r w:rsidRPr="6DF9E03A" w:rsidR="6AE67466">
        <w:rPr>
          <w:rFonts w:asciiTheme="minorHAnsi" w:hAnsiTheme="minorHAnsi" w:eastAsiaTheme="minorEastAsia" w:cstheme="minorBidi"/>
          <w:lang w:eastAsia="en-US"/>
        </w:rPr>
        <w:t xml:space="preserve">. </w:t>
      </w:r>
    </w:p>
    <w:p w:rsidR="5E95431B" w:rsidP="5E95431B" w:rsidRDefault="5E95431B" w14:paraId="1B68BBB2" w14:textId="71C3C962">
      <w:pPr>
        <w:rPr>
          <w:lang w:eastAsia="en-US"/>
        </w:rPr>
      </w:pPr>
    </w:p>
    <w:p w:rsidR="00C02A33" w:rsidP="6DF9E03A" w:rsidRDefault="36C2AF07" w14:paraId="2F5A533E" w14:textId="05A4B9F5">
      <w:pPr>
        <w:pStyle w:val="Heading3"/>
        <w:rPr>
          <w:bdr w:val="none" w:color="auto" w:sz="0" w:space="0" w:frame="1"/>
          <w:shd w:val="clear" w:color="auto" w:fill="FFFFFF"/>
          <w:lang w:eastAsia="en-US"/>
        </w:rPr>
      </w:pPr>
      <w:bookmarkStart w:name="_Toc214617824" w:id="2"/>
      <w:r w:rsidRPr="6DF9E03A">
        <w:rPr>
          <w:bdr w:val="none" w:color="auto" w:sz="0" w:space="0" w:frame="1"/>
          <w:shd w:val="clear" w:color="auto" w:fill="FFFFFF"/>
          <w:lang w:eastAsia="en-US"/>
        </w:rPr>
        <w:t xml:space="preserve">1.1 Purpose of </w:t>
      </w:r>
      <w:r w:rsidRPr="6DF9E03A" w:rsidR="16A4C225">
        <w:rPr>
          <w:bdr w:val="none" w:color="auto" w:sz="0" w:space="0" w:frame="1"/>
          <w:shd w:val="clear" w:color="auto" w:fill="FFFFFF"/>
          <w:lang w:eastAsia="en-US"/>
        </w:rPr>
        <w:t>Monitoring, Evaluation, Research and Learning</w:t>
      </w:r>
      <w:bookmarkEnd w:id="2"/>
    </w:p>
    <w:p w:rsidR="7E71A2C2" w:rsidP="001E3221" w:rsidRDefault="13870F10" w14:paraId="01A3A10B" w14:textId="11727E4E">
      <w:pPr>
        <w:spacing w:after="120" w:line="269" w:lineRule="auto"/>
        <w:ind w:left="119" w:hanging="11"/>
        <w:rPr>
          <w:rFonts w:asciiTheme="minorHAnsi" w:hAnsiTheme="minorHAnsi" w:eastAsiaTheme="minorEastAsia" w:cstheme="minorBidi"/>
          <w:color w:val="auto"/>
        </w:rPr>
      </w:pPr>
      <w:r w:rsidRPr="7777CF61">
        <w:rPr>
          <w:rFonts w:asciiTheme="minorHAnsi" w:hAnsiTheme="minorHAnsi" w:eastAsiaTheme="minorEastAsia" w:cstheme="minorBidi"/>
          <w:color w:val="auto"/>
        </w:rPr>
        <w:t xml:space="preserve">MERL is </w:t>
      </w:r>
      <w:r w:rsidRPr="7777CF61" w:rsidR="77300A71">
        <w:rPr>
          <w:rFonts w:asciiTheme="minorHAnsi" w:hAnsiTheme="minorHAnsi" w:eastAsiaTheme="minorEastAsia" w:cstheme="minorBidi"/>
          <w:color w:val="auto"/>
        </w:rPr>
        <w:t xml:space="preserve">a holistic approach to capturing, interpreting, and applying knowledge to </w:t>
      </w:r>
      <w:r w:rsidRPr="7777CF61" w:rsidR="01D661D3">
        <w:rPr>
          <w:rFonts w:asciiTheme="minorHAnsi" w:hAnsiTheme="minorHAnsi" w:eastAsiaTheme="minorEastAsia" w:cstheme="minorBidi"/>
          <w:color w:val="auto"/>
        </w:rPr>
        <w:t>improve the</w:t>
      </w:r>
      <w:r w:rsidRPr="7777CF61" w:rsidR="77300A71">
        <w:rPr>
          <w:rFonts w:asciiTheme="minorHAnsi" w:hAnsiTheme="minorHAnsi" w:eastAsiaTheme="minorEastAsia" w:cstheme="minorBidi"/>
          <w:color w:val="auto"/>
        </w:rPr>
        <w:t xml:space="preserve"> effective and efficient </w:t>
      </w:r>
      <w:r w:rsidRPr="7777CF61" w:rsidR="7A8C7423">
        <w:rPr>
          <w:rFonts w:asciiTheme="minorHAnsi" w:hAnsiTheme="minorHAnsi" w:eastAsiaTheme="minorEastAsia" w:cstheme="minorBidi"/>
          <w:color w:val="auto"/>
        </w:rPr>
        <w:t xml:space="preserve">delivery of </w:t>
      </w:r>
      <w:r w:rsidR="0078705E">
        <w:rPr>
          <w:rFonts w:asciiTheme="minorHAnsi" w:hAnsiTheme="minorHAnsi" w:eastAsiaTheme="minorEastAsia" w:cstheme="minorBidi"/>
          <w:color w:val="auto"/>
        </w:rPr>
        <w:t>programme</w:t>
      </w:r>
      <w:r w:rsidRPr="7777CF61" w:rsidR="77300A71">
        <w:rPr>
          <w:rFonts w:asciiTheme="minorHAnsi" w:hAnsiTheme="minorHAnsi" w:eastAsiaTheme="minorEastAsia" w:cstheme="minorBidi"/>
          <w:color w:val="auto"/>
        </w:rPr>
        <w:t xml:space="preserve"> </w:t>
      </w:r>
      <w:r w:rsidRPr="7777CF61" w:rsidR="5DACB347">
        <w:rPr>
          <w:rFonts w:asciiTheme="minorHAnsi" w:hAnsiTheme="minorHAnsi" w:eastAsiaTheme="minorEastAsia" w:cstheme="minorBidi"/>
          <w:color w:val="auto"/>
        </w:rPr>
        <w:t xml:space="preserve">outputs, </w:t>
      </w:r>
      <w:r w:rsidRPr="7777CF61" w:rsidR="77300A71">
        <w:rPr>
          <w:rFonts w:asciiTheme="minorHAnsi" w:hAnsiTheme="minorHAnsi" w:eastAsiaTheme="minorEastAsia" w:cstheme="minorBidi"/>
          <w:color w:val="auto"/>
        </w:rPr>
        <w:t>outcomes</w:t>
      </w:r>
      <w:r w:rsidRPr="7777CF61" w:rsidR="64DC062E">
        <w:rPr>
          <w:rFonts w:asciiTheme="minorHAnsi" w:hAnsiTheme="minorHAnsi" w:eastAsiaTheme="minorEastAsia" w:cstheme="minorBidi"/>
          <w:color w:val="auto"/>
        </w:rPr>
        <w:t xml:space="preserve"> and impacts</w:t>
      </w:r>
      <w:r w:rsidRPr="7777CF61" w:rsidR="77300A71">
        <w:rPr>
          <w:rFonts w:asciiTheme="minorHAnsi" w:hAnsiTheme="minorHAnsi" w:eastAsiaTheme="minorEastAsia" w:cstheme="minorBidi"/>
          <w:color w:val="auto"/>
        </w:rPr>
        <w:t xml:space="preserve">. </w:t>
      </w:r>
      <w:r w:rsidRPr="7777CF61" w:rsidR="42731349">
        <w:rPr>
          <w:rFonts w:asciiTheme="minorHAnsi" w:hAnsiTheme="minorHAnsi" w:eastAsiaTheme="minorEastAsia" w:cstheme="minorBidi"/>
          <w:color w:val="auto"/>
        </w:rPr>
        <w:t>C</w:t>
      </w:r>
      <w:r w:rsidRPr="7777CF61" w:rsidR="77300A71">
        <w:rPr>
          <w:rFonts w:asciiTheme="minorHAnsi" w:hAnsiTheme="minorHAnsi" w:eastAsiaTheme="minorEastAsia" w:cstheme="minorBidi"/>
          <w:color w:val="auto"/>
        </w:rPr>
        <w:t>ontinuous</w:t>
      </w:r>
      <w:r w:rsidRPr="7777CF61" w:rsidDel="00A82FF8" w:rsidR="77300A71">
        <w:rPr>
          <w:rFonts w:asciiTheme="minorHAnsi" w:hAnsiTheme="minorHAnsi" w:eastAsiaTheme="minorEastAsia" w:cstheme="minorBidi"/>
          <w:color w:val="auto"/>
        </w:rPr>
        <w:t xml:space="preserve"> </w:t>
      </w:r>
      <w:r w:rsidR="00A82FF8">
        <w:rPr>
          <w:rFonts w:asciiTheme="minorHAnsi" w:hAnsiTheme="minorHAnsi" w:eastAsiaTheme="minorEastAsia" w:cstheme="minorBidi"/>
          <w:color w:val="auto"/>
        </w:rPr>
        <w:t>review</w:t>
      </w:r>
      <w:r w:rsidRPr="7777CF61" w:rsidR="00A82FF8">
        <w:rPr>
          <w:rFonts w:asciiTheme="minorHAnsi" w:hAnsiTheme="minorHAnsi" w:eastAsiaTheme="minorEastAsia" w:cstheme="minorBidi"/>
          <w:color w:val="auto"/>
        </w:rPr>
        <w:t xml:space="preserve"> </w:t>
      </w:r>
      <w:r w:rsidRPr="7777CF61" w:rsidR="77300A71">
        <w:rPr>
          <w:rFonts w:asciiTheme="minorHAnsi" w:hAnsiTheme="minorHAnsi" w:eastAsiaTheme="minorEastAsia" w:cstheme="minorBidi"/>
          <w:color w:val="auto"/>
        </w:rPr>
        <w:t xml:space="preserve">and iterative improvement </w:t>
      </w:r>
      <w:proofErr w:type="gramStart"/>
      <w:r w:rsidRPr="7777CF61" w:rsidR="77300A71">
        <w:rPr>
          <w:rFonts w:asciiTheme="minorHAnsi" w:hAnsiTheme="minorHAnsi" w:eastAsiaTheme="minorEastAsia" w:cstheme="minorBidi"/>
          <w:color w:val="auto"/>
        </w:rPr>
        <w:t>is</w:t>
      </w:r>
      <w:proofErr w:type="gramEnd"/>
      <w:r w:rsidRPr="7777CF61" w:rsidR="77300A71">
        <w:rPr>
          <w:rFonts w:asciiTheme="minorHAnsi" w:hAnsiTheme="minorHAnsi" w:eastAsiaTheme="minorEastAsia" w:cstheme="minorBidi"/>
          <w:color w:val="auto"/>
        </w:rPr>
        <w:t xml:space="preserve"> </w:t>
      </w:r>
      <w:r w:rsidRPr="7777CF61" w:rsidR="42731349">
        <w:rPr>
          <w:rFonts w:asciiTheme="minorHAnsi" w:hAnsiTheme="minorHAnsi" w:eastAsiaTheme="minorEastAsia" w:cstheme="minorBidi"/>
          <w:color w:val="auto"/>
        </w:rPr>
        <w:t>critical</w:t>
      </w:r>
      <w:r w:rsidRPr="7777CF61" w:rsidR="2287970C">
        <w:rPr>
          <w:rFonts w:asciiTheme="minorHAnsi" w:hAnsiTheme="minorHAnsi" w:eastAsiaTheme="minorEastAsia" w:cstheme="minorBidi"/>
          <w:color w:val="auto"/>
        </w:rPr>
        <w:t xml:space="preserve"> in the pursu</w:t>
      </w:r>
      <w:r w:rsidRPr="7777CF61" w:rsidR="7F7E882C">
        <w:rPr>
          <w:rFonts w:asciiTheme="minorHAnsi" w:hAnsiTheme="minorHAnsi" w:eastAsiaTheme="minorEastAsia" w:cstheme="minorBidi"/>
          <w:color w:val="auto"/>
        </w:rPr>
        <w:t>it of creating lasting impact.</w:t>
      </w:r>
      <w:r w:rsidRPr="7777CF61" w:rsidR="55A4C904">
        <w:rPr>
          <w:rFonts w:asciiTheme="minorHAnsi" w:hAnsiTheme="minorHAnsi" w:eastAsiaTheme="minorEastAsia" w:cstheme="minorBidi"/>
          <w:color w:val="auto"/>
        </w:rPr>
        <w:t xml:space="preserve"> Within </w:t>
      </w:r>
      <w:r w:rsidRPr="7777CF61" w:rsidR="689C86EE">
        <w:rPr>
          <w:rFonts w:asciiTheme="minorHAnsi" w:hAnsiTheme="minorHAnsi" w:eastAsiaTheme="minorEastAsia" w:cstheme="minorBidi"/>
          <w:color w:val="auto"/>
        </w:rPr>
        <w:t xml:space="preserve">the Pacific, </w:t>
      </w:r>
      <w:r w:rsidRPr="7777CF61" w:rsidR="69BF8595">
        <w:rPr>
          <w:rFonts w:asciiTheme="minorHAnsi" w:hAnsiTheme="minorHAnsi" w:eastAsiaTheme="minorEastAsia" w:cstheme="minorBidi"/>
          <w:i/>
          <w:iCs/>
          <w:color w:val="auto"/>
        </w:rPr>
        <w:t>“</w:t>
      </w:r>
      <w:r w:rsidRPr="7777CF61" w:rsidR="689C86EE">
        <w:rPr>
          <w:rFonts w:asciiTheme="minorHAnsi" w:hAnsiTheme="minorHAnsi" w:eastAsiaTheme="minorEastAsia" w:cstheme="minorBidi"/>
          <w:i/>
          <w:iCs/>
          <w:color w:val="auto"/>
        </w:rPr>
        <w:t xml:space="preserve">MERL is not just a tool, it is a practice of </w:t>
      </w:r>
      <w:r w:rsidRPr="007412BD" w:rsidR="689C86EE">
        <w:rPr>
          <w:rFonts w:asciiTheme="minorHAnsi" w:hAnsiTheme="minorHAnsi" w:eastAsiaTheme="minorEastAsia" w:cstheme="minorBidi"/>
          <w:i/>
          <w:iCs/>
          <w:color w:val="auto"/>
        </w:rPr>
        <w:t>deep list</w:t>
      </w:r>
      <w:r w:rsidRPr="007412BD" w:rsidR="24F8C55D">
        <w:rPr>
          <w:rFonts w:asciiTheme="minorHAnsi" w:hAnsiTheme="minorHAnsi" w:eastAsiaTheme="minorEastAsia" w:cstheme="minorBidi"/>
          <w:i/>
          <w:iCs/>
          <w:color w:val="auto"/>
        </w:rPr>
        <w:t>en</w:t>
      </w:r>
      <w:r w:rsidRPr="007412BD" w:rsidR="689C86EE">
        <w:rPr>
          <w:rFonts w:asciiTheme="minorHAnsi" w:hAnsiTheme="minorHAnsi" w:eastAsiaTheme="minorEastAsia" w:cstheme="minorBidi"/>
          <w:i/>
          <w:iCs/>
          <w:color w:val="auto"/>
        </w:rPr>
        <w:t>ing</w:t>
      </w:r>
      <w:r w:rsidRPr="7777CF61" w:rsidR="689C86EE">
        <w:rPr>
          <w:rFonts w:asciiTheme="minorHAnsi" w:hAnsiTheme="minorHAnsi" w:eastAsiaTheme="minorEastAsia" w:cstheme="minorBidi"/>
          <w:i/>
          <w:iCs/>
          <w:color w:val="auto"/>
        </w:rPr>
        <w:t xml:space="preserve">, </w:t>
      </w:r>
      <w:r w:rsidRPr="7777CF61" w:rsidR="69BF8595">
        <w:rPr>
          <w:rFonts w:asciiTheme="minorHAnsi" w:hAnsiTheme="minorHAnsi" w:eastAsiaTheme="minorEastAsia" w:cstheme="minorBidi"/>
          <w:i/>
          <w:iCs/>
          <w:color w:val="auto"/>
        </w:rPr>
        <w:t>cultural accountability, and transformative change.”</w:t>
      </w:r>
      <w:r w:rsidRPr="7777CF61" w:rsidR="00D82866">
        <w:rPr>
          <w:rStyle w:val="FootnoteReference"/>
          <w:rFonts w:asciiTheme="minorHAnsi" w:hAnsiTheme="minorHAnsi" w:eastAsiaTheme="minorEastAsia" w:cstheme="minorBidi"/>
          <w:color w:val="auto"/>
        </w:rPr>
        <w:footnoteReference w:id="1"/>
      </w:r>
      <w:r w:rsidRPr="7777CF61" w:rsidR="4AF68318">
        <w:rPr>
          <w:rFonts w:asciiTheme="minorHAnsi" w:hAnsiTheme="minorHAnsi" w:eastAsiaTheme="minorEastAsia" w:cstheme="minorBidi"/>
          <w:color w:val="auto"/>
        </w:rPr>
        <w:t xml:space="preserve"> When grounded in values and relationships, MERL </w:t>
      </w:r>
      <w:r w:rsidRPr="7777CF61" w:rsidR="3B1A79C0">
        <w:rPr>
          <w:rFonts w:asciiTheme="minorHAnsi" w:hAnsiTheme="minorHAnsi" w:eastAsiaTheme="minorEastAsia" w:cstheme="minorBidi"/>
          <w:i/>
          <w:iCs/>
          <w:color w:val="auto"/>
        </w:rPr>
        <w:t>“is a way of caring for our communities, measuring change with dignity, and ensuring our stories are heard and honoured.”</w:t>
      </w:r>
      <w:r w:rsidRPr="7777CF61" w:rsidR="00BA5A68">
        <w:rPr>
          <w:rStyle w:val="FootnoteReference"/>
          <w:rFonts w:asciiTheme="minorHAnsi" w:hAnsiTheme="minorHAnsi" w:eastAsiaTheme="minorEastAsia" w:cstheme="minorBidi"/>
          <w:color w:val="auto"/>
        </w:rPr>
        <w:footnoteReference w:id="2"/>
      </w:r>
    </w:p>
    <w:p w:rsidR="7B0A26B7" w:rsidP="7777CF61" w:rsidRDefault="7B0A26B7" w14:paraId="4745A79B" w14:textId="544DA46C">
      <w:pPr>
        <w:spacing w:after="120" w:line="269" w:lineRule="auto"/>
        <w:ind w:left="119" w:hanging="11"/>
        <w:rPr>
          <w:rFonts w:asciiTheme="minorHAnsi" w:hAnsiTheme="minorHAnsi" w:eastAsiaTheme="minorEastAsia" w:cstheme="minorBidi"/>
          <w:lang w:eastAsia="en-US"/>
        </w:rPr>
      </w:pPr>
      <w:r w:rsidRPr="7777CF61">
        <w:rPr>
          <w:rFonts w:asciiTheme="minorHAnsi" w:hAnsiTheme="minorHAnsi" w:eastAsiaTheme="minorEastAsia" w:cstheme="minorBidi"/>
          <w:lang w:eastAsia="en-US"/>
        </w:rPr>
        <w:t xml:space="preserve">The </w:t>
      </w:r>
      <w:r w:rsidRPr="7777CF61">
        <w:rPr>
          <w:rFonts w:asciiTheme="minorHAnsi" w:hAnsiTheme="minorHAnsi" w:eastAsiaTheme="minorEastAsia" w:cstheme="minorBidi"/>
          <w:i/>
          <w:iCs/>
          <w:lang w:eastAsia="en-US"/>
        </w:rPr>
        <w:t xml:space="preserve">SPREP Monitoring and Evaluation Policy (2024) </w:t>
      </w:r>
      <w:r w:rsidRPr="7777CF61">
        <w:rPr>
          <w:rFonts w:asciiTheme="minorHAnsi" w:hAnsiTheme="minorHAnsi" w:eastAsiaTheme="minorEastAsia" w:cstheme="minorBidi"/>
          <w:lang w:eastAsia="en-US"/>
        </w:rPr>
        <w:t>ackno</w:t>
      </w:r>
      <w:r w:rsidRPr="7777CF61" w:rsidR="0804B883">
        <w:rPr>
          <w:rFonts w:asciiTheme="minorHAnsi" w:hAnsiTheme="minorHAnsi" w:eastAsiaTheme="minorEastAsia" w:cstheme="minorBidi"/>
          <w:lang w:eastAsia="en-US"/>
        </w:rPr>
        <w:t xml:space="preserve">wledges the strategic use of monitoring and evaluation to: support strategic planning and policymaking by improving the links between policy interventions, outcomes and impact; enhance accountability and transparency in the use of member and donor funds; promote learning and lessons; </w:t>
      </w:r>
      <w:r w:rsidRPr="7777CF61" w:rsidR="187EAA64">
        <w:rPr>
          <w:rFonts w:asciiTheme="minorHAnsi" w:hAnsiTheme="minorHAnsi" w:eastAsiaTheme="minorEastAsia" w:cstheme="minorBidi"/>
          <w:lang w:eastAsia="en-US"/>
        </w:rPr>
        <w:t>and enhance assessment for relevance, effectiveness, efficiency, impact and sustainability of interventions.</w:t>
      </w:r>
    </w:p>
    <w:p w:rsidR="00C509EC" w:rsidP="001F375A" w:rsidRDefault="00232B11" w14:paraId="6B52ECD7" w14:textId="2C6384B1">
      <w:pPr>
        <w:spacing w:after="120" w:line="269" w:lineRule="auto"/>
        <w:ind w:left="119" w:hanging="11"/>
        <w:rPr>
          <w:rFonts w:asciiTheme="minorHAnsi" w:hAnsiTheme="minorHAnsi" w:eastAsiaTheme="minorEastAsia" w:cstheme="minorBidi"/>
          <w:color w:val="000000" w:themeColor="text1"/>
        </w:rPr>
      </w:pPr>
      <w:r>
        <w:rPr>
          <w:rFonts w:asciiTheme="minorHAnsi" w:hAnsiTheme="minorHAnsi" w:eastAsiaTheme="minorEastAsia" w:cstheme="minorBidi"/>
          <w:lang w:eastAsia="en-US"/>
        </w:rPr>
        <w:t>The WRP MERL Framework</w:t>
      </w:r>
      <w:r w:rsidR="00F60810">
        <w:rPr>
          <w:rFonts w:asciiTheme="minorHAnsi" w:hAnsiTheme="minorHAnsi" w:eastAsiaTheme="minorEastAsia" w:cstheme="minorBidi"/>
          <w:lang w:eastAsia="en-US"/>
        </w:rPr>
        <w:t xml:space="preserve"> is </w:t>
      </w:r>
      <w:r w:rsidR="00264CDE">
        <w:rPr>
          <w:rFonts w:asciiTheme="minorHAnsi" w:hAnsiTheme="minorHAnsi" w:eastAsiaTheme="minorEastAsia" w:cstheme="minorBidi"/>
          <w:lang w:eastAsia="en-US"/>
        </w:rPr>
        <w:t xml:space="preserve">firmly </w:t>
      </w:r>
      <w:r w:rsidR="00F60810">
        <w:rPr>
          <w:rFonts w:asciiTheme="minorHAnsi" w:hAnsiTheme="minorHAnsi" w:eastAsiaTheme="minorEastAsia" w:cstheme="minorBidi"/>
          <w:lang w:eastAsia="en-US"/>
        </w:rPr>
        <w:t>situated</w:t>
      </w:r>
      <w:r w:rsidR="00785E83">
        <w:rPr>
          <w:rFonts w:asciiTheme="minorHAnsi" w:hAnsiTheme="minorHAnsi" w:eastAsiaTheme="minorEastAsia" w:cstheme="minorBidi"/>
          <w:lang w:eastAsia="en-US"/>
        </w:rPr>
        <w:t xml:space="preserve"> within </w:t>
      </w:r>
      <w:r w:rsidR="00D056C8">
        <w:rPr>
          <w:rFonts w:asciiTheme="minorHAnsi" w:hAnsiTheme="minorHAnsi" w:eastAsiaTheme="minorEastAsia" w:cstheme="minorBidi"/>
          <w:lang w:eastAsia="en-US"/>
        </w:rPr>
        <w:t xml:space="preserve">the </w:t>
      </w:r>
      <w:r w:rsidR="007C7E82">
        <w:rPr>
          <w:rFonts w:asciiTheme="minorHAnsi" w:hAnsiTheme="minorHAnsi" w:eastAsiaTheme="minorEastAsia" w:cstheme="minorBidi"/>
          <w:lang w:eastAsia="en-US"/>
        </w:rPr>
        <w:t>regional and global frameworks</w:t>
      </w:r>
      <w:r w:rsidR="00EC235C">
        <w:rPr>
          <w:rFonts w:asciiTheme="minorHAnsi" w:hAnsiTheme="minorHAnsi" w:eastAsiaTheme="minorEastAsia" w:cstheme="minorBidi"/>
          <w:lang w:eastAsia="en-US"/>
        </w:rPr>
        <w:t>, strategies and policies</w:t>
      </w:r>
      <w:r w:rsidR="007C7E82">
        <w:rPr>
          <w:rFonts w:asciiTheme="minorHAnsi" w:hAnsiTheme="minorHAnsi" w:eastAsiaTheme="minorEastAsia" w:cstheme="minorBidi"/>
          <w:lang w:eastAsia="en-US"/>
        </w:rPr>
        <w:t xml:space="preserve"> of climate and disaster resilience in the Pacific.</w:t>
      </w:r>
      <w:r w:rsidR="00EC235C">
        <w:rPr>
          <w:rFonts w:asciiTheme="minorHAnsi" w:hAnsiTheme="minorHAnsi" w:eastAsiaTheme="minorEastAsia" w:cstheme="minorBidi"/>
          <w:lang w:eastAsia="en-US"/>
        </w:rPr>
        <w:t xml:space="preserve"> </w:t>
      </w:r>
      <w:r w:rsidR="00696452">
        <w:rPr>
          <w:rFonts w:asciiTheme="minorHAnsi" w:hAnsiTheme="minorHAnsi" w:eastAsiaTheme="minorEastAsia" w:cstheme="minorBidi"/>
          <w:lang w:eastAsia="en-US"/>
        </w:rPr>
        <w:t>Informed by and aligned with, WR</w:t>
      </w:r>
      <w:r w:rsidR="00576889">
        <w:rPr>
          <w:rFonts w:asciiTheme="minorHAnsi" w:hAnsiTheme="minorHAnsi" w:eastAsiaTheme="minorEastAsia" w:cstheme="minorBidi"/>
          <w:lang w:eastAsia="en-US"/>
        </w:rPr>
        <w:t>P</w:t>
      </w:r>
      <w:r w:rsidR="00117460">
        <w:rPr>
          <w:rFonts w:asciiTheme="minorHAnsi" w:hAnsiTheme="minorHAnsi" w:eastAsiaTheme="minorEastAsia" w:cstheme="minorBidi"/>
          <w:lang w:eastAsia="en-US"/>
        </w:rPr>
        <w:t xml:space="preserve"> indicators</w:t>
      </w:r>
      <w:r w:rsidR="00576889">
        <w:rPr>
          <w:rFonts w:asciiTheme="minorHAnsi" w:hAnsiTheme="minorHAnsi" w:eastAsiaTheme="minorEastAsia" w:cstheme="minorBidi"/>
          <w:lang w:eastAsia="en-US"/>
        </w:rPr>
        <w:t xml:space="preserve"> </w:t>
      </w:r>
      <w:r w:rsidR="002E117C">
        <w:rPr>
          <w:rFonts w:asciiTheme="minorHAnsi" w:hAnsiTheme="minorHAnsi" w:eastAsiaTheme="minorEastAsia" w:cstheme="minorBidi"/>
          <w:lang w:eastAsia="en-US"/>
        </w:rPr>
        <w:t xml:space="preserve">directly collect and </w:t>
      </w:r>
      <w:r w:rsidR="00774C77">
        <w:rPr>
          <w:rFonts w:asciiTheme="minorHAnsi" w:hAnsiTheme="minorHAnsi" w:eastAsiaTheme="minorEastAsia" w:cstheme="minorBidi"/>
          <w:lang w:eastAsia="en-US"/>
        </w:rPr>
        <w:t>contribute</w:t>
      </w:r>
      <w:r w:rsidR="00FF6564">
        <w:rPr>
          <w:rFonts w:asciiTheme="minorHAnsi" w:hAnsiTheme="minorHAnsi" w:eastAsiaTheme="minorEastAsia" w:cstheme="minorBidi"/>
          <w:lang w:eastAsia="en-US"/>
        </w:rPr>
        <w:t xml:space="preserve"> to </w:t>
      </w:r>
      <w:r w:rsidR="00D460E5">
        <w:rPr>
          <w:rFonts w:asciiTheme="minorHAnsi" w:hAnsiTheme="minorHAnsi" w:eastAsiaTheme="minorEastAsia" w:cstheme="minorBidi"/>
          <w:lang w:eastAsia="en-US"/>
        </w:rPr>
        <w:t xml:space="preserve">the 2050 Strategy for the Blue Pacific Continent, </w:t>
      </w:r>
      <w:r w:rsidRPr="001F375A" w:rsidR="00C509EC">
        <w:rPr>
          <w:rFonts w:asciiTheme="minorHAnsi" w:hAnsiTheme="minorHAnsi" w:eastAsiaTheme="minorEastAsia" w:cstheme="minorBidi"/>
          <w:color w:val="000000" w:themeColor="text1"/>
        </w:rPr>
        <w:t>Pacific Island Meteorology Strategy (PIMS)</w:t>
      </w:r>
      <w:r w:rsidR="00D460E5">
        <w:rPr>
          <w:rFonts w:asciiTheme="minorHAnsi" w:hAnsiTheme="minorHAnsi" w:eastAsiaTheme="minorEastAsia" w:cstheme="minorBidi"/>
          <w:color w:val="000000" w:themeColor="text1"/>
        </w:rPr>
        <w:t xml:space="preserve">, </w:t>
      </w:r>
      <w:r w:rsidRPr="6DF9E03A" w:rsidR="00C509EC">
        <w:rPr>
          <w:rFonts w:asciiTheme="minorHAnsi" w:hAnsiTheme="minorHAnsi" w:eastAsiaTheme="minorEastAsia" w:cstheme="minorBidi"/>
          <w:color w:val="000000" w:themeColor="text1"/>
          <w:szCs w:val="22"/>
        </w:rPr>
        <w:t>Pacific Resilience Partnership (PRP) and Framework for Resilient Development in the Pacific (FRDP)</w:t>
      </w:r>
      <w:r w:rsidR="00D460E5">
        <w:rPr>
          <w:rFonts w:asciiTheme="minorHAnsi" w:hAnsiTheme="minorHAnsi" w:eastAsiaTheme="minorEastAsia" w:cstheme="minorBidi"/>
          <w:color w:val="000000" w:themeColor="text1"/>
          <w:szCs w:val="22"/>
        </w:rPr>
        <w:t>, S</w:t>
      </w:r>
      <w:r w:rsidRPr="6DF9E03A" w:rsidR="00C509EC">
        <w:rPr>
          <w:rFonts w:asciiTheme="minorHAnsi" w:hAnsiTheme="minorHAnsi" w:eastAsiaTheme="minorEastAsia" w:cstheme="minorBidi"/>
          <w:color w:val="000000" w:themeColor="text1"/>
          <w:szCs w:val="22"/>
        </w:rPr>
        <w:t>ustainable Development Goals</w:t>
      </w:r>
      <w:r w:rsidR="00D460E5">
        <w:rPr>
          <w:rFonts w:asciiTheme="minorHAnsi" w:hAnsiTheme="minorHAnsi" w:eastAsiaTheme="minorEastAsia" w:cstheme="minorBidi"/>
          <w:color w:val="000000" w:themeColor="text1"/>
          <w:szCs w:val="22"/>
        </w:rPr>
        <w:t xml:space="preserve">, </w:t>
      </w:r>
      <w:r w:rsidRPr="4E2D0722" w:rsidR="00C509EC">
        <w:rPr>
          <w:rFonts w:asciiTheme="minorHAnsi" w:hAnsiTheme="minorHAnsi" w:eastAsiaTheme="minorEastAsia" w:cstheme="minorBidi"/>
          <w:color w:val="000000" w:themeColor="text1"/>
        </w:rPr>
        <w:t>Sendai Framework for Disaster Risk Reduction</w:t>
      </w:r>
      <w:r w:rsidR="001F375A">
        <w:rPr>
          <w:rFonts w:asciiTheme="minorHAnsi" w:hAnsiTheme="minorHAnsi" w:eastAsiaTheme="minorEastAsia" w:cstheme="minorBidi"/>
          <w:color w:val="000000" w:themeColor="text1"/>
        </w:rPr>
        <w:t xml:space="preserve">, </w:t>
      </w:r>
      <w:r w:rsidR="00C509EC">
        <w:rPr>
          <w:rFonts w:asciiTheme="minorHAnsi" w:hAnsiTheme="minorHAnsi" w:eastAsiaTheme="minorEastAsia" w:cstheme="minorBidi"/>
          <w:color w:val="000000" w:themeColor="text1"/>
        </w:rPr>
        <w:t>Early Warnings for All (EW4ALL)</w:t>
      </w:r>
      <w:r w:rsidR="00913DB0">
        <w:rPr>
          <w:rFonts w:asciiTheme="minorHAnsi" w:hAnsiTheme="minorHAnsi" w:eastAsiaTheme="minorEastAsia" w:cstheme="minorBidi"/>
          <w:color w:val="000000" w:themeColor="text1"/>
        </w:rPr>
        <w:t xml:space="preserve"> </w:t>
      </w:r>
      <w:r w:rsidR="00B46690">
        <w:rPr>
          <w:rFonts w:asciiTheme="minorHAnsi" w:hAnsiTheme="minorHAnsi" w:eastAsiaTheme="minorEastAsia" w:cstheme="minorBidi"/>
          <w:color w:val="000000" w:themeColor="text1"/>
        </w:rPr>
        <w:t>and other complementary initiatives</w:t>
      </w:r>
      <w:r w:rsidR="00913DB0">
        <w:rPr>
          <w:rFonts w:asciiTheme="minorHAnsi" w:hAnsiTheme="minorHAnsi" w:eastAsiaTheme="minorEastAsia" w:cstheme="minorBidi"/>
          <w:color w:val="000000" w:themeColor="text1"/>
        </w:rPr>
        <w:t xml:space="preserve"> (</w:t>
      </w:r>
      <w:hyperlink w:history="1" w:anchor="_4.1_MERL_Tables">
        <w:r w:rsidRPr="005466BE" w:rsidR="00913DB0">
          <w:rPr>
            <w:rStyle w:val="Hyperlink"/>
            <w:rFonts w:asciiTheme="minorHAnsi" w:hAnsiTheme="minorHAnsi" w:eastAsiaTheme="minorEastAsia" w:cstheme="minorBidi"/>
          </w:rPr>
          <w:t xml:space="preserve">section </w:t>
        </w:r>
        <w:r w:rsidRPr="005466BE" w:rsidR="005466BE">
          <w:rPr>
            <w:rStyle w:val="Hyperlink"/>
            <w:rFonts w:asciiTheme="minorHAnsi" w:hAnsiTheme="minorHAnsi" w:eastAsiaTheme="minorEastAsia" w:cstheme="minorBidi"/>
          </w:rPr>
          <w:t>4.1</w:t>
        </w:r>
      </w:hyperlink>
      <w:r w:rsidR="00913DB0">
        <w:rPr>
          <w:rFonts w:asciiTheme="minorHAnsi" w:hAnsiTheme="minorHAnsi" w:eastAsiaTheme="minorEastAsia" w:cstheme="minorBidi"/>
          <w:color w:val="000000" w:themeColor="text1"/>
        </w:rPr>
        <w:t xml:space="preserve"> refers</w:t>
      </w:r>
      <w:r w:rsidR="005466BE">
        <w:rPr>
          <w:rFonts w:asciiTheme="minorHAnsi" w:hAnsiTheme="minorHAnsi" w:eastAsiaTheme="minorEastAsia" w:cstheme="minorBidi"/>
          <w:color w:val="000000" w:themeColor="text1"/>
        </w:rPr>
        <w:t>)</w:t>
      </w:r>
      <w:r w:rsidR="00D640AB">
        <w:rPr>
          <w:rFonts w:asciiTheme="minorHAnsi" w:hAnsiTheme="minorHAnsi" w:eastAsiaTheme="minorEastAsia" w:cstheme="minorBidi"/>
          <w:color w:val="000000" w:themeColor="text1"/>
        </w:rPr>
        <w:t>.</w:t>
      </w:r>
      <w:r w:rsidR="002446B4">
        <w:rPr>
          <w:rFonts w:asciiTheme="minorHAnsi" w:hAnsiTheme="minorHAnsi" w:eastAsiaTheme="minorEastAsia" w:cstheme="minorBidi"/>
          <w:color w:val="000000" w:themeColor="text1"/>
        </w:rPr>
        <w:t xml:space="preserve"> Nationally,</w:t>
      </w:r>
      <w:r w:rsidR="00101B6E">
        <w:rPr>
          <w:rFonts w:asciiTheme="minorHAnsi" w:hAnsiTheme="minorHAnsi" w:eastAsiaTheme="minorEastAsia" w:cstheme="minorBidi"/>
          <w:color w:val="000000" w:themeColor="text1"/>
        </w:rPr>
        <w:t xml:space="preserve"> WRP directly supports the national goals and priorities of </w:t>
      </w:r>
      <w:r w:rsidR="00334EDA">
        <w:rPr>
          <w:rFonts w:asciiTheme="minorHAnsi" w:hAnsiTheme="minorHAnsi" w:eastAsiaTheme="minorEastAsia" w:cstheme="minorBidi"/>
          <w:color w:val="000000" w:themeColor="text1"/>
        </w:rPr>
        <w:t xml:space="preserve">its member countries </w:t>
      </w:r>
      <w:r w:rsidRPr="00852357" w:rsidR="006459FC">
        <w:rPr>
          <w:rFonts w:asciiTheme="minorHAnsi" w:hAnsiTheme="minorHAnsi" w:eastAsiaTheme="minorEastAsia" w:cstheme="minorBidi"/>
          <w:lang w:eastAsia="en-US"/>
        </w:rPr>
        <w:t>National Strategic Development Framework</w:t>
      </w:r>
      <w:r w:rsidR="006459FC">
        <w:rPr>
          <w:rFonts w:asciiTheme="minorHAnsi" w:hAnsiTheme="minorHAnsi" w:eastAsiaTheme="minorEastAsia" w:cstheme="minorBidi"/>
          <w:lang w:eastAsia="en-US"/>
        </w:rPr>
        <w:t xml:space="preserve">s, </w:t>
      </w:r>
      <w:r w:rsidR="00334EDA">
        <w:rPr>
          <w:rFonts w:asciiTheme="minorHAnsi" w:hAnsiTheme="minorHAnsi" w:eastAsiaTheme="minorEastAsia" w:cstheme="minorBidi"/>
          <w:color w:val="000000" w:themeColor="text1"/>
        </w:rPr>
        <w:t xml:space="preserve">Joint National Action Plans (JNAPs) and </w:t>
      </w:r>
      <w:r w:rsidR="00C5444E">
        <w:rPr>
          <w:rFonts w:asciiTheme="minorHAnsi" w:hAnsiTheme="minorHAnsi" w:eastAsiaTheme="minorEastAsia" w:cstheme="minorBidi"/>
          <w:color w:val="000000" w:themeColor="text1"/>
        </w:rPr>
        <w:t>disaster and risk reduction</w:t>
      </w:r>
      <w:r w:rsidR="00D35FC2">
        <w:rPr>
          <w:rFonts w:asciiTheme="minorHAnsi" w:hAnsiTheme="minorHAnsi" w:eastAsiaTheme="minorEastAsia" w:cstheme="minorBidi"/>
          <w:color w:val="000000" w:themeColor="text1"/>
        </w:rPr>
        <w:t xml:space="preserve"> policies and strategies.</w:t>
      </w:r>
    </w:p>
    <w:p w:rsidR="0031204F" w:rsidP="001E3221" w:rsidRDefault="00297295" w14:paraId="11026A6B" w14:textId="141BA509">
      <w:pPr>
        <w:spacing w:after="120" w:line="269" w:lineRule="auto"/>
        <w:ind w:left="119" w:hanging="11"/>
        <w:rPr>
          <w:rFonts w:asciiTheme="minorHAnsi" w:hAnsiTheme="minorHAnsi" w:eastAsiaTheme="minorEastAsia" w:cstheme="minorBidi"/>
          <w:lang w:eastAsia="en-US"/>
        </w:rPr>
      </w:pPr>
      <w:r w:rsidRPr="599FFDF4">
        <w:rPr>
          <w:rFonts w:asciiTheme="minorHAnsi" w:hAnsiTheme="minorHAnsi" w:eastAsiaTheme="minorEastAsia" w:cstheme="minorBidi"/>
          <w:lang w:eastAsia="en-US"/>
        </w:rPr>
        <w:t xml:space="preserve">The WRP </w:t>
      </w:r>
      <w:r w:rsidRPr="599FFDF4" w:rsidR="3058C910">
        <w:rPr>
          <w:rFonts w:asciiTheme="minorHAnsi" w:hAnsiTheme="minorHAnsi" w:eastAsiaTheme="minorEastAsia" w:cstheme="minorBidi"/>
          <w:lang w:eastAsia="en-US"/>
        </w:rPr>
        <w:t xml:space="preserve">MERL </w:t>
      </w:r>
      <w:r w:rsidRPr="599FFDF4" w:rsidR="00D546A8">
        <w:rPr>
          <w:rFonts w:asciiTheme="minorHAnsi" w:hAnsiTheme="minorHAnsi" w:eastAsiaTheme="minorEastAsia" w:cstheme="minorBidi"/>
          <w:lang w:eastAsia="en-US"/>
        </w:rPr>
        <w:t xml:space="preserve">Framework </w:t>
      </w:r>
      <w:r w:rsidRPr="6DF9E03A" w:rsidR="3058C910">
        <w:rPr>
          <w:rFonts w:asciiTheme="minorHAnsi" w:hAnsiTheme="minorHAnsi" w:eastAsiaTheme="minorEastAsia" w:cstheme="minorBidi"/>
          <w:lang w:eastAsia="en-US"/>
        </w:rPr>
        <w:t>outlines a pathway</w:t>
      </w:r>
      <w:r w:rsidRPr="6DF9E03A" w:rsidR="13431AFF">
        <w:rPr>
          <w:rFonts w:asciiTheme="minorHAnsi" w:hAnsiTheme="minorHAnsi" w:eastAsiaTheme="minorEastAsia" w:cstheme="minorBidi"/>
          <w:lang w:eastAsia="en-US"/>
        </w:rPr>
        <w:t xml:space="preserve"> to test </w:t>
      </w:r>
      <w:r w:rsidRPr="66CFF553" w:rsidR="30E01232">
        <w:rPr>
          <w:rFonts w:asciiTheme="minorHAnsi" w:hAnsiTheme="minorHAnsi" w:eastAsiaTheme="minorEastAsia" w:cstheme="minorBidi"/>
          <w:lang w:eastAsia="en-US"/>
        </w:rPr>
        <w:t xml:space="preserve">our </w:t>
      </w:r>
      <w:r w:rsidRPr="6DF9E03A" w:rsidR="13431AFF">
        <w:rPr>
          <w:rFonts w:asciiTheme="minorHAnsi" w:hAnsiTheme="minorHAnsi" w:eastAsiaTheme="minorEastAsia" w:cstheme="minorBidi"/>
          <w:lang w:eastAsia="en-US"/>
        </w:rPr>
        <w:t xml:space="preserve">assumptions, track progress, </w:t>
      </w:r>
      <w:r w:rsidR="009D5FA2">
        <w:rPr>
          <w:rFonts w:asciiTheme="minorHAnsi" w:hAnsiTheme="minorHAnsi" w:eastAsiaTheme="minorEastAsia" w:cstheme="minorBidi"/>
          <w:lang w:eastAsia="en-US"/>
        </w:rPr>
        <w:t>share</w:t>
      </w:r>
      <w:r w:rsidRPr="6DF9E03A" w:rsidR="13431AFF">
        <w:rPr>
          <w:rFonts w:asciiTheme="minorHAnsi" w:hAnsiTheme="minorHAnsi" w:eastAsiaTheme="minorEastAsia" w:cstheme="minorBidi"/>
          <w:lang w:eastAsia="en-US"/>
        </w:rPr>
        <w:t xml:space="preserve"> achievements, </w:t>
      </w:r>
      <w:r w:rsidRPr="6DF9E03A" w:rsidR="7FA21A05">
        <w:rPr>
          <w:rFonts w:asciiTheme="minorHAnsi" w:hAnsiTheme="minorHAnsi" w:eastAsiaTheme="minorEastAsia" w:cstheme="minorBidi"/>
          <w:lang w:eastAsia="en-US"/>
        </w:rPr>
        <w:t>research solutions, reflect and apply lessons learn</w:t>
      </w:r>
      <w:r w:rsidR="00A004E6">
        <w:rPr>
          <w:rFonts w:asciiTheme="minorHAnsi" w:hAnsiTheme="minorHAnsi" w:eastAsiaTheme="minorEastAsia" w:cstheme="minorBidi"/>
          <w:lang w:eastAsia="en-US"/>
        </w:rPr>
        <w:t>ed</w:t>
      </w:r>
      <w:r w:rsidRPr="6DF9E03A" w:rsidR="7FA21A05">
        <w:rPr>
          <w:rFonts w:asciiTheme="minorHAnsi" w:hAnsiTheme="minorHAnsi" w:eastAsiaTheme="minorEastAsia" w:cstheme="minorBidi"/>
          <w:lang w:eastAsia="en-US"/>
        </w:rPr>
        <w:t xml:space="preserve"> </w:t>
      </w:r>
      <w:r w:rsidRPr="599FFDF4" w:rsidR="00432FB6">
        <w:rPr>
          <w:rFonts w:asciiTheme="minorHAnsi" w:hAnsiTheme="minorHAnsi" w:eastAsiaTheme="minorEastAsia" w:cstheme="minorBidi"/>
          <w:lang w:eastAsia="en-US"/>
        </w:rPr>
        <w:t>to achieve</w:t>
      </w:r>
      <w:r w:rsidRPr="6DF9E03A" w:rsidR="0FDA5B00">
        <w:rPr>
          <w:rFonts w:asciiTheme="minorHAnsi" w:hAnsiTheme="minorHAnsi" w:eastAsiaTheme="minorEastAsia" w:cstheme="minorBidi"/>
          <w:lang w:eastAsia="en-US"/>
        </w:rPr>
        <w:t xml:space="preserve"> the </w:t>
      </w:r>
      <w:r w:rsidR="0078705E">
        <w:rPr>
          <w:rFonts w:asciiTheme="minorHAnsi" w:hAnsiTheme="minorHAnsi" w:eastAsiaTheme="minorEastAsia" w:cstheme="minorBidi"/>
          <w:lang w:eastAsia="en-US"/>
        </w:rPr>
        <w:t>programme</w:t>
      </w:r>
      <w:r w:rsidRPr="599FFDF4" w:rsidR="00735C8B">
        <w:rPr>
          <w:rFonts w:asciiTheme="minorHAnsi" w:hAnsiTheme="minorHAnsi" w:eastAsiaTheme="minorEastAsia" w:cstheme="minorBidi"/>
          <w:lang w:eastAsia="en-US"/>
        </w:rPr>
        <w:t xml:space="preserve"> objectives</w:t>
      </w:r>
      <w:r w:rsidRPr="599FFDF4" w:rsidR="0FDA5B00">
        <w:rPr>
          <w:rFonts w:asciiTheme="minorHAnsi" w:hAnsiTheme="minorHAnsi" w:eastAsiaTheme="minorEastAsia" w:cstheme="minorBidi"/>
          <w:lang w:eastAsia="en-US"/>
        </w:rPr>
        <w:t>.</w:t>
      </w:r>
      <w:r w:rsidRPr="6DF9E03A" w:rsidR="0FDA5B00">
        <w:rPr>
          <w:rFonts w:asciiTheme="minorHAnsi" w:hAnsiTheme="minorHAnsi" w:eastAsiaTheme="minorEastAsia" w:cstheme="minorBidi"/>
          <w:lang w:eastAsia="en-US"/>
        </w:rPr>
        <w:t xml:space="preserve"> </w:t>
      </w:r>
      <w:r w:rsidRPr="6DF9E03A" w:rsidR="121FFA47">
        <w:rPr>
          <w:rFonts w:asciiTheme="minorHAnsi" w:hAnsiTheme="minorHAnsi" w:eastAsiaTheme="minorEastAsia" w:cstheme="minorBidi"/>
          <w:lang w:eastAsia="en-US"/>
        </w:rPr>
        <w:t xml:space="preserve">It enables intended and unintended outcomes </w:t>
      </w:r>
      <w:r w:rsidRPr="599FFDF4" w:rsidR="005601CE">
        <w:rPr>
          <w:rFonts w:asciiTheme="minorHAnsi" w:hAnsiTheme="minorHAnsi" w:eastAsiaTheme="minorEastAsia" w:cstheme="minorBidi"/>
          <w:lang w:eastAsia="en-US"/>
        </w:rPr>
        <w:t>and attributable impacts</w:t>
      </w:r>
      <w:r w:rsidRPr="599FFDF4" w:rsidR="121FFA47">
        <w:rPr>
          <w:rFonts w:asciiTheme="minorHAnsi" w:hAnsiTheme="minorHAnsi" w:eastAsiaTheme="minorEastAsia" w:cstheme="minorBidi"/>
          <w:lang w:eastAsia="en-US"/>
        </w:rPr>
        <w:t xml:space="preserve"> </w:t>
      </w:r>
      <w:r w:rsidRPr="6DF9E03A" w:rsidR="121FFA47">
        <w:rPr>
          <w:rFonts w:asciiTheme="minorHAnsi" w:hAnsiTheme="minorHAnsi" w:eastAsiaTheme="minorEastAsia" w:cstheme="minorBidi"/>
          <w:lang w:eastAsia="en-US"/>
        </w:rPr>
        <w:t xml:space="preserve">to be </w:t>
      </w:r>
      <w:r w:rsidRPr="5643716E" w:rsidR="2F8F431C">
        <w:rPr>
          <w:rFonts w:asciiTheme="minorHAnsi" w:hAnsiTheme="minorHAnsi" w:eastAsiaTheme="minorEastAsia" w:cstheme="minorBidi"/>
          <w:lang w:eastAsia="en-US"/>
        </w:rPr>
        <w:t xml:space="preserve">heard and </w:t>
      </w:r>
      <w:r w:rsidRPr="6DF9E03A" w:rsidR="68FF2212">
        <w:rPr>
          <w:rFonts w:asciiTheme="minorHAnsi" w:hAnsiTheme="minorHAnsi" w:eastAsiaTheme="minorEastAsia" w:cstheme="minorBidi"/>
          <w:lang w:eastAsia="en-US"/>
        </w:rPr>
        <w:t>identified</w:t>
      </w:r>
      <w:r w:rsidRPr="599FFDF4" w:rsidR="009D4E3F">
        <w:rPr>
          <w:rFonts w:asciiTheme="minorHAnsi" w:hAnsiTheme="minorHAnsi" w:eastAsiaTheme="minorEastAsia" w:cstheme="minorBidi"/>
          <w:lang w:eastAsia="en-US"/>
        </w:rPr>
        <w:t>, documented</w:t>
      </w:r>
      <w:r w:rsidRPr="599FFDF4" w:rsidR="005601CE">
        <w:rPr>
          <w:rFonts w:asciiTheme="minorHAnsi" w:hAnsiTheme="minorHAnsi" w:eastAsiaTheme="minorEastAsia" w:cstheme="minorBidi"/>
          <w:lang w:eastAsia="en-US"/>
        </w:rPr>
        <w:t>,</w:t>
      </w:r>
      <w:r w:rsidRPr="599FFDF4" w:rsidR="68FF2212">
        <w:rPr>
          <w:rFonts w:asciiTheme="minorHAnsi" w:hAnsiTheme="minorHAnsi" w:eastAsiaTheme="minorEastAsia" w:cstheme="minorBidi"/>
          <w:lang w:eastAsia="en-US"/>
        </w:rPr>
        <w:t xml:space="preserve"> </w:t>
      </w:r>
      <w:r w:rsidRPr="6DF9E03A" w:rsidR="121FFA47">
        <w:rPr>
          <w:rFonts w:asciiTheme="minorHAnsi" w:hAnsiTheme="minorHAnsi" w:eastAsiaTheme="minorEastAsia" w:cstheme="minorBidi"/>
          <w:lang w:eastAsia="en-US"/>
        </w:rPr>
        <w:t>measured</w:t>
      </w:r>
      <w:r w:rsidRPr="599FFDF4" w:rsidR="005601CE">
        <w:rPr>
          <w:rFonts w:asciiTheme="minorHAnsi" w:hAnsiTheme="minorHAnsi" w:eastAsiaTheme="minorEastAsia" w:cstheme="minorBidi"/>
          <w:lang w:eastAsia="en-US"/>
        </w:rPr>
        <w:t xml:space="preserve"> and shared</w:t>
      </w:r>
      <w:r w:rsidRPr="599FFDF4" w:rsidR="4FEDCCC8">
        <w:rPr>
          <w:rFonts w:asciiTheme="minorHAnsi" w:hAnsiTheme="minorHAnsi" w:eastAsiaTheme="minorEastAsia" w:cstheme="minorBidi"/>
          <w:lang w:eastAsia="en-US"/>
        </w:rPr>
        <w:t>.</w:t>
      </w:r>
      <w:r w:rsidRPr="6DF9E03A" w:rsidR="7B5221B5">
        <w:rPr>
          <w:rFonts w:asciiTheme="minorHAnsi" w:hAnsiTheme="minorHAnsi" w:eastAsiaTheme="minorEastAsia" w:cstheme="minorBidi"/>
          <w:lang w:eastAsia="en-US"/>
        </w:rPr>
        <w:t xml:space="preserve"> MERL provides evidence-based findings </w:t>
      </w:r>
      <w:r w:rsidRPr="6DF9E03A" w:rsidR="0E6C28E8">
        <w:rPr>
          <w:rFonts w:asciiTheme="minorHAnsi" w:hAnsiTheme="minorHAnsi" w:eastAsiaTheme="minorEastAsia" w:cstheme="minorBidi"/>
          <w:lang w:eastAsia="en-US"/>
        </w:rPr>
        <w:t>on progress</w:t>
      </w:r>
      <w:r w:rsidRPr="6DF9E03A" w:rsidR="482E980A">
        <w:rPr>
          <w:rFonts w:asciiTheme="minorHAnsi" w:hAnsiTheme="minorHAnsi" w:eastAsiaTheme="minorEastAsia" w:cstheme="minorBidi"/>
          <w:lang w:eastAsia="en-US"/>
        </w:rPr>
        <w:t xml:space="preserve"> and achievements</w:t>
      </w:r>
      <w:r w:rsidRPr="6DF9E03A" w:rsidR="0E6C28E8">
        <w:rPr>
          <w:rFonts w:asciiTheme="minorHAnsi" w:hAnsiTheme="minorHAnsi" w:eastAsiaTheme="minorEastAsia" w:cstheme="minorBidi"/>
          <w:lang w:eastAsia="en-US"/>
        </w:rPr>
        <w:t xml:space="preserve"> </w:t>
      </w:r>
      <w:r w:rsidRPr="6DF9E03A" w:rsidR="7B5221B5">
        <w:rPr>
          <w:rFonts w:asciiTheme="minorHAnsi" w:hAnsiTheme="minorHAnsi" w:eastAsiaTheme="minorEastAsia" w:cstheme="minorBidi"/>
          <w:lang w:eastAsia="en-US"/>
        </w:rPr>
        <w:t xml:space="preserve">to support leaders </w:t>
      </w:r>
      <w:r w:rsidRPr="599FFDF4" w:rsidR="001F0F46">
        <w:rPr>
          <w:rFonts w:asciiTheme="minorHAnsi" w:hAnsiTheme="minorHAnsi" w:eastAsiaTheme="minorEastAsia" w:cstheme="minorBidi"/>
          <w:lang w:eastAsia="en-US"/>
        </w:rPr>
        <w:t>and stakeholders</w:t>
      </w:r>
      <w:r w:rsidRPr="599FFDF4" w:rsidR="7B5221B5">
        <w:rPr>
          <w:rFonts w:asciiTheme="minorHAnsi" w:hAnsiTheme="minorHAnsi" w:eastAsiaTheme="minorEastAsia" w:cstheme="minorBidi"/>
          <w:lang w:eastAsia="en-US"/>
        </w:rPr>
        <w:t xml:space="preserve"> </w:t>
      </w:r>
      <w:r w:rsidRPr="599FFDF4" w:rsidR="008B19C6">
        <w:rPr>
          <w:rFonts w:asciiTheme="minorHAnsi" w:hAnsiTheme="minorHAnsi" w:eastAsiaTheme="minorEastAsia" w:cstheme="minorBidi"/>
          <w:lang w:eastAsia="en-US"/>
        </w:rPr>
        <w:t xml:space="preserve">to </w:t>
      </w:r>
      <w:r w:rsidRPr="599FFDF4" w:rsidR="7B5221B5">
        <w:rPr>
          <w:rFonts w:asciiTheme="minorHAnsi" w:hAnsiTheme="minorHAnsi" w:eastAsiaTheme="minorEastAsia" w:cstheme="minorBidi"/>
          <w:lang w:eastAsia="en-US"/>
        </w:rPr>
        <w:t>mak</w:t>
      </w:r>
      <w:r w:rsidRPr="599FFDF4" w:rsidR="008B19C6">
        <w:rPr>
          <w:rFonts w:asciiTheme="minorHAnsi" w:hAnsiTheme="minorHAnsi" w:eastAsiaTheme="minorEastAsia" w:cstheme="minorBidi"/>
          <w:lang w:eastAsia="en-US"/>
        </w:rPr>
        <w:t>e</w:t>
      </w:r>
      <w:r w:rsidRPr="6DF9E03A" w:rsidR="7B5221B5">
        <w:rPr>
          <w:rFonts w:asciiTheme="minorHAnsi" w:hAnsiTheme="minorHAnsi" w:eastAsiaTheme="minorEastAsia" w:cstheme="minorBidi"/>
          <w:lang w:eastAsia="en-US"/>
        </w:rPr>
        <w:t xml:space="preserve"> </w:t>
      </w:r>
      <w:r w:rsidRPr="6DF9E03A" w:rsidR="7E788B8A">
        <w:rPr>
          <w:rFonts w:asciiTheme="minorHAnsi" w:hAnsiTheme="minorHAnsi" w:eastAsiaTheme="minorEastAsia" w:cstheme="minorBidi"/>
          <w:lang w:eastAsia="en-US"/>
        </w:rPr>
        <w:t xml:space="preserve">timely decisions, </w:t>
      </w:r>
      <w:r w:rsidRPr="599FFDF4" w:rsidR="7E788B8A">
        <w:rPr>
          <w:rFonts w:asciiTheme="minorHAnsi" w:hAnsiTheme="minorHAnsi" w:eastAsiaTheme="minorEastAsia" w:cstheme="minorBidi"/>
          <w:lang w:eastAsia="en-US"/>
        </w:rPr>
        <w:t>utilis</w:t>
      </w:r>
      <w:r w:rsidRPr="599FFDF4" w:rsidR="008B19C6">
        <w:rPr>
          <w:rFonts w:asciiTheme="minorHAnsi" w:hAnsiTheme="minorHAnsi" w:eastAsiaTheme="minorEastAsia" w:cstheme="minorBidi"/>
          <w:lang w:eastAsia="en-US"/>
        </w:rPr>
        <w:t>e</w:t>
      </w:r>
      <w:r w:rsidRPr="6DF9E03A" w:rsidR="7E788B8A">
        <w:rPr>
          <w:rFonts w:asciiTheme="minorHAnsi" w:hAnsiTheme="minorHAnsi" w:eastAsiaTheme="minorEastAsia" w:cstheme="minorBidi"/>
          <w:lang w:eastAsia="en-US"/>
        </w:rPr>
        <w:t xml:space="preserve"> resources </w:t>
      </w:r>
      <w:r w:rsidRPr="6DF9E03A" w:rsidR="2C0B447E">
        <w:rPr>
          <w:rFonts w:asciiTheme="minorHAnsi" w:hAnsiTheme="minorHAnsi" w:eastAsiaTheme="minorEastAsia" w:cstheme="minorBidi"/>
          <w:lang w:eastAsia="en-US"/>
        </w:rPr>
        <w:t>efficiently</w:t>
      </w:r>
      <w:r w:rsidRPr="6DF9E03A" w:rsidR="7E788B8A">
        <w:rPr>
          <w:rFonts w:asciiTheme="minorHAnsi" w:hAnsiTheme="minorHAnsi" w:eastAsiaTheme="minorEastAsia" w:cstheme="minorBidi"/>
          <w:lang w:eastAsia="en-US"/>
        </w:rPr>
        <w:t xml:space="preserve"> and effectively</w:t>
      </w:r>
      <w:r w:rsidRPr="6DF9E03A" w:rsidR="6F73C9F1">
        <w:rPr>
          <w:rFonts w:asciiTheme="minorHAnsi" w:hAnsiTheme="minorHAnsi" w:eastAsiaTheme="minorEastAsia" w:cstheme="minorBidi"/>
          <w:lang w:eastAsia="en-US"/>
        </w:rPr>
        <w:t>,</w:t>
      </w:r>
      <w:r w:rsidR="006C4F28">
        <w:rPr>
          <w:rFonts w:asciiTheme="minorHAnsi" w:hAnsiTheme="minorHAnsi" w:eastAsiaTheme="minorEastAsia" w:cstheme="minorBidi"/>
          <w:lang w:eastAsia="en-US"/>
        </w:rPr>
        <w:t xml:space="preserve"> </w:t>
      </w:r>
      <w:r w:rsidRPr="599FFDF4" w:rsidR="6F73C9F1">
        <w:rPr>
          <w:rFonts w:asciiTheme="minorHAnsi" w:hAnsiTheme="minorHAnsi" w:eastAsiaTheme="minorEastAsia" w:cstheme="minorBidi"/>
          <w:lang w:eastAsia="en-US"/>
        </w:rPr>
        <w:t>understand</w:t>
      </w:r>
      <w:r w:rsidRPr="6DF9E03A" w:rsidR="6F73C9F1">
        <w:rPr>
          <w:rFonts w:asciiTheme="minorHAnsi" w:hAnsiTheme="minorHAnsi" w:eastAsiaTheme="minorEastAsia" w:cstheme="minorBidi"/>
          <w:lang w:eastAsia="en-US"/>
        </w:rPr>
        <w:t xml:space="preserve"> environments that enable change</w:t>
      </w:r>
      <w:r w:rsidRPr="6DF9E03A" w:rsidR="6EA66AE3">
        <w:rPr>
          <w:rFonts w:asciiTheme="minorHAnsi" w:hAnsiTheme="minorHAnsi" w:eastAsiaTheme="minorEastAsia" w:cstheme="minorBidi"/>
          <w:lang w:eastAsia="en-US"/>
        </w:rPr>
        <w:t xml:space="preserve">, and </w:t>
      </w:r>
      <w:r w:rsidRPr="599FFDF4" w:rsidR="6EA66AE3">
        <w:rPr>
          <w:rFonts w:asciiTheme="minorHAnsi" w:hAnsiTheme="minorHAnsi" w:eastAsiaTheme="minorEastAsia" w:cstheme="minorBidi"/>
          <w:lang w:eastAsia="en-US"/>
        </w:rPr>
        <w:t>identify</w:t>
      </w:r>
      <w:r w:rsidRPr="6DF9E03A" w:rsidR="6EA66AE3">
        <w:rPr>
          <w:rFonts w:asciiTheme="minorHAnsi" w:hAnsiTheme="minorHAnsi" w:eastAsiaTheme="minorEastAsia" w:cstheme="minorBidi"/>
          <w:lang w:eastAsia="en-US"/>
        </w:rPr>
        <w:t xml:space="preserve"> barriers</w:t>
      </w:r>
      <w:r w:rsidRPr="599FFDF4" w:rsidR="004C5E4F">
        <w:rPr>
          <w:rFonts w:asciiTheme="minorHAnsi" w:hAnsiTheme="minorHAnsi" w:eastAsiaTheme="minorEastAsia" w:cstheme="minorBidi"/>
          <w:lang w:eastAsia="en-US"/>
        </w:rPr>
        <w:t xml:space="preserve"> or impediments to that change</w:t>
      </w:r>
      <w:r w:rsidRPr="599FFDF4" w:rsidR="6EA66AE3">
        <w:rPr>
          <w:rFonts w:asciiTheme="minorHAnsi" w:hAnsiTheme="minorHAnsi" w:eastAsiaTheme="minorEastAsia" w:cstheme="minorBidi"/>
          <w:lang w:eastAsia="en-US"/>
        </w:rPr>
        <w:t>.</w:t>
      </w:r>
      <w:r w:rsidRPr="6DF9E03A" w:rsidR="6EA66AE3">
        <w:rPr>
          <w:rFonts w:asciiTheme="minorHAnsi" w:hAnsiTheme="minorHAnsi" w:eastAsiaTheme="minorEastAsia" w:cstheme="minorBidi"/>
          <w:lang w:eastAsia="en-US"/>
        </w:rPr>
        <w:t xml:space="preserve"> The MERL Framework not only </w:t>
      </w:r>
      <w:r w:rsidRPr="6DF9E03A" w:rsidR="74348DEB">
        <w:rPr>
          <w:rFonts w:asciiTheme="minorHAnsi" w:hAnsiTheme="minorHAnsi" w:eastAsiaTheme="minorEastAsia" w:cstheme="minorBidi"/>
          <w:lang w:eastAsia="en-US"/>
        </w:rPr>
        <w:t xml:space="preserve">enables </w:t>
      </w:r>
      <w:r w:rsidRPr="4CF7B068" w:rsidR="74348DEB">
        <w:rPr>
          <w:rFonts w:asciiTheme="minorHAnsi" w:hAnsiTheme="minorHAnsi" w:eastAsiaTheme="minorEastAsia" w:cstheme="minorBidi"/>
          <w:lang w:eastAsia="en-US"/>
        </w:rPr>
        <w:t>a</w:t>
      </w:r>
      <w:r w:rsidRPr="4CF7B068" w:rsidR="4862269E">
        <w:rPr>
          <w:rFonts w:asciiTheme="minorHAnsi" w:hAnsiTheme="minorHAnsi" w:eastAsiaTheme="minorEastAsia" w:cstheme="minorBidi"/>
          <w:lang w:eastAsia="en-US"/>
        </w:rPr>
        <w:t xml:space="preserve"> collectively</w:t>
      </w:r>
      <w:r w:rsidRPr="6DF9E03A" w:rsidR="74348DEB">
        <w:rPr>
          <w:rFonts w:asciiTheme="minorHAnsi" w:hAnsiTheme="minorHAnsi" w:eastAsiaTheme="minorEastAsia" w:cstheme="minorBidi"/>
          <w:lang w:eastAsia="en-US"/>
        </w:rPr>
        <w:t xml:space="preserve"> agreed change pathway to be laid out and communicated across all implementing</w:t>
      </w:r>
      <w:r w:rsidRPr="599FFDF4" w:rsidR="001A4604">
        <w:rPr>
          <w:rFonts w:asciiTheme="minorHAnsi" w:hAnsiTheme="minorHAnsi" w:eastAsiaTheme="minorEastAsia" w:cstheme="minorBidi"/>
          <w:lang w:eastAsia="en-US"/>
        </w:rPr>
        <w:t>,</w:t>
      </w:r>
      <w:r w:rsidRPr="6DF9E03A" w:rsidR="74348DEB">
        <w:rPr>
          <w:rFonts w:asciiTheme="minorHAnsi" w:hAnsiTheme="minorHAnsi" w:eastAsiaTheme="minorEastAsia" w:cstheme="minorBidi"/>
          <w:lang w:eastAsia="en-US"/>
        </w:rPr>
        <w:t xml:space="preserve"> executing </w:t>
      </w:r>
      <w:r w:rsidRPr="599FFDF4" w:rsidR="001A4604">
        <w:rPr>
          <w:rFonts w:asciiTheme="minorHAnsi" w:hAnsiTheme="minorHAnsi" w:eastAsiaTheme="minorEastAsia" w:cstheme="minorBidi"/>
          <w:lang w:eastAsia="en-US"/>
        </w:rPr>
        <w:t xml:space="preserve">and funding </w:t>
      </w:r>
      <w:r w:rsidRPr="6DF9E03A" w:rsidR="74348DEB">
        <w:rPr>
          <w:rFonts w:asciiTheme="minorHAnsi" w:hAnsiTheme="minorHAnsi" w:eastAsiaTheme="minorEastAsia" w:cstheme="minorBidi"/>
          <w:lang w:eastAsia="en-US"/>
        </w:rPr>
        <w:t xml:space="preserve">agencies, </w:t>
      </w:r>
      <w:r w:rsidRPr="6DF9E03A" w:rsidR="6BD7B4BF">
        <w:rPr>
          <w:rFonts w:asciiTheme="minorHAnsi" w:hAnsiTheme="minorHAnsi" w:eastAsiaTheme="minorEastAsia" w:cstheme="minorBidi"/>
          <w:lang w:eastAsia="en-US"/>
        </w:rPr>
        <w:t>but</w:t>
      </w:r>
      <w:r w:rsidRPr="6DF9E03A" w:rsidR="4A67C9C7">
        <w:rPr>
          <w:rFonts w:asciiTheme="minorHAnsi" w:hAnsiTheme="minorHAnsi" w:eastAsiaTheme="minorEastAsia" w:cstheme="minorBidi"/>
          <w:lang w:eastAsia="en-US"/>
        </w:rPr>
        <w:t xml:space="preserve"> also lifts the hood </w:t>
      </w:r>
      <w:r w:rsidRPr="6DF9E03A" w:rsidR="4712A9DE">
        <w:rPr>
          <w:rFonts w:asciiTheme="minorHAnsi" w:hAnsiTheme="minorHAnsi" w:eastAsiaTheme="minorEastAsia" w:cstheme="minorBidi"/>
          <w:lang w:eastAsia="en-US"/>
        </w:rPr>
        <w:t xml:space="preserve">on the </w:t>
      </w:r>
      <w:r w:rsidR="0078705E">
        <w:rPr>
          <w:rFonts w:asciiTheme="minorHAnsi" w:hAnsiTheme="minorHAnsi" w:eastAsiaTheme="minorEastAsia" w:cstheme="minorBidi"/>
          <w:lang w:eastAsia="en-US"/>
        </w:rPr>
        <w:t>programme</w:t>
      </w:r>
      <w:r w:rsidRPr="0BAA455B" w:rsidR="11C05FAF">
        <w:rPr>
          <w:rFonts w:asciiTheme="minorHAnsi" w:hAnsiTheme="minorHAnsi" w:eastAsiaTheme="minorEastAsia" w:cstheme="minorBidi"/>
          <w:lang w:eastAsia="en-US"/>
        </w:rPr>
        <w:t>’s</w:t>
      </w:r>
      <w:r w:rsidRPr="6DF9E03A" w:rsidR="4712A9DE">
        <w:rPr>
          <w:rFonts w:asciiTheme="minorHAnsi" w:hAnsiTheme="minorHAnsi" w:eastAsiaTheme="minorEastAsia" w:cstheme="minorBidi"/>
          <w:lang w:eastAsia="en-US"/>
        </w:rPr>
        <w:t xml:space="preserve"> engine</w:t>
      </w:r>
      <w:r w:rsidRPr="6DF9E03A" w:rsidR="5695F0EE">
        <w:rPr>
          <w:rFonts w:asciiTheme="minorHAnsi" w:hAnsiTheme="minorHAnsi" w:eastAsiaTheme="minorEastAsia" w:cstheme="minorBidi"/>
          <w:lang w:eastAsia="en-US"/>
        </w:rPr>
        <w:t xml:space="preserve"> to indicate early on what is and </w:t>
      </w:r>
      <w:r w:rsidRPr="599FFDF4" w:rsidR="001A4604">
        <w:rPr>
          <w:rFonts w:asciiTheme="minorHAnsi" w:hAnsiTheme="minorHAnsi" w:eastAsiaTheme="minorEastAsia" w:cstheme="minorBidi"/>
          <w:lang w:eastAsia="en-US"/>
        </w:rPr>
        <w:t>is not</w:t>
      </w:r>
      <w:r w:rsidRPr="6DF9E03A" w:rsidR="5695F0EE">
        <w:rPr>
          <w:rFonts w:asciiTheme="minorHAnsi" w:hAnsiTheme="minorHAnsi" w:eastAsiaTheme="minorEastAsia" w:cstheme="minorBidi"/>
          <w:lang w:eastAsia="en-US"/>
        </w:rPr>
        <w:t xml:space="preserve"> working along th</w:t>
      </w:r>
      <w:r w:rsidRPr="6DF9E03A" w:rsidR="7B4BE816">
        <w:rPr>
          <w:rFonts w:asciiTheme="minorHAnsi" w:hAnsiTheme="minorHAnsi" w:eastAsiaTheme="minorEastAsia" w:cstheme="minorBidi"/>
          <w:lang w:eastAsia="en-US"/>
        </w:rPr>
        <w:t>e pathway.</w:t>
      </w:r>
      <w:r w:rsidR="004F516C">
        <w:rPr>
          <w:rFonts w:asciiTheme="minorHAnsi" w:hAnsiTheme="minorHAnsi" w:eastAsiaTheme="minorEastAsia" w:cstheme="minorBidi"/>
          <w:lang w:eastAsia="en-US"/>
        </w:rPr>
        <w:t xml:space="preserve"> </w:t>
      </w:r>
      <w:r w:rsidR="00273F9A">
        <w:rPr>
          <w:rFonts w:asciiTheme="minorHAnsi" w:hAnsiTheme="minorHAnsi" w:eastAsiaTheme="minorEastAsia" w:cstheme="minorBidi"/>
          <w:lang w:eastAsia="en-US"/>
        </w:rPr>
        <w:t xml:space="preserve">The Framework is </w:t>
      </w:r>
      <w:r w:rsidR="0094101E">
        <w:rPr>
          <w:rFonts w:asciiTheme="minorHAnsi" w:hAnsiTheme="minorHAnsi" w:eastAsiaTheme="minorEastAsia" w:cstheme="minorBidi"/>
          <w:lang w:eastAsia="en-US"/>
        </w:rPr>
        <w:t>guided</w:t>
      </w:r>
      <w:r w:rsidR="00FD6AE4">
        <w:rPr>
          <w:rFonts w:asciiTheme="minorHAnsi" w:hAnsiTheme="minorHAnsi" w:eastAsiaTheme="minorEastAsia" w:cstheme="minorBidi"/>
          <w:lang w:eastAsia="en-US"/>
        </w:rPr>
        <w:t xml:space="preserve"> by </w:t>
      </w:r>
      <w:r w:rsidR="00273F9A">
        <w:rPr>
          <w:rFonts w:asciiTheme="minorHAnsi" w:hAnsiTheme="minorHAnsi" w:eastAsiaTheme="minorEastAsia" w:cstheme="minorBidi"/>
          <w:lang w:eastAsia="en-US"/>
        </w:rPr>
        <w:t>Pacific approache</w:t>
      </w:r>
      <w:r w:rsidR="007456B2">
        <w:rPr>
          <w:rFonts w:asciiTheme="minorHAnsi" w:hAnsiTheme="minorHAnsi" w:eastAsiaTheme="minorEastAsia" w:cstheme="minorBidi"/>
          <w:lang w:eastAsia="en-US"/>
        </w:rPr>
        <w:t xml:space="preserve">s/frameworks and </w:t>
      </w:r>
      <w:r w:rsidR="00D12F15">
        <w:rPr>
          <w:rFonts w:asciiTheme="minorHAnsi" w:hAnsiTheme="minorHAnsi" w:eastAsiaTheme="minorEastAsia" w:cstheme="minorBidi"/>
          <w:lang w:eastAsia="en-US"/>
        </w:rPr>
        <w:t>WRP</w:t>
      </w:r>
      <w:r w:rsidR="009E606F">
        <w:rPr>
          <w:rFonts w:asciiTheme="minorHAnsi" w:hAnsiTheme="minorHAnsi" w:eastAsiaTheme="minorEastAsia" w:cstheme="minorBidi"/>
          <w:lang w:eastAsia="en-US"/>
        </w:rPr>
        <w:t xml:space="preserve"> </w:t>
      </w:r>
      <w:r w:rsidR="008D11F1">
        <w:rPr>
          <w:rFonts w:asciiTheme="minorHAnsi" w:hAnsiTheme="minorHAnsi" w:eastAsiaTheme="minorEastAsia" w:cstheme="minorBidi"/>
          <w:lang w:eastAsia="en-US"/>
        </w:rPr>
        <w:t>P</w:t>
      </w:r>
      <w:r w:rsidR="00D12F15">
        <w:rPr>
          <w:rFonts w:asciiTheme="minorHAnsi" w:hAnsiTheme="minorHAnsi" w:eastAsiaTheme="minorEastAsia" w:cstheme="minorBidi"/>
          <w:lang w:eastAsia="en-US"/>
        </w:rPr>
        <w:t>rinciples</w:t>
      </w:r>
      <w:r w:rsidR="00985FB6">
        <w:rPr>
          <w:rFonts w:asciiTheme="minorHAnsi" w:hAnsiTheme="minorHAnsi" w:eastAsiaTheme="minorEastAsia" w:cstheme="minorBidi"/>
          <w:lang w:eastAsia="en-US"/>
        </w:rPr>
        <w:t xml:space="preserve"> through both how it is implemented and what is measured</w:t>
      </w:r>
      <w:r w:rsidR="00AB2BC9">
        <w:rPr>
          <w:rFonts w:asciiTheme="minorHAnsi" w:hAnsiTheme="minorHAnsi" w:eastAsiaTheme="minorEastAsia" w:cstheme="minorBidi"/>
          <w:lang w:eastAsia="en-US"/>
        </w:rPr>
        <w:t xml:space="preserve"> – it seeks to be</w:t>
      </w:r>
      <w:r w:rsidR="00F718EF">
        <w:rPr>
          <w:rFonts w:asciiTheme="minorHAnsi" w:hAnsiTheme="minorHAnsi" w:eastAsiaTheme="minorEastAsia" w:cstheme="minorBidi"/>
          <w:lang w:eastAsia="en-US"/>
        </w:rPr>
        <w:t xml:space="preserve"> Pacific-led and owned; inclusive</w:t>
      </w:r>
      <w:r w:rsidR="00E86EA5">
        <w:rPr>
          <w:rFonts w:asciiTheme="minorHAnsi" w:hAnsiTheme="minorHAnsi" w:eastAsiaTheme="minorEastAsia" w:cstheme="minorBidi"/>
          <w:lang w:eastAsia="en-US"/>
        </w:rPr>
        <w:t xml:space="preserve"> equitable and empowering; collaborative; and transformative and sustained</w:t>
      </w:r>
      <w:r w:rsidR="00E2538C">
        <w:rPr>
          <w:rFonts w:asciiTheme="minorHAnsi" w:hAnsiTheme="minorHAnsi" w:eastAsiaTheme="minorEastAsia" w:cstheme="minorBidi"/>
          <w:lang w:eastAsia="en-US"/>
        </w:rPr>
        <w:t xml:space="preserve">. </w:t>
      </w:r>
      <w:r w:rsidR="00F942B6">
        <w:rPr>
          <w:rFonts w:asciiTheme="minorHAnsi" w:hAnsiTheme="minorHAnsi" w:eastAsiaTheme="minorEastAsia" w:cstheme="minorBidi"/>
          <w:lang w:eastAsia="en-US"/>
        </w:rPr>
        <w:t xml:space="preserve">Gender Equality, </w:t>
      </w:r>
      <w:r w:rsidR="00F942B6">
        <w:rPr>
          <w:rFonts w:asciiTheme="minorHAnsi" w:hAnsiTheme="minorHAnsi" w:eastAsiaTheme="minorEastAsia" w:cstheme="minorBidi"/>
          <w:lang w:eastAsia="en-US"/>
        </w:rPr>
        <w:lastRenderedPageBreak/>
        <w:t>Disability and Social Inclusion (GEDSI)</w:t>
      </w:r>
      <w:r w:rsidR="00381F18">
        <w:rPr>
          <w:rFonts w:asciiTheme="minorHAnsi" w:hAnsiTheme="minorHAnsi" w:eastAsiaTheme="minorEastAsia" w:cstheme="minorBidi"/>
          <w:lang w:eastAsia="en-US"/>
        </w:rPr>
        <w:t xml:space="preserve"> </w:t>
      </w:r>
      <w:r w:rsidR="00A243B5">
        <w:rPr>
          <w:rFonts w:asciiTheme="minorHAnsi" w:hAnsiTheme="minorHAnsi" w:eastAsiaTheme="minorEastAsia" w:cstheme="minorBidi"/>
          <w:lang w:eastAsia="en-US"/>
        </w:rPr>
        <w:t>is strongly reflected across the MERL Framework</w:t>
      </w:r>
      <w:r w:rsidR="00ED7136">
        <w:rPr>
          <w:rFonts w:asciiTheme="minorHAnsi" w:hAnsiTheme="minorHAnsi" w:eastAsiaTheme="minorEastAsia" w:cstheme="minorBidi"/>
          <w:lang w:eastAsia="en-US"/>
        </w:rPr>
        <w:t xml:space="preserve"> not only via a </w:t>
      </w:r>
      <w:r w:rsidR="003E5CDD">
        <w:rPr>
          <w:rFonts w:asciiTheme="minorHAnsi" w:hAnsiTheme="minorHAnsi" w:eastAsiaTheme="minorEastAsia" w:cstheme="minorBidi"/>
          <w:lang w:eastAsia="en-US"/>
        </w:rPr>
        <w:t xml:space="preserve">separate </w:t>
      </w:r>
      <w:r w:rsidR="009F6749">
        <w:rPr>
          <w:rFonts w:asciiTheme="minorHAnsi" w:hAnsiTheme="minorHAnsi" w:eastAsiaTheme="minorEastAsia" w:cstheme="minorBidi"/>
          <w:lang w:eastAsia="en-US"/>
        </w:rPr>
        <w:t>O</w:t>
      </w:r>
      <w:r w:rsidR="003E5CDD">
        <w:rPr>
          <w:rFonts w:asciiTheme="minorHAnsi" w:hAnsiTheme="minorHAnsi" w:eastAsiaTheme="minorEastAsia" w:cstheme="minorBidi"/>
          <w:lang w:eastAsia="en-US"/>
        </w:rPr>
        <w:t>utput, but also</w:t>
      </w:r>
      <w:r w:rsidR="00A243B5">
        <w:rPr>
          <w:rFonts w:asciiTheme="minorHAnsi" w:hAnsiTheme="minorHAnsi" w:eastAsiaTheme="minorEastAsia" w:cstheme="minorBidi"/>
          <w:lang w:eastAsia="en-US"/>
        </w:rPr>
        <w:t xml:space="preserve"> through</w:t>
      </w:r>
      <w:r w:rsidR="003E5CDD">
        <w:rPr>
          <w:rFonts w:asciiTheme="minorHAnsi" w:hAnsiTheme="minorHAnsi" w:eastAsiaTheme="minorEastAsia" w:cstheme="minorBidi"/>
          <w:lang w:eastAsia="en-US"/>
        </w:rPr>
        <w:t xml:space="preserve"> twenty</w:t>
      </w:r>
      <w:r w:rsidR="00A243B5">
        <w:rPr>
          <w:rFonts w:asciiTheme="minorHAnsi" w:hAnsiTheme="minorHAnsi" w:eastAsiaTheme="minorEastAsia" w:cstheme="minorBidi"/>
          <w:lang w:eastAsia="en-US"/>
        </w:rPr>
        <w:t xml:space="preserve"> specific GEDSI indicators</w:t>
      </w:r>
      <w:r w:rsidR="00EA0E75">
        <w:rPr>
          <w:rFonts w:asciiTheme="minorHAnsi" w:hAnsiTheme="minorHAnsi" w:eastAsiaTheme="minorEastAsia" w:cstheme="minorBidi"/>
          <w:lang w:eastAsia="en-US"/>
        </w:rPr>
        <w:t xml:space="preserve"> and over fifteen </w:t>
      </w:r>
      <w:r w:rsidR="00A243B5">
        <w:rPr>
          <w:rFonts w:asciiTheme="minorHAnsi" w:hAnsiTheme="minorHAnsi" w:eastAsiaTheme="minorEastAsia" w:cstheme="minorBidi"/>
          <w:lang w:eastAsia="en-US"/>
        </w:rPr>
        <w:t>gender</w:t>
      </w:r>
      <w:r w:rsidR="00E029B2">
        <w:rPr>
          <w:rFonts w:asciiTheme="minorHAnsi" w:hAnsiTheme="minorHAnsi" w:eastAsiaTheme="minorEastAsia" w:cstheme="minorBidi"/>
          <w:lang w:eastAsia="en-US"/>
        </w:rPr>
        <w:t>, disability and age</w:t>
      </w:r>
      <w:r w:rsidR="00A243B5">
        <w:rPr>
          <w:rFonts w:asciiTheme="minorHAnsi" w:hAnsiTheme="minorHAnsi" w:eastAsiaTheme="minorEastAsia" w:cstheme="minorBidi"/>
          <w:lang w:eastAsia="en-US"/>
        </w:rPr>
        <w:t xml:space="preserve"> disaggregated data</w:t>
      </w:r>
      <w:r w:rsidR="00EA0E75">
        <w:rPr>
          <w:rFonts w:asciiTheme="minorHAnsi" w:hAnsiTheme="minorHAnsi" w:eastAsiaTheme="minorEastAsia" w:cstheme="minorBidi"/>
          <w:lang w:eastAsia="en-US"/>
        </w:rPr>
        <w:t xml:space="preserve"> </w:t>
      </w:r>
      <w:r w:rsidR="0093187E">
        <w:rPr>
          <w:rFonts w:asciiTheme="minorHAnsi" w:hAnsiTheme="minorHAnsi" w:eastAsiaTheme="minorEastAsia" w:cstheme="minorBidi"/>
          <w:lang w:eastAsia="en-US"/>
        </w:rPr>
        <w:t xml:space="preserve">indicators. </w:t>
      </w:r>
      <w:r w:rsidR="00007BDF">
        <w:rPr>
          <w:rFonts w:asciiTheme="minorHAnsi" w:hAnsiTheme="minorHAnsi" w:eastAsiaTheme="minorEastAsia" w:cstheme="minorBidi"/>
          <w:lang w:eastAsia="en-US"/>
        </w:rPr>
        <w:t>The MERL Framework reflects the WRP GEDSI Strategy</w:t>
      </w:r>
      <w:r w:rsidR="000F378D">
        <w:rPr>
          <w:rFonts w:asciiTheme="minorHAnsi" w:hAnsiTheme="minorHAnsi" w:eastAsiaTheme="minorEastAsia" w:cstheme="minorBidi"/>
          <w:lang w:eastAsia="en-US"/>
        </w:rPr>
        <w:t xml:space="preserve"> (Chapter </w:t>
      </w:r>
      <w:r w:rsidR="006C64C9">
        <w:rPr>
          <w:rFonts w:asciiTheme="minorHAnsi" w:hAnsiTheme="minorHAnsi" w:eastAsiaTheme="minorEastAsia" w:cstheme="minorBidi"/>
          <w:lang w:eastAsia="en-US"/>
        </w:rPr>
        <w:t>11</w:t>
      </w:r>
      <w:r w:rsidR="000F378D">
        <w:rPr>
          <w:rFonts w:asciiTheme="minorHAnsi" w:hAnsiTheme="minorHAnsi" w:eastAsiaTheme="minorEastAsia" w:cstheme="minorBidi"/>
          <w:lang w:eastAsia="en-US"/>
        </w:rPr>
        <w:t xml:space="preserve"> refers)</w:t>
      </w:r>
      <w:r w:rsidR="00007BDF">
        <w:rPr>
          <w:rFonts w:asciiTheme="minorHAnsi" w:hAnsiTheme="minorHAnsi" w:eastAsiaTheme="minorEastAsia" w:cstheme="minorBidi"/>
          <w:lang w:eastAsia="en-US"/>
        </w:rPr>
        <w:t xml:space="preserve"> twin-track approach</w:t>
      </w:r>
      <w:r w:rsidR="00C02996">
        <w:rPr>
          <w:rFonts w:asciiTheme="minorHAnsi" w:hAnsiTheme="minorHAnsi" w:eastAsiaTheme="minorEastAsia" w:cstheme="minorBidi"/>
          <w:lang w:eastAsia="en-US"/>
        </w:rPr>
        <w:t xml:space="preserve"> through targeted interventions to address barriers facing marginalised groups, as well as mainstreaming</w:t>
      </w:r>
      <w:r w:rsidR="00BB5B63">
        <w:rPr>
          <w:rFonts w:asciiTheme="minorHAnsi" w:hAnsiTheme="minorHAnsi" w:eastAsiaTheme="minorEastAsia" w:cstheme="minorBidi"/>
          <w:lang w:eastAsia="en-US"/>
        </w:rPr>
        <w:t xml:space="preserve"> GEDSI across all activities. </w:t>
      </w:r>
    </w:p>
    <w:p w:rsidR="5E95431B" w:rsidP="001E3221" w:rsidRDefault="000D5077" w14:paraId="1131E327" w14:textId="5338128F">
      <w:pPr>
        <w:spacing w:after="120" w:line="269" w:lineRule="auto"/>
        <w:ind w:left="119" w:hanging="11"/>
        <w:rPr>
          <w:rFonts w:asciiTheme="minorHAnsi" w:hAnsiTheme="minorHAnsi" w:eastAsiaTheme="minorEastAsia" w:cstheme="minorBidi"/>
          <w:lang w:eastAsia="en-US"/>
        </w:rPr>
      </w:pPr>
      <w:r>
        <w:rPr>
          <w:rFonts w:asciiTheme="minorHAnsi" w:hAnsiTheme="minorHAnsi" w:eastAsiaTheme="minorEastAsia" w:cstheme="minorBidi"/>
          <w:lang w:eastAsia="en-US"/>
        </w:rPr>
        <w:t>Overall, WRP’s MERL Framework</w:t>
      </w:r>
      <w:r w:rsidR="004F516C">
        <w:rPr>
          <w:rFonts w:asciiTheme="minorHAnsi" w:hAnsiTheme="minorHAnsi" w:eastAsiaTheme="minorEastAsia" w:cstheme="minorBidi"/>
          <w:lang w:eastAsia="en-US"/>
        </w:rPr>
        <w:t xml:space="preserve"> is </w:t>
      </w:r>
      <w:r w:rsidR="00F36047">
        <w:rPr>
          <w:rFonts w:asciiTheme="minorHAnsi" w:hAnsiTheme="minorHAnsi" w:eastAsiaTheme="minorEastAsia" w:cstheme="minorBidi"/>
          <w:lang w:eastAsia="en-US"/>
        </w:rPr>
        <w:t>based in logic</w:t>
      </w:r>
      <w:r w:rsidR="00F36A19">
        <w:rPr>
          <w:rFonts w:asciiTheme="minorHAnsi" w:hAnsiTheme="minorHAnsi" w:eastAsiaTheme="minorEastAsia" w:cstheme="minorBidi"/>
          <w:lang w:eastAsia="en-US"/>
        </w:rPr>
        <w:t xml:space="preserve">, </w:t>
      </w:r>
      <w:r w:rsidR="0007164C">
        <w:rPr>
          <w:rFonts w:asciiTheme="minorHAnsi" w:hAnsiTheme="minorHAnsi" w:eastAsiaTheme="minorEastAsia" w:cstheme="minorBidi"/>
          <w:lang w:eastAsia="en-US"/>
        </w:rPr>
        <w:t xml:space="preserve">but seeks to put the </w:t>
      </w:r>
      <w:r w:rsidR="00F36A19">
        <w:rPr>
          <w:rFonts w:asciiTheme="minorHAnsi" w:hAnsiTheme="minorHAnsi" w:eastAsiaTheme="minorEastAsia" w:cstheme="minorBidi"/>
          <w:lang w:eastAsia="en-US"/>
        </w:rPr>
        <w:t xml:space="preserve">WRP </w:t>
      </w:r>
      <w:r w:rsidR="00A254BB">
        <w:rPr>
          <w:rFonts w:asciiTheme="minorHAnsi" w:hAnsiTheme="minorHAnsi" w:eastAsiaTheme="minorEastAsia" w:cstheme="minorBidi"/>
          <w:lang w:eastAsia="en-US"/>
        </w:rPr>
        <w:t>principle of being</w:t>
      </w:r>
      <w:r w:rsidR="00F36A19">
        <w:rPr>
          <w:rFonts w:asciiTheme="minorHAnsi" w:hAnsiTheme="minorHAnsi" w:eastAsiaTheme="minorEastAsia" w:cstheme="minorBidi"/>
          <w:lang w:eastAsia="en-US"/>
        </w:rPr>
        <w:t xml:space="preserve"> transformational and sustained </w:t>
      </w:r>
      <w:r w:rsidR="0007164C">
        <w:rPr>
          <w:rFonts w:asciiTheme="minorHAnsi" w:hAnsiTheme="minorHAnsi" w:eastAsiaTheme="minorEastAsia" w:cstheme="minorBidi"/>
          <w:lang w:eastAsia="en-US"/>
        </w:rPr>
        <w:t>into action</w:t>
      </w:r>
      <w:r w:rsidR="007E1AAA">
        <w:rPr>
          <w:rFonts w:asciiTheme="minorHAnsi" w:hAnsiTheme="minorHAnsi" w:eastAsiaTheme="minorEastAsia" w:cstheme="minorBidi"/>
          <w:lang w:eastAsia="en-US"/>
        </w:rPr>
        <w:t xml:space="preserve">. </w:t>
      </w:r>
      <w:r w:rsidR="004145D1">
        <w:rPr>
          <w:rFonts w:asciiTheme="minorHAnsi" w:hAnsiTheme="minorHAnsi" w:eastAsiaTheme="minorEastAsia" w:cstheme="minorBidi"/>
          <w:lang w:eastAsia="en-US"/>
        </w:rPr>
        <w:t xml:space="preserve">Aligned with the Implementation Plan, it too will take time </w:t>
      </w:r>
      <w:r w:rsidR="00194DA7">
        <w:rPr>
          <w:rFonts w:asciiTheme="minorHAnsi" w:hAnsiTheme="minorHAnsi" w:eastAsiaTheme="minorEastAsia" w:cstheme="minorBidi"/>
          <w:lang w:eastAsia="en-US"/>
        </w:rPr>
        <w:t xml:space="preserve">to work towards measuring </w:t>
      </w:r>
      <w:r w:rsidR="001847A0">
        <w:rPr>
          <w:rFonts w:asciiTheme="minorHAnsi" w:hAnsiTheme="minorHAnsi" w:eastAsiaTheme="minorEastAsia" w:cstheme="minorBidi"/>
          <w:lang w:eastAsia="en-US"/>
        </w:rPr>
        <w:t xml:space="preserve">all </w:t>
      </w:r>
      <w:r w:rsidR="0090515E">
        <w:rPr>
          <w:rFonts w:asciiTheme="minorHAnsi" w:hAnsiTheme="minorHAnsi" w:eastAsiaTheme="minorEastAsia" w:cstheme="minorBidi"/>
          <w:lang w:eastAsia="en-US"/>
        </w:rPr>
        <w:t>the outputs, intermediate outcomes, outcomes and impacts over the lifetime of WRP (</w:t>
      </w:r>
      <w:r w:rsidR="005F693E">
        <w:rPr>
          <w:rFonts w:asciiTheme="minorHAnsi" w:hAnsiTheme="minorHAnsi" w:eastAsiaTheme="minorEastAsia" w:cstheme="minorBidi"/>
          <w:lang w:eastAsia="en-US"/>
        </w:rPr>
        <w:t xml:space="preserve">currently </w:t>
      </w:r>
      <w:r w:rsidR="0090515E">
        <w:rPr>
          <w:rFonts w:asciiTheme="minorHAnsi" w:hAnsiTheme="minorHAnsi" w:eastAsiaTheme="minorEastAsia" w:cstheme="minorBidi"/>
          <w:lang w:eastAsia="en-US"/>
        </w:rPr>
        <w:t>2033)</w:t>
      </w:r>
      <w:r w:rsidR="00635605">
        <w:rPr>
          <w:rFonts w:asciiTheme="minorHAnsi" w:hAnsiTheme="minorHAnsi" w:eastAsiaTheme="minorEastAsia" w:cstheme="minorBidi"/>
          <w:lang w:eastAsia="en-US"/>
        </w:rPr>
        <w:t xml:space="preserve">. </w:t>
      </w:r>
      <w:r w:rsidR="008370CA">
        <w:rPr>
          <w:rFonts w:asciiTheme="minorHAnsi" w:hAnsiTheme="minorHAnsi" w:eastAsiaTheme="minorEastAsia" w:cstheme="minorBidi"/>
          <w:lang w:eastAsia="en-US"/>
        </w:rPr>
        <w:t xml:space="preserve">The </w:t>
      </w:r>
      <w:r w:rsidR="008E1026">
        <w:rPr>
          <w:rFonts w:asciiTheme="minorHAnsi" w:hAnsiTheme="minorHAnsi" w:eastAsiaTheme="minorEastAsia" w:cstheme="minorBidi"/>
          <w:lang w:eastAsia="en-US"/>
        </w:rPr>
        <w:t xml:space="preserve">MERL </w:t>
      </w:r>
      <w:r w:rsidR="006A281C">
        <w:rPr>
          <w:rFonts w:asciiTheme="minorHAnsi" w:hAnsiTheme="minorHAnsi" w:eastAsiaTheme="minorEastAsia" w:cstheme="minorBidi"/>
          <w:lang w:eastAsia="en-US"/>
        </w:rPr>
        <w:t>Plan</w:t>
      </w:r>
      <w:r w:rsidR="008370CA">
        <w:rPr>
          <w:rFonts w:asciiTheme="minorHAnsi" w:hAnsiTheme="minorHAnsi" w:eastAsiaTheme="minorEastAsia" w:cstheme="minorBidi"/>
          <w:lang w:eastAsia="en-US"/>
        </w:rPr>
        <w:t xml:space="preserve"> </w:t>
      </w:r>
      <w:r w:rsidR="008E1026">
        <w:rPr>
          <w:rFonts w:asciiTheme="minorHAnsi" w:hAnsiTheme="minorHAnsi" w:eastAsiaTheme="minorEastAsia" w:cstheme="minorBidi"/>
          <w:lang w:eastAsia="en-US"/>
        </w:rPr>
        <w:t>will be implemented through a phased approach</w:t>
      </w:r>
      <w:r w:rsidR="008370CA">
        <w:rPr>
          <w:rFonts w:asciiTheme="minorHAnsi" w:hAnsiTheme="minorHAnsi" w:eastAsiaTheme="minorEastAsia" w:cstheme="minorBidi"/>
          <w:lang w:eastAsia="en-US"/>
        </w:rPr>
        <w:t xml:space="preserve">, with some </w:t>
      </w:r>
      <w:r w:rsidR="000B729C">
        <w:rPr>
          <w:rFonts w:asciiTheme="minorHAnsi" w:hAnsiTheme="minorHAnsi" w:eastAsiaTheme="minorEastAsia" w:cstheme="minorBidi"/>
          <w:lang w:eastAsia="en-US"/>
        </w:rPr>
        <w:t>processes, activities, indicators</w:t>
      </w:r>
      <w:r w:rsidR="008370CA">
        <w:rPr>
          <w:rFonts w:asciiTheme="minorHAnsi" w:hAnsiTheme="minorHAnsi" w:eastAsiaTheme="minorEastAsia" w:cstheme="minorBidi"/>
          <w:lang w:eastAsia="en-US"/>
        </w:rPr>
        <w:t xml:space="preserve"> able to be immediately delivered, </w:t>
      </w:r>
      <w:r w:rsidR="000B729C">
        <w:rPr>
          <w:rFonts w:asciiTheme="minorHAnsi" w:hAnsiTheme="minorHAnsi" w:eastAsiaTheme="minorEastAsia" w:cstheme="minorBidi"/>
          <w:lang w:eastAsia="en-US"/>
        </w:rPr>
        <w:t>whil</w:t>
      </w:r>
      <w:r w:rsidR="00D6176A">
        <w:rPr>
          <w:rFonts w:asciiTheme="minorHAnsi" w:hAnsiTheme="minorHAnsi" w:eastAsiaTheme="minorEastAsia" w:cstheme="minorBidi"/>
          <w:lang w:eastAsia="en-US"/>
        </w:rPr>
        <w:t xml:space="preserve">e others will be phased across the decadal </w:t>
      </w:r>
      <w:r w:rsidR="0078705E">
        <w:rPr>
          <w:rFonts w:asciiTheme="minorHAnsi" w:hAnsiTheme="minorHAnsi" w:eastAsiaTheme="minorEastAsia" w:cstheme="minorBidi"/>
          <w:lang w:eastAsia="en-US"/>
        </w:rPr>
        <w:t>programme</w:t>
      </w:r>
      <w:r w:rsidR="006058BD">
        <w:rPr>
          <w:rFonts w:asciiTheme="minorHAnsi" w:hAnsiTheme="minorHAnsi" w:eastAsiaTheme="minorEastAsia" w:cstheme="minorBidi"/>
          <w:lang w:eastAsia="en-US"/>
        </w:rPr>
        <w:t xml:space="preserve"> (See </w:t>
      </w:r>
      <w:r w:rsidRPr="006058BD" w:rsidR="006058BD">
        <w:rPr>
          <w:rFonts w:asciiTheme="minorHAnsi" w:hAnsiTheme="minorHAnsi" w:eastAsiaTheme="minorEastAsia" w:cstheme="minorBidi"/>
          <w:b/>
          <w:bCs/>
          <w:i/>
          <w:iCs/>
          <w:lang w:eastAsia="en-US"/>
        </w:rPr>
        <w:t>Annex Two:</w:t>
      </w:r>
      <w:r w:rsidR="006058BD">
        <w:rPr>
          <w:rFonts w:asciiTheme="minorHAnsi" w:hAnsiTheme="minorHAnsi" w:eastAsiaTheme="minorEastAsia" w:cstheme="minorBidi"/>
          <w:lang w:eastAsia="en-US"/>
        </w:rPr>
        <w:t xml:space="preserve"> Workplan)</w:t>
      </w:r>
      <w:r w:rsidR="00D6176A">
        <w:rPr>
          <w:rFonts w:asciiTheme="minorHAnsi" w:hAnsiTheme="minorHAnsi" w:eastAsiaTheme="minorEastAsia" w:cstheme="minorBidi"/>
          <w:lang w:eastAsia="en-US"/>
        </w:rPr>
        <w:t>.</w:t>
      </w:r>
    </w:p>
    <w:p w:rsidR="04AB18CE" w:rsidP="001E3221" w:rsidRDefault="04AB18CE" w14:paraId="5A43B9E0" w14:textId="336F1A14">
      <w:pPr>
        <w:spacing w:after="120" w:line="269" w:lineRule="auto"/>
        <w:ind w:left="119" w:hanging="11"/>
        <w:rPr>
          <w:rFonts w:asciiTheme="minorHAnsi" w:hAnsiTheme="minorHAnsi" w:eastAsiaTheme="minorEastAsia" w:cstheme="minorBidi"/>
          <w:lang w:eastAsia="en-US"/>
        </w:rPr>
      </w:pPr>
      <w:r w:rsidRPr="6DF9E03A">
        <w:rPr>
          <w:rFonts w:asciiTheme="minorHAnsi" w:hAnsiTheme="minorHAnsi" w:eastAsiaTheme="minorEastAsia" w:cstheme="minorBidi"/>
          <w:lang w:eastAsia="en-US"/>
        </w:rPr>
        <w:t xml:space="preserve">The key uses of MERL </w:t>
      </w:r>
      <w:r w:rsidRPr="6DF9E03A" w:rsidR="110AA544">
        <w:rPr>
          <w:rFonts w:asciiTheme="minorHAnsi" w:hAnsiTheme="minorHAnsi" w:eastAsiaTheme="minorEastAsia" w:cstheme="minorBidi"/>
          <w:lang w:eastAsia="en-US"/>
        </w:rPr>
        <w:t>for</w:t>
      </w:r>
      <w:r w:rsidRPr="6DF9E03A">
        <w:rPr>
          <w:rFonts w:asciiTheme="minorHAnsi" w:hAnsiTheme="minorHAnsi" w:eastAsiaTheme="minorEastAsia" w:cstheme="minorBidi"/>
          <w:lang w:eastAsia="en-US"/>
        </w:rPr>
        <w:t xml:space="preserve"> WRP are outlined in section</w:t>
      </w:r>
      <w:r w:rsidRPr="6DF9E03A" w:rsidR="0F23369B">
        <w:rPr>
          <w:rFonts w:asciiTheme="minorHAnsi" w:hAnsiTheme="minorHAnsi" w:eastAsiaTheme="minorEastAsia" w:cstheme="minorBidi"/>
          <w:lang w:eastAsia="en-US"/>
        </w:rPr>
        <w:t xml:space="preserve"> </w:t>
      </w:r>
      <w:hyperlink w:anchor="_2.1.3￼Key_uses_of">
        <w:r w:rsidRPr="6DF9E03A" w:rsidR="0F23369B">
          <w:rPr>
            <w:rStyle w:val="Hyperlink"/>
            <w:rFonts w:asciiTheme="minorHAnsi" w:hAnsiTheme="minorHAnsi" w:eastAsiaTheme="minorEastAsia" w:cstheme="minorBidi"/>
            <w:lang w:eastAsia="en-US"/>
          </w:rPr>
          <w:t>2.1.3 Key uses of MERL</w:t>
        </w:r>
      </w:hyperlink>
      <w:r w:rsidRPr="6DF9E03A" w:rsidR="0F23369B">
        <w:rPr>
          <w:rFonts w:asciiTheme="minorHAnsi" w:hAnsiTheme="minorHAnsi" w:eastAsiaTheme="minorEastAsia" w:cstheme="minorBidi"/>
          <w:lang w:eastAsia="en-US"/>
        </w:rPr>
        <w:t>.</w:t>
      </w:r>
    </w:p>
    <w:p w:rsidR="6DF9E03A" w:rsidP="6DF9E03A" w:rsidRDefault="6DF9E03A" w14:paraId="49678789" w14:textId="7F218359">
      <w:pPr>
        <w:rPr>
          <w:lang w:eastAsia="en-US"/>
        </w:rPr>
      </w:pPr>
    </w:p>
    <w:p w:rsidRPr="008D6DF2" w:rsidR="007E22CE" w:rsidP="007E22CE" w:rsidRDefault="66E82E85" w14:paraId="0D9FB291" w14:textId="042284C3">
      <w:pPr>
        <w:pStyle w:val="Heading2"/>
        <w:rPr>
          <w:bdr w:val="none" w:color="auto" w:sz="0" w:space="0" w:frame="1"/>
          <w:shd w:val="clear" w:color="auto" w:fill="FFFFFF"/>
          <w:lang w:eastAsia="en-US"/>
        </w:rPr>
      </w:pPr>
      <w:bookmarkStart w:name="_Toc214617825" w:id="3"/>
      <w:r w:rsidRPr="5E95431B">
        <w:rPr>
          <w:b/>
          <w:bCs/>
          <w:bdr w:val="none" w:color="auto" w:sz="0" w:space="0" w:frame="1"/>
          <w:shd w:val="clear" w:color="auto" w:fill="FFFFFF"/>
          <w:lang w:eastAsia="en-US"/>
        </w:rPr>
        <w:t>2</w:t>
      </w:r>
      <w:r w:rsidR="007E22CE">
        <w:rPr>
          <w:bdr w:val="none" w:color="auto" w:sz="0" w:space="0" w:frame="1"/>
          <w:shd w:val="clear" w:color="auto" w:fill="FFFFFF"/>
          <w:lang w:eastAsia="en-US"/>
        </w:rPr>
        <w:tab/>
      </w:r>
      <w:r w:rsidRPr="5E95431B">
        <w:rPr>
          <w:b/>
          <w:bCs/>
          <w:bdr w:val="none" w:color="auto" w:sz="0" w:space="0" w:frame="1"/>
          <w:shd w:val="clear" w:color="auto" w:fill="FFFFFF"/>
          <w:lang w:eastAsia="en-US"/>
        </w:rPr>
        <w:t>WRP MERL Framework</w:t>
      </w:r>
      <w:bookmarkEnd w:id="3"/>
    </w:p>
    <w:p w:rsidR="00620719" w:rsidP="6DF9E03A" w:rsidRDefault="653B4E29" w14:paraId="062CC6D1" w14:textId="6A44B7CA">
      <w:pPr>
        <w:pStyle w:val="Heading3"/>
        <w:rPr>
          <w:bdr w:val="none" w:color="auto" w:sz="0" w:space="0" w:frame="1"/>
          <w:shd w:val="clear" w:color="auto" w:fill="FFFFFF"/>
          <w:lang w:eastAsia="en-US"/>
        </w:rPr>
      </w:pPr>
      <w:bookmarkStart w:name="_Toc214617826" w:id="4"/>
      <w:r w:rsidRPr="6DF9E03A">
        <w:rPr>
          <w:bdr w:val="none" w:color="auto" w:sz="0" w:space="0" w:frame="1"/>
          <w:shd w:val="clear" w:color="auto" w:fill="FFFFFF"/>
          <w:lang w:eastAsia="en-US"/>
        </w:rPr>
        <w:t xml:space="preserve">2.1 </w:t>
      </w:r>
      <w:r w:rsidRPr="6DF9E03A" w:rsidR="042D1A7E">
        <w:rPr>
          <w:bdr w:val="none" w:color="auto" w:sz="0" w:space="0" w:frame="1"/>
          <w:shd w:val="clear" w:color="auto" w:fill="FFFFFF"/>
          <w:lang w:eastAsia="en-US"/>
        </w:rPr>
        <w:t xml:space="preserve">Design </w:t>
      </w:r>
      <w:r w:rsidRPr="6DF9E03A">
        <w:rPr>
          <w:bdr w:val="none" w:color="auto" w:sz="0" w:space="0" w:frame="1"/>
          <w:shd w:val="clear" w:color="auto" w:fill="FFFFFF"/>
          <w:lang w:eastAsia="en-US"/>
        </w:rPr>
        <w:t>of MERL Framework</w:t>
      </w:r>
      <w:bookmarkEnd w:id="4"/>
    </w:p>
    <w:p w:rsidR="08B7E39C" w:rsidP="001E3221" w:rsidRDefault="08B7E39C" w14:paraId="11D87B53" w14:textId="18EF9F3F">
      <w:pPr>
        <w:spacing w:after="120" w:line="269" w:lineRule="auto"/>
        <w:rPr>
          <w:rFonts w:asciiTheme="minorHAnsi" w:hAnsiTheme="minorHAnsi" w:eastAsiaTheme="minorEastAsia" w:cstheme="minorBidi"/>
          <w:lang w:eastAsia="en-US"/>
        </w:rPr>
      </w:pPr>
      <w:r w:rsidRPr="5E95431B">
        <w:rPr>
          <w:rFonts w:asciiTheme="minorHAnsi" w:hAnsiTheme="minorHAnsi" w:eastAsiaTheme="minorEastAsia" w:cstheme="minorBidi"/>
          <w:lang w:eastAsia="en-US"/>
        </w:rPr>
        <w:t xml:space="preserve">The WRP MERL Framework </w:t>
      </w:r>
      <w:r w:rsidRPr="5E95431B" w:rsidR="3CBC74E4">
        <w:rPr>
          <w:rFonts w:asciiTheme="minorHAnsi" w:hAnsiTheme="minorHAnsi" w:eastAsiaTheme="minorEastAsia" w:cstheme="minorBidi"/>
          <w:lang w:eastAsia="en-US"/>
        </w:rPr>
        <w:t xml:space="preserve">builds on the </w:t>
      </w:r>
      <w:r w:rsidRPr="599FFDF4" w:rsidR="008E4BB2">
        <w:rPr>
          <w:rFonts w:asciiTheme="minorHAnsi" w:hAnsiTheme="minorHAnsi" w:eastAsiaTheme="minorEastAsia" w:cstheme="minorBidi"/>
          <w:lang w:eastAsia="en-US"/>
        </w:rPr>
        <w:t xml:space="preserve">consultations and </w:t>
      </w:r>
      <w:r w:rsidRPr="5E95431B" w:rsidR="6CA20787">
        <w:rPr>
          <w:rFonts w:asciiTheme="minorHAnsi" w:hAnsiTheme="minorHAnsi" w:eastAsiaTheme="minorEastAsia" w:cstheme="minorBidi"/>
          <w:lang w:eastAsia="en-US"/>
        </w:rPr>
        <w:t>initial</w:t>
      </w:r>
      <w:r w:rsidRPr="5E95431B" w:rsidR="0399636C">
        <w:rPr>
          <w:rFonts w:asciiTheme="minorHAnsi" w:hAnsiTheme="minorHAnsi" w:eastAsiaTheme="minorEastAsia" w:cstheme="minorBidi"/>
          <w:lang w:eastAsia="en-US"/>
        </w:rPr>
        <w:t xml:space="preserve"> concept representation of how WRP interacts with regional and global observing networks and forecasts</w:t>
      </w:r>
      <w:r w:rsidRPr="5E95431B" w:rsidR="71387CFD">
        <w:rPr>
          <w:rFonts w:asciiTheme="minorHAnsi" w:hAnsiTheme="minorHAnsi" w:eastAsiaTheme="minorEastAsia" w:cstheme="minorBidi"/>
          <w:lang w:eastAsia="en-US"/>
        </w:rPr>
        <w:t>,</w:t>
      </w:r>
      <w:r w:rsidRPr="5E95431B" w:rsidR="7741B588">
        <w:rPr>
          <w:rFonts w:asciiTheme="minorHAnsi" w:hAnsiTheme="minorHAnsi" w:eastAsiaTheme="minorEastAsia" w:cstheme="minorBidi"/>
          <w:lang w:eastAsia="en-US"/>
        </w:rPr>
        <w:t xml:space="preserve"> and the</w:t>
      </w:r>
      <w:r w:rsidRPr="5E95431B" w:rsidR="6CA20787">
        <w:rPr>
          <w:rFonts w:asciiTheme="minorHAnsi" w:hAnsiTheme="minorHAnsi" w:eastAsiaTheme="minorEastAsia" w:cstheme="minorBidi"/>
          <w:lang w:eastAsia="en-US"/>
        </w:rPr>
        <w:t xml:space="preserve"> logical framing</w:t>
      </w:r>
      <w:r w:rsidRPr="5E95431B" w:rsidR="46471B2B">
        <w:rPr>
          <w:rFonts w:asciiTheme="minorHAnsi" w:hAnsiTheme="minorHAnsi" w:eastAsiaTheme="minorEastAsia" w:cstheme="minorBidi"/>
          <w:lang w:eastAsia="en-US"/>
        </w:rPr>
        <w:t xml:space="preserve"> </w:t>
      </w:r>
      <w:r w:rsidRPr="5E95431B" w:rsidR="0974BE36">
        <w:rPr>
          <w:rFonts w:asciiTheme="minorHAnsi" w:hAnsiTheme="minorHAnsi" w:eastAsiaTheme="minorEastAsia" w:cstheme="minorBidi"/>
          <w:lang w:eastAsia="en-US"/>
        </w:rPr>
        <w:t>of</w:t>
      </w:r>
      <w:r w:rsidRPr="5E95431B" w:rsidR="46471B2B">
        <w:rPr>
          <w:rFonts w:asciiTheme="minorHAnsi" w:hAnsiTheme="minorHAnsi" w:eastAsiaTheme="minorEastAsia" w:cstheme="minorBidi"/>
          <w:lang w:eastAsia="en-US"/>
        </w:rPr>
        <w:t xml:space="preserve"> a pathway to impact,</w:t>
      </w:r>
      <w:r w:rsidRPr="5E95431B" w:rsidR="6CA20787">
        <w:rPr>
          <w:rFonts w:asciiTheme="minorHAnsi" w:hAnsiTheme="minorHAnsi" w:eastAsiaTheme="minorEastAsia" w:cstheme="minorBidi"/>
          <w:lang w:eastAsia="en-US"/>
        </w:rPr>
        <w:t xml:space="preserve"> developed</w:t>
      </w:r>
      <w:r w:rsidRPr="5E95431B" w:rsidR="33984743">
        <w:rPr>
          <w:rFonts w:asciiTheme="minorHAnsi" w:hAnsiTheme="minorHAnsi" w:eastAsiaTheme="minorEastAsia" w:cstheme="minorBidi"/>
          <w:lang w:eastAsia="en-US"/>
        </w:rPr>
        <w:t xml:space="preserve"> within the </w:t>
      </w:r>
      <w:r w:rsidRPr="5E95431B" w:rsidR="7311E7BD">
        <w:rPr>
          <w:rFonts w:asciiTheme="minorHAnsi" w:hAnsiTheme="minorHAnsi" w:eastAsiaTheme="minorEastAsia" w:cstheme="minorBidi"/>
          <w:lang w:eastAsia="en-US"/>
        </w:rPr>
        <w:t xml:space="preserve">2021 </w:t>
      </w:r>
      <w:r w:rsidRPr="5E95431B" w:rsidR="33984743">
        <w:rPr>
          <w:rFonts w:asciiTheme="minorHAnsi" w:hAnsiTheme="minorHAnsi" w:eastAsiaTheme="minorEastAsia" w:cstheme="minorBidi"/>
          <w:lang w:eastAsia="en-US"/>
        </w:rPr>
        <w:t xml:space="preserve">WRP Decadal </w:t>
      </w:r>
      <w:r w:rsidR="0078705E">
        <w:rPr>
          <w:rFonts w:asciiTheme="minorHAnsi" w:hAnsiTheme="minorHAnsi" w:eastAsiaTheme="minorEastAsia" w:cstheme="minorBidi"/>
          <w:lang w:eastAsia="en-US"/>
        </w:rPr>
        <w:t>Programme</w:t>
      </w:r>
      <w:r w:rsidRPr="5E95431B" w:rsidR="33984743">
        <w:rPr>
          <w:rFonts w:asciiTheme="minorHAnsi" w:hAnsiTheme="minorHAnsi" w:eastAsiaTheme="minorEastAsia" w:cstheme="minorBidi"/>
          <w:lang w:eastAsia="en-US"/>
        </w:rPr>
        <w:t xml:space="preserve"> of Investment</w:t>
      </w:r>
      <w:r w:rsidRPr="5E95431B" w:rsidR="66FC9634">
        <w:rPr>
          <w:rFonts w:asciiTheme="minorHAnsi" w:hAnsiTheme="minorHAnsi" w:eastAsiaTheme="minorEastAsia" w:cstheme="minorBidi"/>
          <w:lang w:eastAsia="en-US"/>
        </w:rPr>
        <w:t>.</w:t>
      </w:r>
      <w:r w:rsidRPr="5E95431B" w:rsidR="66654C8B">
        <w:rPr>
          <w:rFonts w:asciiTheme="minorHAnsi" w:hAnsiTheme="minorHAnsi" w:eastAsiaTheme="minorEastAsia" w:cstheme="minorBidi"/>
          <w:lang w:eastAsia="en-US"/>
        </w:rPr>
        <w:t xml:space="preserve"> It is further informed </w:t>
      </w:r>
      <w:r w:rsidRPr="5E95431B">
        <w:rPr>
          <w:rFonts w:asciiTheme="minorHAnsi" w:hAnsiTheme="minorHAnsi" w:eastAsiaTheme="minorEastAsia" w:cstheme="minorBidi"/>
          <w:lang w:eastAsia="en-US"/>
        </w:rPr>
        <w:t xml:space="preserve">by </w:t>
      </w:r>
      <w:r w:rsidRPr="5E95431B" w:rsidR="15472DE4">
        <w:rPr>
          <w:rFonts w:asciiTheme="minorHAnsi" w:hAnsiTheme="minorHAnsi" w:eastAsiaTheme="minorEastAsia" w:cstheme="minorBidi"/>
          <w:lang w:eastAsia="en-US"/>
        </w:rPr>
        <w:t>other key</w:t>
      </w:r>
      <w:r w:rsidRPr="5E95431B">
        <w:rPr>
          <w:rFonts w:asciiTheme="minorHAnsi" w:hAnsiTheme="minorHAnsi" w:eastAsiaTheme="minorEastAsia" w:cstheme="minorBidi"/>
          <w:lang w:eastAsia="en-US"/>
        </w:rPr>
        <w:t xml:space="preserve"> </w:t>
      </w:r>
      <w:r w:rsidR="00930844">
        <w:rPr>
          <w:rFonts w:asciiTheme="minorHAnsi" w:hAnsiTheme="minorHAnsi" w:eastAsiaTheme="minorEastAsia" w:cstheme="minorBidi"/>
          <w:lang w:eastAsia="en-US"/>
        </w:rPr>
        <w:t>programma</w:t>
      </w:r>
      <w:r w:rsidRPr="5E95431B" w:rsidR="00930844">
        <w:rPr>
          <w:rFonts w:asciiTheme="minorHAnsi" w:hAnsiTheme="minorHAnsi" w:eastAsiaTheme="minorEastAsia" w:cstheme="minorBidi"/>
          <w:lang w:eastAsia="en-US"/>
        </w:rPr>
        <w:t>tic</w:t>
      </w:r>
      <w:r w:rsidRPr="5E95431B">
        <w:rPr>
          <w:rFonts w:asciiTheme="minorHAnsi" w:hAnsiTheme="minorHAnsi" w:eastAsiaTheme="minorEastAsia" w:cstheme="minorBidi"/>
          <w:lang w:eastAsia="en-US"/>
        </w:rPr>
        <w:t>, SPREP, investor and partner documentation</w:t>
      </w:r>
      <w:r w:rsidRPr="599FFDF4">
        <w:rPr>
          <w:rFonts w:asciiTheme="minorHAnsi" w:hAnsiTheme="minorHAnsi" w:eastAsiaTheme="minorEastAsia" w:cstheme="minorBidi"/>
          <w:lang w:eastAsia="en-US"/>
        </w:rPr>
        <w:t xml:space="preserve">, and </w:t>
      </w:r>
      <w:r w:rsidRPr="599FFDF4" w:rsidR="008E4BB2">
        <w:rPr>
          <w:rFonts w:asciiTheme="minorHAnsi" w:hAnsiTheme="minorHAnsi" w:eastAsiaTheme="minorEastAsia" w:cstheme="minorBidi"/>
          <w:lang w:eastAsia="en-US"/>
        </w:rPr>
        <w:t xml:space="preserve">refined through </w:t>
      </w:r>
      <w:r w:rsidRPr="599FFDF4" w:rsidR="00E93F58">
        <w:rPr>
          <w:rFonts w:asciiTheme="minorHAnsi" w:hAnsiTheme="minorHAnsi" w:eastAsiaTheme="minorEastAsia" w:cstheme="minorBidi"/>
          <w:lang w:eastAsia="en-US"/>
        </w:rPr>
        <w:t>stakeholder</w:t>
      </w:r>
      <w:r w:rsidRPr="5E95431B">
        <w:rPr>
          <w:rFonts w:asciiTheme="minorHAnsi" w:hAnsiTheme="minorHAnsi" w:eastAsiaTheme="minorEastAsia" w:cstheme="minorBidi"/>
          <w:lang w:eastAsia="en-US"/>
        </w:rPr>
        <w:t xml:space="preserve"> consultations with </w:t>
      </w:r>
      <w:r w:rsidRPr="00614E04" w:rsidR="008E5184">
        <w:rPr>
          <w:rFonts w:asciiTheme="minorHAnsi" w:hAnsiTheme="minorHAnsi" w:eastAsiaTheme="minorEastAsia" w:cstheme="minorBidi"/>
          <w:lang w:eastAsia="en-US"/>
        </w:rPr>
        <w:t>SPREP and the</w:t>
      </w:r>
      <w:r w:rsidRPr="00614E04" w:rsidR="00AB7F62">
        <w:rPr>
          <w:rFonts w:asciiTheme="minorHAnsi" w:hAnsiTheme="minorHAnsi" w:eastAsiaTheme="minorEastAsia" w:cstheme="minorBidi"/>
          <w:lang w:eastAsia="en-US"/>
        </w:rPr>
        <w:t xml:space="preserve"> </w:t>
      </w:r>
      <w:r w:rsidRPr="00614E04" w:rsidR="008E5184">
        <w:rPr>
          <w:rFonts w:asciiTheme="minorHAnsi" w:hAnsiTheme="minorHAnsi" w:eastAsiaTheme="minorEastAsia" w:cstheme="minorBidi"/>
          <w:lang w:eastAsia="en-US"/>
        </w:rPr>
        <w:t xml:space="preserve">WRP </w:t>
      </w:r>
      <w:r w:rsidRPr="00614E04">
        <w:rPr>
          <w:rFonts w:asciiTheme="minorHAnsi" w:hAnsiTheme="minorHAnsi" w:eastAsiaTheme="minorEastAsia" w:cstheme="minorBidi"/>
          <w:lang w:eastAsia="en-US"/>
        </w:rPr>
        <w:t xml:space="preserve">Project Management Unit (PMU) </w:t>
      </w:r>
      <w:r w:rsidRPr="00614E04" w:rsidR="006867D5">
        <w:rPr>
          <w:rFonts w:asciiTheme="minorHAnsi" w:hAnsiTheme="minorHAnsi" w:eastAsiaTheme="minorEastAsia" w:cstheme="minorBidi"/>
          <w:lang w:eastAsia="en-US"/>
        </w:rPr>
        <w:t xml:space="preserve">and </w:t>
      </w:r>
      <w:r w:rsidRPr="00614E04" w:rsidR="53C02998">
        <w:rPr>
          <w:rFonts w:asciiTheme="minorHAnsi" w:hAnsiTheme="minorHAnsi" w:eastAsiaTheme="minorEastAsia" w:cstheme="minorBidi"/>
          <w:lang w:eastAsia="en-US"/>
        </w:rPr>
        <w:t>advis</w:t>
      </w:r>
      <w:r w:rsidRPr="00614E04" w:rsidR="7E37041C">
        <w:rPr>
          <w:rFonts w:asciiTheme="minorHAnsi" w:hAnsiTheme="minorHAnsi" w:eastAsiaTheme="minorEastAsia" w:cstheme="minorBidi"/>
          <w:lang w:eastAsia="en-US"/>
        </w:rPr>
        <w:t>e</w:t>
      </w:r>
      <w:r w:rsidRPr="00614E04" w:rsidR="53C02998">
        <w:rPr>
          <w:rFonts w:asciiTheme="minorHAnsi" w:hAnsiTheme="minorHAnsi" w:eastAsiaTheme="minorEastAsia" w:cstheme="minorBidi"/>
          <w:lang w:eastAsia="en-US"/>
        </w:rPr>
        <w:t>rs</w:t>
      </w:r>
      <w:r w:rsidRPr="00614E04" w:rsidR="008E5184">
        <w:rPr>
          <w:rFonts w:asciiTheme="minorHAnsi" w:hAnsiTheme="minorHAnsi" w:eastAsiaTheme="minorEastAsia" w:cstheme="minorBidi"/>
          <w:lang w:eastAsia="en-US"/>
        </w:rPr>
        <w:t xml:space="preserve">, </w:t>
      </w:r>
      <w:r w:rsidRPr="00614E04">
        <w:rPr>
          <w:rFonts w:asciiTheme="minorHAnsi" w:hAnsiTheme="minorHAnsi" w:eastAsiaTheme="minorEastAsia" w:cstheme="minorBidi"/>
          <w:lang w:eastAsia="en-US"/>
        </w:rPr>
        <w:t>the WRP Steering Committee (SC)</w:t>
      </w:r>
      <w:r w:rsidRPr="00614E04" w:rsidR="007E12E8">
        <w:rPr>
          <w:rFonts w:asciiTheme="minorHAnsi" w:hAnsiTheme="minorHAnsi" w:eastAsiaTheme="minorEastAsia" w:cstheme="minorBidi"/>
          <w:lang w:eastAsia="en-US"/>
        </w:rPr>
        <w:t>,</w:t>
      </w:r>
      <w:r w:rsidRPr="00614E04" w:rsidR="00DD3CD5">
        <w:rPr>
          <w:rFonts w:asciiTheme="minorHAnsi" w:hAnsiTheme="minorHAnsi" w:eastAsiaTheme="minorEastAsia" w:cstheme="minorBidi"/>
          <w:lang w:eastAsia="en-US"/>
        </w:rPr>
        <w:t xml:space="preserve"> WRP </w:t>
      </w:r>
      <w:r w:rsidRPr="00614E04">
        <w:rPr>
          <w:rFonts w:asciiTheme="minorHAnsi" w:hAnsiTheme="minorHAnsi" w:eastAsiaTheme="minorEastAsia" w:cstheme="minorBidi"/>
          <w:lang w:eastAsia="en-US"/>
        </w:rPr>
        <w:t>Technical Committee</w:t>
      </w:r>
      <w:r w:rsidRPr="5E95431B">
        <w:rPr>
          <w:rFonts w:asciiTheme="minorHAnsi" w:hAnsiTheme="minorHAnsi" w:eastAsiaTheme="minorEastAsia" w:cstheme="minorBidi"/>
          <w:lang w:eastAsia="en-US"/>
        </w:rPr>
        <w:t xml:space="preserve"> </w:t>
      </w:r>
      <w:r w:rsidRPr="599FFDF4" w:rsidR="00AD3F05">
        <w:rPr>
          <w:rFonts w:asciiTheme="minorHAnsi" w:hAnsiTheme="minorHAnsi" w:eastAsiaTheme="minorEastAsia" w:cstheme="minorBidi"/>
          <w:lang w:eastAsia="en-US"/>
        </w:rPr>
        <w:t xml:space="preserve">and targeted </w:t>
      </w:r>
      <w:r w:rsidRPr="599FFDF4" w:rsidR="00787742">
        <w:rPr>
          <w:rFonts w:asciiTheme="minorHAnsi" w:hAnsiTheme="minorHAnsi" w:eastAsiaTheme="minorEastAsia" w:cstheme="minorBidi"/>
          <w:lang w:eastAsia="en-US"/>
        </w:rPr>
        <w:t>interviews and meetings</w:t>
      </w:r>
      <w:r w:rsidRPr="599FFDF4">
        <w:rPr>
          <w:rFonts w:asciiTheme="minorHAnsi" w:hAnsiTheme="minorHAnsi" w:eastAsiaTheme="minorEastAsia" w:cstheme="minorBidi"/>
          <w:lang w:eastAsia="en-US"/>
        </w:rPr>
        <w:t>.</w:t>
      </w:r>
      <w:r w:rsidRPr="5E95431B">
        <w:rPr>
          <w:rFonts w:asciiTheme="minorHAnsi" w:hAnsiTheme="minorHAnsi" w:eastAsiaTheme="minorEastAsia" w:cstheme="minorBidi"/>
          <w:lang w:eastAsia="en-US"/>
        </w:rPr>
        <w:t xml:space="preserve"> </w:t>
      </w:r>
      <w:r w:rsidRPr="5E95431B" w:rsidR="62356134">
        <w:rPr>
          <w:rFonts w:asciiTheme="minorHAnsi" w:hAnsiTheme="minorHAnsi" w:eastAsiaTheme="minorEastAsia" w:cstheme="minorBidi"/>
          <w:lang w:eastAsia="en-US"/>
        </w:rPr>
        <w:t xml:space="preserve">A comprehensive theory of change and complete </w:t>
      </w:r>
      <w:r w:rsidRPr="5E95431B">
        <w:rPr>
          <w:rFonts w:asciiTheme="minorHAnsi" w:hAnsiTheme="minorHAnsi" w:eastAsiaTheme="minorEastAsia" w:cstheme="minorBidi"/>
          <w:lang w:eastAsia="en-US"/>
        </w:rPr>
        <w:t xml:space="preserve">MERL Framework </w:t>
      </w:r>
      <w:r w:rsidRPr="005B68CF">
        <w:rPr>
          <w:rFonts w:asciiTheme="minorHAnsi" w:hAnsiTheme="minorHAnsi" w:eastAsiaTheme="minorEastAsia" w:cstheme="minorBidi"/>
          <w:lang w:eastAsia="en-US"/>
        </w:rPr>
        <w:t xml:space="preserve">was </w:t>
      </w:r>
      <w:r w:rsidRPr="005B68CF" w:rsidR="000A306A">
        <w:rPr>
          <w:rFonts w:asciiTheme="minorHAnsi" w:hAnsiTheme="minorHAnsi" w:eastAsiaTheme="minorEastAsia" w:cstheme="minorBidi"/>
          <w:lang w:eastAsia="en-US"/>
        </w:rPr>
        <w:t xml:space="preserve">approved </w:t>
      </w:r>
      <w:r w:rsidRPr="005B68CF">
        <w:rPr>
          <w:rFonts w:asciiTheme="minorHAnsi" w:hAnsiTheme="minorHAnsi" w:eastAsiaTheme="minorEastAsia" w:cstheme="minorBidi"/>
          <w:lang w:eastAsia="en-US"/>
        </w:rPr>
        <w:t xml:space="preserve">at the WRP SC3 held in </w:t>
      </w:r>
      <w:r w:rsidRPr="005B68CF" w:rsidR="547BB6AB">
        <w:rPr>
          <w:rFonts w:asciiTheme="minorHAnsi" w:hAnsiTheme="minorHAnsi" w:eastAsiaTheme="minorEastAsia" w:cstheme="minorBidi"/>
          <w:lang w:eastAsia="en-US"/>
        </w:rPr>
        <w:t>Honiara</w:t>
      </w:r>
      <w:r w:rsidRPr="005B68CF">
        <w:rPr>
          <w:rFonts w:asciiTheme="minorHAnsi" w:hAnsiTheme="minorHAnsi" w:eastAsiaTheme="minorEastAsia" w:cstheme="minorBidi"/>
          <w:lang w:eastAsia="en-US"/>
        </w:rPr>
        <w:t xml:space="preserve">, </w:t>
      </w:r>
      <w:r w:rsidRPr="005B68CF" w:rsidR="00CE3519">
        <w:rPr>
          <w:rFonts w:asciiTheme="minorHAnsi" w:hAnsiTheme="minorHAnsi" w:eastAsiaTheme="minorEastAsia" w:cstheme="minorBidi"/>
          <w:lang w:eastAsia="en-US"/>
        </w:rPr>
        <w:t xml:space="preserve">26 </w:t>
      </w:r>
      <w:r w:rsidRPr="005B68CF">
        <w:rPr>
          <w:rFonts w:asciiTheme="minorHAnsi" w:hAnsiTheme="minorHAnsi" w:eastAsiaTheme="minorEastAsia" w:cstheme="minorBidi"/>
          <w:lang w:eastAsia="en-US"/>
        </w:rPr>
        <w:t>September 2025.</w:t>
      </w:r>
      <w:r w:rsidRPr="5E95431B" w:rsidR="29A14B0B">
        <w:rPr>
          <w:rFonts w:asciiTheme="minorHAnsi" w:hAnsiTheme="minorHAnsi" w:eastAsiaTheme="minorEastAsia" w:cstheme="minorBidi"/>
          <w:lang w:eastAsia="en-US"/>
        </w:rPr>
        <w:t xml:space="preserve"> </w:t>
      </w:r>
    </w:p>
    <w:p w:rsidR="3AC323CE" w:rsidP="001E3221" w:rsidRDefault="3AC323CE" w14:paraId="022327F4" w14:textId="393E0A61">
      <w:pPr>
        <w:spacing w:after="120" w:line="269" w:lineRule="auto"/>
        <w:rPr>
          <w:rFonts w:asciiTheme="minorHAnsi" w:hAnsiTheme="minorHAnsi" w:eastAsiaTheme="minorEastAsia" w:cstheme="minorBidi"/>
        </w:rPr>
      </w:pPr>
      <w:r w:rsidRPr="599FFDF4">
        <w:rPr>
          <w:rFonts w:asciiTheme="minorHAnsi" w:hAnsiTheme="minorHAnsi" w:eastAsiaTheme="minorEastAsia" w:cstheme="minorBidi"/>
        </w:rPr>
        <w:t xml:space="preserve">In designing the MERL Framework, the following key considerations were </w:t>
      </w:r>
      <w:r w:rsidR="00160C7C">
        <w:rPr>
          <w:rFonts w:asciiTheme="minorHAnsi" w:hAnsiTheme="minorHAnsi" w:eastAsiaTheme="minorEastAsia" w:cstheme="minorBidi"/>
        </w:rPr>
        <w:t>at the forefront</w:t>
      </w:r>
      <w:r w:rsidRPr="599FFDF4">
        <w:rPr>
          <w:rFonts w:asciiTheme="minorHAnsi" w:hAnsiTheme="minorHAnsi" w:eastAsiaTheme="minorEastAsia" w:cstheme="minorBidi"/>
        </w:rPr>
        <w:t xml:space="preserve">:   </w:t>
      </w:r>
    </w:p>
    <w:p w:rsidR="3AC323CE" w:rsidP="001E3221" w:rsidRDefault="3AC323CE" w14:paraId="120F74F6" w14:textId="3A2A653C">
      <w:pPr>
        <w:pStyle w:val="ListParagraph"/>
        <w:numPr>
          <w:ilvl w:val="0"/>
          <w:numId w:val="38"/>
        </w:numPr>
        <w:spacing w:after="120" w:line="269" w:lineRule="auto"/>
        <w:rPr>
          <w:rFonts w:asciiTheme="minorHAnsi" w:hAnsiTheme="minorHAnsi" w:eastAsiaTheme="minorEastAsia" w:cstheme="minorBidi"/>
          <w:color w:val="000000" w:themeColor="text1"/>
        </w:rPr>
      </w:pPr>
      <w:r w:rsidRPr="599FFDF4">
        <w:rPr>
          <w:rFonts w:asciiTheme="minorHAnsi" w:hAnsiTheme="minorHAnsi" w:eastAsiaTheme="minorEastAsia" w:cstheme="minorBidi"/>
          <w:color w:val="000000" w:themeColor="text1"/>
        </w:rPr>
        <w:t xml:space="preserve">To build on (not duplicate) previous WRP efforts and multiple pathways/ frameworks/ models that WRP needs to align to. </w:t>
      </w:r>
    </w:p>
    <w:p w:rsidR="3AC323CE" w:rsidP="001E3221" w:rsidRDefault="3AC323CE" w14:paraId="29A725D0" w14:textId="40C78178">
      <w:pPr>
        <w:pStyle w:val="ListParagraph"/>
        <w:numPr>
          <w:ilvl w:val="0"/>
          <w:numId w:val="38"/>
        </w:numPr>
        <w:spacing w:after="120" w:line="269" w:lineRule="auto"/>
        <w:rPr>
          <w:rFonts w:asciiTheme="minorHAnsi" w:hAnsiTheme="minorHAnsi" w:eastAsiaTheme="minorEastAsia" w:cstheme="minorBidi"/>
          <w:color w:val="000000" w:themeColor="text1"/>
        </w:rPr>
      </w:pPr>
      <w:r w:rsidRPr="599FFDF4">
        <w:rPr>
          <w:rFonts w:asciiTheme="minorHAnsi" w:hAnsiTheme="minorHAnsi" w:eastAsiaTheme="minorEastAsia" w:cstheme="minorBidi"/>
          <w:color w:val="000000" w:themeColor="text1"/>
        </w:rPr>
        <w:t>The level of control and influence that WRP will have. Within its sphere of control, WRP will directly report against intermediate outcomes, outputs, activities and</w:t>
      </w:r>
      <w:r w:rsidR="009435BE">
        <w:rPr>
          <w:rFonts w:asciiTheme="minorHAnsi" w:hAnsiTheme="minorHAnsi" w:eastAsiaTheme="minorEastAsia" w:cstheme="minorBidi"/>
          <w:color w:val="000000" w:themeColor="text1"/>
        </w:rPr>
        <w:t xml:space="preserve"> project</w:t>
      </w:r>
      <w:r w:rsidRPr="599FFDF4">
        <w:rPr>
          <w:rFonts w:asciiTheme="minorHAnsi" w:hAnsiTheme="minorHAnsi" w:eastAsiaTheme="minorEastAsia" w:cstheme="minorBidi"/>
          <w:color w:val="000000" w:themeColor="text1"/>
        </w:rPr>
        <w:t xml:space="preserve"> inputs. WRP will look to influence outcomes and aspire to influence impacts.</w:t>
      </w:r>
    </w:p>
    <w:p w:rsidR="3AC323CE" w:rsidP="001E3221" w:rsidRDefault="3AC323CE" w14:paraId="0A8D7DB5" w14:textId="3674DA51">
      <w:pPr>
        <w:pStyle w:val="ListParagraph"/>
        <w:numPr>
          <w:ilvl w:val="0"/>
          <w:numId w:val="38"/>
        </w:numPr>
        <w:spacing w:after="120" w:line="269" w:lineRule="auto"/>
        <w:rPr>
          <w:rFonts w:asciiTheme="minorHAnsi" w:hAnsiTheme="minorHAnsi" w:eastAsiaTheme="minorEastAsia" w:cstheme="minorBidi"/>
          <w:color w:val="000000" w:themeColor="text1"/>
        </w:rPr>
      </w:pPr>
      <w:r w:rsidRPr="599FFDF4">
        <w:rPr>
          <w:rFonts w:asciiTheme="minorHAnsi" w:hAnsiTheme="minorHAnsi" w:eastAsiaTheme="minorEastAsia" w:cstheme="minorBidi"/>
          <w:color w:val="000000" w:themeColor="text1"/>
        </w:rPr>
        <w:t xml:space="preserve">The causal linkages and </w:t>
      </w:r>
      <w:hyperlink w:anchor="_3.4_Assumptions">
        <w:r w:rsidRPr="599FFDF4">
          <w:rPr>
            <w:rStyle w:val="Hyperlink"/>
            <w:rFonts w:asciiTheme="minorHAnsi" w:hAnsiTheme="minorHAnsi" w:eastAsiaTheme="minorEastAsia" w:cstheme="minorBidi"/>
          </w:rPr>
          <w:t>assumptions</w:t>
        </w:r>
      </w:hyperlink>
      <w:r w:rsidRPr="599FFDF4">
        <w:rPr>
          <w:rFonts w:asciiTheme="minorHAnsi" w:hAnsiTheme="minorHAnsi" w:eastAsiaTheme="minorEastAsia" w:cstheme="minorBidi"/>
          <w:color w:val="000000" w:themeColor="text1"/>
        </w:rPr>
        <w:t>.</w:t>
      </w:r>
    </w:p>
    <w:p w:rsidR="3AC323CE" w:rsidP="001E3221" w:rsidRDefault="3AC323CE" w14:paraId="57E7D087" w14:textId="732CED16">
      <w:pPr>
        <w:pStyle w:val="ListParagraph"/>
        <w:numPr>
          <w:ilvl w:val="0"/>
          <w:numId w:val="38"/>
        </w:numPr>
        <w:spacing w:after="120" w:line="269" w:lineRule="auto"/>
        <w:rPr>
          <w:rFonts w:asciiTheme="minorHAnsi" w:hAnsiTheme="minorHAnsi" w:eastAsiaTheme="minorEastAsia" w:cstheme="minorBidi"/>
          <w:color w:val="000000" w:themeColor="text1"/>
        </w:rPr>
      </w:pPr>
      <w:r w:rsidRPr="599FFDF4">
        <w:rPr>
          <w:rFonts w:asciiTheme="minorHAnsi" w:hAnsiTheme="minorHAnsi" w:eastAsiaTheme="minorEastAsia" w:cstheme="minorBidi"/>
          <w:color w:val="000000" w:themeColor="text1"/>
        </w:rPr>
        <w:t>The ease of use/ how to encourage a culture of collective learning through MERL.</w:t>
      </w:r>
    </w:p>
    <w:p w:rsidR="5E95431B" w:rsidP="7777CF61" w:rsidRDefault="0EFC6510" w14:paraId="7C91B67C" w14:textId="76FAA048">
      <w:pPr>
        <w:rPr>
          <w:rFonts w:asciiTheme="minorHAnsi" w:hAnsiTheme="minorHAnsi" w:eastAsiaTheme="minorEastAsia" w:cstheme="minorBidi"/>
          <w:highlight w:val="yellow"/>
        </w:rPr>
      </w:pPr>
      <w:r w:rsidRPr="7777CF61">
        <w:rPr>
          <w:rFonts w:asciiTheme="minorHAnsi" w:hAnsiTheme="minorHAnsi" w:eastAsiaTheme="minorEastAsia" w:cstheme="minorBidi"/>
        </w:rPr>
        <w:t xml:space="preserve">The MERL Framework will </w:t>
      </w:r>
      <w:r w:rsidRPr="7777CF61" w:rsidR="100E2AD5">
        <w:rPr>
          <w:rFonts w:asciiTheme="minorHAnsi" w:hAnsiTheme="minorHAnsi" w:eastAsiaTheme="minorEastAsia" w:cstheme="minorBidi"/>
        </w:rPr>
        <w:t xml:space="preserve">continue to </w:t>
      </w:r>
      <w:r w:rsidRPr="7777CF61">
        <w:rPr>
          <w:rFonts w:asciiTheme="minorHAnsi" w:hAnsiTheme="minorHAnsi" w:eastAsiaTheme="minorEastAsia" w:cstheme="minorBidi"/>
        </w:rPr>
        <w:t>be regularly reviewed</w:t>
      </w:r>
      <w:r w:rsidRPr="7777CF61" w:rsidR="14F05C5D">
        <w:rPr>
          <w:rFonts w:asciiTheme="minorHAnsi" w:hAnsiTheme="minorHAnsi" w:eastAsiaTheme="minorEastAsia" w:cstheme="minorBidi"/>
        </w:rPr>
        <w:t xml:space="preserve"> and amended throughout the WRP</w:t>
      </w:r>
      <w:r w:rsidRPr="7777CF61">
        <w:rPr>
          <w:rFonts w:asciiTheme="minorHAnsi" w:hAnsiTheme="minorHAnsi" w:eastAsiaTheme="minorEastAsia" w:cstheme="minorBidi"/>
        </w:rPr>
        <w:t xml:space="preserve">, as outlined in section </w:t>
      </w:r>
      <w:hyperlink w:anchor="_10.1_Progress_reviews">
        <w:r w:rsidRPr="7777CF61" w:rsidR="70502B50">
          <w:rPr>
            <w:rStyle w:val="Hyperlink"/>
            <w:rFonts w:asciiTheme="minorHAnsi" w:hAnsiTheme="minorHAnsi" w:eastAsiaTheme="minorEastAsia" w:cstheme="minorBidi"/>
          </w:rPr>
          <w:t xml:space="preserve">10.1 </w:t>
        </w:r>
        <w:r w:rsidR="006131F5">
          <w:rPr>
            <w:rStyle w:val="Hyperlink"/>
            <w:rFonts w:asciiTheme="minorHAnsi" w:hAnsiTheme="minorHAnsi" w:eastAsiaTheme="minorEastAsia" w:cstheme="minorBidi"/>
          </w:rPr>
          <w:t>P</w:t>
        </w:r>
        <w:r w:rsidRPr="7777CF61" w:rsidR="70502B50">
          <w:rPr>
            <w:rStyle w:val="Hyperlink"/>
            <w:rFonts w:asciiTheme="minorHAnsi" w:hAnsiTheme="minorHAnsi" w:eastAsiaTheme="minorEastAsia" w:cstheme="minorBidi"/>
          </w:rPr>
          <w:t>rogress reviews and reflections</w:t>
        </w:r>
      </w:hyperlink>
      <w:r w:rsidRPr="7777CF61" w:rsidR="70502B50">
        <w:rPr>
          <w:rFonts w:asciiTheme="minorHAnsi" w:hAnsiTheme="minorHAnsi" w:eastAsiaTheme="minorEastAsia" w:cstheme="minorBidi"/>
        </w:rPr>
        <w:t>.</w:t>
      </w:r>
      <w:r w:rsidRPr="7777CF61" w:rsidR="2DBD22AF">
        <w:rPr>
          <w:rFonts w:asciiTheme="minorHAnsi" w:hAnsiTheme="minorHAnsi" w:eastAsiaTheme="minorEastAsia" w:cstheme="minorBidi"/>
        </w:rPr>
        <w:t xml:space="preserve"> </w:t>
      </w:r>
    </w:p>
    <w:p w:rsidR="003A1C80" w:rsidP="7777CF61" w:rsidRDefault="003A1C80" w14:paraId="41F8E4DA" w14:textId="77777777">
      <w:pPr>
        <w:rPr>
          <w:rFonts w:asciiTheme="minorHAnsi" w:hAnsiTheme="minorHAnsi" w:eastAsiaTheme="minorEastAsia" w:cstheme="minorBidi"/>
        </w:rPr>
        <w:sectPr w:rsidR="003A1C80" w:rsidSect="00E1354E">
          <w:footerReference w:type="default" r:id="rId15"/>
          <w:pgSz w:w="11899" w:h="16841" w:orient="portrait"/>
          <w:pgMar w:top="1440" w:right="1080" w:bottom="1440" w:left="1080" w:header="720" w:footer="720" w:gutter="0"/>
          <w:cols w:space="720"/>
          <w:docGrid w:linePitch="299"/>
          <w:headerReference w:type="default" r:id="Rba7ae929ef8247a1"/>
        </w:sectPr>
      </w:pPr>
    </w:p>
    <w:p w:rsidR="00186E14" w:rsidP="2FD1B8CD" w:rsidRDefault="7AB7BE48" w14:paraId="3DE4DF0A" w14:textId="0E1C0669">
      <w:pPr>
        <w:pStyle w:val="Heading4"/>
        <w:ind w:left="0" w:firstLine="119"/>
        <w:rPr>
          <w:bdr w:val="none" w:color="auto" w:sz="0" w:space="0" w:frame="1"/>
          <w:shd w:val="clear" w:color="auto" w:fill="FFFFFF"/>
          <w:lang w:eastAsia="en-US"/>
        </w:rPr>
      </w:pPr>
      <w:bookmarkStart w:name="_Toc214617827" w:id="5"/>
      <w:r w:rsidRPr="6DF9E03A">
        <w:rPr>
          <w:bdr w:val="none" w:color="auto" w:sz="0" w:space="0" w:frame="1"/>
          <w:shd w:val="clear" w:color="auto" w:fill="FFFFFF"/>
          <w:lang w:eastAsia="en-US"/>
        </w:rPr>
        <w:lastRenderedPageBreak/>
        <w:t>2.</w:t>
      </w:r>
      <w:r w:rsidRPr="6DF9E03A" w:rsidR="669B6B10">
        <w:rPr>
          <w:bdr w:val="none" w:color="auto" w:sz="0" w:space="0" w:frame="1"/>
          <w:shd w:val="clear" w:color="auto" w:fill="FFFFFF"/>
          <w:lang w:eastAsia="en-US"/>
        </w:rPr>
        <w:t>1</w:t>
      </w:r>
      <w:r w:rsidRPr="6DF9E03A">
        <w:rPr>
          <w:bdr w:val="none" w:color="auto" w:sz="0" w:space="0" w:frame="1"/>
          <w:shd w:val="clear" w:color="auto" w:fill="FFFFFF"/>
          <w:lang w:eastAsia="en-US"/>
        </w:rPr>
        <w:t>.1</w:t>
      </w:r>
      <w:r w:rsidR="00186E14">
        <w:rPr>
          <w:bdr w:val="none" w:color="auto" w:sz="0" w:space="0" w:frame="1"/>
          <w:shd w:val="clear" w:color="auto" w:fill="FFFFFF"/>
          <w:lang w:eastAsia="en-US"/>
        </w:rPr>
        <w:tab/>
      </w:r>
      <w:r w:rsidRPr="6DF9E03A" w:rsidR="669B6B10">
        <w:rPr>
          <w:bdr w:val="none" w:color="auto" w:sz="0" w:space="0" w:frame="1"/>
          <w:shd w:val="clear" w:color="auto" w:fill="FFFFFF"/>
          <w:lang w:eastAsia="en-US"/>
        </w:rPr>
        <w:t xml:space="preserve">Components of </w:t>
      </w:r>
      <w:r w:rsidR="0065151B">
        <w:rPr>
          <w:bdr w:val="none" w:color="auto" w:sz="0" w:space="0" w:frame="1"/>
          <w:shd w:val="clear" w:color="auto" w:fill="FFFFFF"/>
          <w:lang w:eastAsia="en-US"/>
        </w:rPr>
        <w:t xml:space="preserve">the </w:t>
      </w:r>
      <w:r w:rsidRPr="6DF9E03A" w:rsidR="669B6B10">
        <w:rPr>
          <w:bdr w:val="none" w:color="auto" w:sz="0" w:space="0" w:frame="1"/>
          <w:shd w:val="clear" w:color="auto" w:fill="FFFFFF"/>
          <w:lang w:eastAsia="en-US"/>
        </w:rPr>
        <w:t>MERL</w:t>
      </w:r>
      <w:r w:rsidRPr="6DF9E03A" w:rsidR="60D245D0">
        <w:rPr>
          <w:bdr w:val="none" w:color="auto" w:sz="0" w:space="0" w:frame="1"/>
          <w:shd w:val="clear" w:color="auto" w:fill="FFFFFF"/>
          <w:lang w:eastAsia="en-US"/>
        </w:rPr>
        <w:t xml:space="preserve"> </w:t>
      </w:r>
      <w:r w:rsidR="00A634FC">
        <w:rPr>
          <w:bdr w:val="none" w:color="auto" w:sz="0" w:space="0" w:frame="1"/>
          <w:shd w:val="clear" w:color="auto" w:fill="FFFFFF"/>
          <w:lang w:eastAsia="en-US"/>
        </w:rPr>
        <w:t>Framework</w:t>
      </w:r>
      <w:bookmarkEnd w:id="5"/>
    </w:p>
    <w:p w:rsidR="5E95431B" w:rsidP="001E3221" w:rsidRDefault="25C193F6" w14:paraId="0DE441D0" w14:textId="6745AE62">
      <w:pPr>
        <w:spacing w:after="120" w:line="269" w:lineRule="auto"/>
        <w:ind w:left="119" w:hanging="11"/>
        <w:rPr>
          <w:rFonts w:asciiTheme="minorHAnsi" w:hAnsiTheme="minorHAnsi" w:eastAsiaTheme="minorEastAsia" w:cstheme="minorBidi"/>
        </w:rPr>
      </w:pPr>
      <w:r w:rsidRPr="5E95431B">
        <w:rPr>
          <w:rFonts w:asciiTheme="minorHAnsi" w:hAnsiTheme="minorHAnsi" w:eastAsiaTheme="minorEastAsia" w:cstheme="minorBidi"/>
        </w:rPr>
        <w:t xml:space="preserve">The following four interconnected components comprise the MERL </w:t>
      </w:r>
      <w:r w:rsidRPr="5E95431B" w:rsidR="4B35AA50">
        <w:rPr>
          <w:rFonts w:asciiTheme="minorHAnsi" w:hAnsiTheme="minorHAnsi" w:eastAsiaTheme="minorEastAsia" w:cstheme="minorBidi"/>
        </w:rPr>
        <w:t>process:</w:t>
      </w:r>
    </w:p>
    <w:p w:rsidR="007A27BE" w:rsidP="5E95431B" w:rsidRDefault="001E3221" w14:paraId="2AD4D04A" w14:textId="773FDB76">
      <w:pPr>
        <w:rPr>
          <w:rFonts w:asciiTheme="minorHAnsi" w:hAnsiTheme="minorHAnsi" w:eastAsiaTheme="minorEastAsia" w:cstheme="minorBidi"/>
        </w:rPr>
      </w:pPr>
      <w:r>
        <w:rPr>
          <w:noProof/>
        </w:rPr>
        <mc:AlternateContent>
          <mc:Choice Requires="wpg">
            <w:drawing>
              <wp:anchor distT="0" distB="0" distL="114300" distR="114300" simplePos="0" relativeHeight="251658242" behindDoc="0" locked="0" layoutInCell="1" allowOverlap="1" wp14:anchorId="34613F2A" wp14:editId="6826D396">
                <wp:simplePos x="0" y="0"/>
                <wp:positionH relativeFrom="margin">
                  <wp:posOffset>-6985</wp:posOffset>
                </wp:positionH>
                <wp:positionV relativeFrom="paragraph">
                  <wp:posOffset>99695</wp:posOffset>
                </wp:positionV>
                <wp:extent cx="6181725" cy="2637790"/>
                <wp:effectExtent l="0" t="0" r="9525" b="0"/>
                <wp:wrapNone/>
                <wp:docPr id="650590065" name="Group 10"/>
                <wp:cNvGraphicFramePr/>
                <a:graphic xmlns:a="http://schemas.openxmlformats.org/drawingml/2006/main">
                  <a:graphicData uri="http://schemas.microsoft.com/office/word/2010/wordprocessingGroup">
                    <wpg:wgp>
                      <wpg:cNvGrpSpPr/>
                      <wpg:grpSpPr>
                        <a:xfrm>
                          <a:off x="0" y="0"/>
                          <a:ext cx="6181725" cy="2637790"/>
                          <a:chOff x="0" y="0"/>
                          <a:chExt cx="8432800" cy="2880112"/>
                        </a:xfrm>
                      </wpg:grpSpPr>
                      <wps:wsp>
                        <wps:cNvPr id="488517883" name="Arrow: Pentagon 1"/>
                        <wps:cNvSpPr/>
                        <wps:spPr>
                          <a:xfrm>
                            <a:off x="6350" y="0"/>
                            <a:ext cx="2838450" cy="558800"/>
                          </a:xfrm>
                          <a:prstGeom prst="homePlate">
                            <a:avLst/>
                          </a:prstGeom>
                          <a:gradFill flip="none" rotWithShape="1">
                            <a:gsLst>
                              <a:gs pos="0">
                                <a:schemeClr val="tx2">
                                  <a:lumMod val="75000"/>
                                  <a:lumOff val="25000"/>
                                  <a:tint val="66000"/>
                                  <a:satMod val="160000"/>
                                </a:schemeClr>
                              </a:gs>
                              <a:gs pos="50000">
                                <a:schemeClr val="tx2">
                                  <a:lumMod val="75000"/>
                                  <a:lumOff val="25000"/>
                                  <a:tint val="44500"/>
                                  <a:satMod val="160000"/>
                                </a:schemeClr>
                              </a:gs>
                              <a:gs pos="100000">
                                <a:schemeClr val="tx2">
                                  <a:lumMod val="75000"/>
                                  <a:lumOff val="25000"/>
                                  <a:tint val="23500"/>
                                  <a:satMod val="160000"/>
                                </a:schemeClr>
                              </a:gs>
                            </a:gsLst>
                            <a:lin ang="189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rsidRPr="00910150" w:rsidR="007A27BE" w:rsidP="00813B35" w:rsidRDefault="007A27BE" w14:paraId="2D540071" w14:textId="3794404D">
                              <w:pPr>
                                <w:spacing w:after="0" w:line="240" w:lineRule="auto"/>
                                <w:ind w:left="119" w:hanging="11"/>
                                <w:jc w:val="left"/>
                                <w:rPr>
                                  <w:b/>
                                  <w:bCs/>
                                  <w:color w:val="000000" w:themeColor="text1"/>
                                </w:rPr>
                              </w:pPr>
                              <w:r w:rsidRPr="00910150">
                                <w:rPr>
                                  <w:b/>
                                  <w:bCs/>
                                  <w:color w:val="000000" w:themeColor="text1"/>
                                  <w:sz w:val="30"/>
                                  <w:szCs w:val="30"/>
                                </w:rPr>
                                <w:t>M</w:t>
                              </w:r>
                              <w:r w:rsidRPr="00910150">
                                <w:rPr>
                                  <w:b/>
                                  <w:bCs/>
                                  <w:color w:val="000000" w:themeColor="text1"/>
                                </w:rPr>
                                <w:t xml:space="preserve">onitoring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056066" name="Arrow: Pentagon 1"/>
                        <wps:cNvSpPr/>
                        <wps:spPr>
                          <a:xfrm>
                            <a:off x="0" y="711200"/>
                            <a:ext cx="2851150" cy="558800"/>
                          </a:xfrm>
                          <a:prstGeom prst="homePlate">
                            <a:avLst/>
                          </a:prstGeom>
                          <a:gradFill flip="none" rotWithShape="1">
                            <a:gsLst>
                              <a:gs pos="0">
                                <a:schemeClr val="tx2">
                                  <a:lumMod val="75000"/>
                                  <a:lumOff val="25000"/>
                                  <a:tint val="66000"/>
                                  <a:satMod val="160000"/>
                                </a:schemeClr>
                              </a:gs>
                              <a:gs pos="50000">
                                <a:schemeClr val="tx2">
                                  <a:lumMod val="75000"/>
                                  <a:lumOff val="25000"/>
                                  <a:tint val="44500"/>
                                  <a:satMod val="160000"/>
                                </a:schemeClr>
                              </a:gs>
                              <a:gs pos="100000">
                                <a:schemeClr val="tx2">
                                  <a:lumMod val="75000"/>
                                  <a:lumOff val="25000"/>
                                  <a:tint val="23500"/>
                                  <a:satMod val="160000"/>
                                </a:schemeClr>
                              </a:gs>
                            </a:gsLst>
                            <a:lin ang="189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rsidRPr="00910150" w:rsidR="007A27BE" w:rsidP="007A27BE" w:rsidRDefault="007A27BE" w14:paraId="0AA1AFDE" w14:textId="77777777">
                              <w:pPr>
                                <w:rPr>
                                  <w:b/>
                                  <w:bCs/>
                                  <w:color w:val="000000" w:themeColor="text1"/>
                                </w:rPr>
                              </w:pPr>
                              <w:r w:rsidRPr="00910150">
                                <w:rPr>
                                  <w:b/>
                                  <w:bCs/>
                                  <w:color w:val="000000" w:themeColor="text1"/>
                                  <w:sz w:val="28"/>
                                  <w:szCs w:val="28"/>
                                </w:rPr>
                                <w:t>E</w:t>
                              </w:r>
                              <w:r w:rsidRPr="00910150">
                                <w:rPr>
                                  <w:b/>
                                  <w:bCs/>
                                  <w:color w:val="000000" w:themeColor="text1"/>
                                </w:rPr>
                                <w:t>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936152" name="Arrow: Pentagon 1"/>
                        <wps:cNvSpPr/>
                        <wps:spPr>
                          <a:xfrm>
                            <a:off x="6350" y="1435100"/>
                            <a:ext cx="2825750" cy="558800"/>
                          </a:xfrm>
                          <a:prstGeom prst="homePlate">
                            <a:avLst/>
                          </a:prstGeom>
                          <a:gradFill flip="none" rotWithShape="1">
                            <a:gsLst>
                              <a:gs pos="0">
                                <a:schemeClr val="tx2">
                                  <a:lumMod val="75000"/>
                                  <a:lumOff val="25000"/>
                                  <a:tint val="66000"/>
                                  <a:satMod val="160000"/>
                                </a:schemeClr>
                              </a:gs>
                              <a:gs pos="50000">
                                <a:schemeClr val="tx2">
                                  <a:lumMod val="75000"/>
                                  <a:lumOff val="25000"/>
                                  <a:tint val="44500"/>
                                  <a:satMod val="160000"/>
                                </a:schemeClr>
                              </a:gs>
                              <a:gs pos="100000">
                                <a:schemeClr val="tx2">
                                  <a:lumMod val="75000"/>
                                  <a:lumOff val="25000"/>
                                  <a:tint val="23500"/>
                                  <a:satMod val="160000"/>
                                </a:schemeClr>
                              </a:gs>
                            </a:gsLst>
                            <a:lin ang="189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rsidRPr="00910150" w:rsidR="007A27BE" w:rsidP="007A27BE" w:rsidRDefault="007A27BE" w14:paraId="77E48FB1" w14:textId="77777777">
                              <w:pPr>
                                <w:rPr>
                                  <w:b/>
                                  <w:bCs/>
                                  <w:color w:val="000000" w:themeColor="text1"/>
                                </w:rPr>
                              </w:pPr>
                              <w:r w:rsidRPr="00910150">
                                <w:rPr>
                                  <w:b/>
                                  <w:bCs/>
                                  <w:color w:val="000000" w:themeColor="text1"/>
                                  <w:sz w:val="28"/>
                                  <w:szCs w:val="28"/>
                                </w:rPr>
                                <w:t>R</w:t>
                              </w:r>
                              <w:r w:rsidRPr="00910150">
                                <w:rPr>
                                  <w:b/>
                                  <w:bCs/>
                                  <w:color w:val="000000" w:themeColor="text1"/>
                                </w:rPr>
                                <w:t>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183713" name="Arrow: Pentagon 1"/>
                        <wps:cNvSpPr/>
                        <wps:spPr>
                          <a:xfrm>
                            <a:off x="12700" y="2165350"/>
                            <a:ext cx="2838450" cy="558800"/>
                          </a:xfrm>
                          <a:prstGeom prst="homePlate">
                            <a:avLst/>
                          </a:prstGeom>
                          <a:gradFill flip="none" rotWithShape="1">
                            <a:gsLst>
                              <a:gs pos="0">
                                <a:schemeClr val="tx2">
                                  <a:lumMod val="75000"/>
                                  <a:lumOff val="25000"/>
                                  <a:tint val="66000"/>
                                  <a:satMod val="160000"/>
                                </a:schemeClr>
                              </a:gs>
                              <a:gs pos="50000">
                                <a:schemeClr val="tx2">
                                  <a:lumMod val="75000"/>
                                  <a:lumOff val="25000"/>
                                  <a:tint val="44500"/>
                                  <a:satMod val="160000"/>
                                </a:schemeClr>
                              </a:gs>
                              <a:gs pos="100000">
                                <a:schemeClr val="tx2">
                                  <a:lumMod val="75000"/>
                                  <a:lumOff val="25000"/>
                                  <a:tint val="23500"/>
                                  <a:satMod val="160000"/>
                                </a:schemeClr>
                              </a:gs>
                            </a:gsLst>
                            <a:lin ang="189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rsidRPr="00910150" w:rsidR="007A27BE" w:rsidP="007A27BE" w:rsidRDefault="007A27BE" w14:paraId="16697469" w14:textId="77777777">
                              <w:pPr>
                                <w:rPr>
                                  <w:b/>
                                  <w:bCs/>
                                  <w:color w:val="000000" w:themeColor="text1"/>
                                </w:rPr>
                              </w:pPr>
                              <w:r w:rsidRPr="00910150">
                                <w:rPr>
                                  <w:b/>
                                  <w:bCs/>
                                  <w:color w:val="000000" w:themeColor="text1"/>
                                  <w:sz w:val="28"/>
                                  <w:szCs w:val="28"/>
                                </w:rPr>
                                <w:t>L</w:t>
                              </w:r>
                              <w:r w:rsidRPr="00910150">
                                <w:rPr>
                                  <w:b/>
                                  <w:bCs/>
                                  <w:color w:val="000000" w:themeColor="text1"/>
                                </w:rPr>
                                <w:t>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748826" name="Text Box 2"/>
                        <wps:cNvSpPr txBox="1">
                          <a:spLocks noChangeArrowheads="1"/>
                        </wps:cNvSpPr>
                        <wps:spPr bwMode="auto">
                          <a:xfrm>
                            <a:off x="3079750" y="768350"/>
                            <a:ext cx="5353050" cy="476250"/>
                          </a:xfrm>
                          <a:prstGeom prst="rect">
                            <a:avLst/>
                          </a:prstGeom>
                          <a:solidFill>
                            <a:schemeClr val="bg2"/>
                          </a:solidFill>
                          <a:ln w="9525">
                            <a:noFill/>
                            <a:miter lim="800000"/>
                            <a:headEnd/>
                            <a:tailEnd/>
                          </a:ln>
                        </wps:spPr>
                        <wps:txbx>
                          <w:txbxContent>
                            <w:p w:rsidR="007A27BE" w:rsidP="00813B35" w:rsidRDefault="007A27BE" w14:paraId="66A3A467" w14:textId="6A62B6A6">
                              <w:pPr>
                                <w:spacing w:line="240" w:lineRule="auto"/>
                                <w:ind w:left="119" w:hanging="11"/>
                                <w:jc w:val="left"/>
                              </w:pPr>
                              <w:r>
                                <w:t xml:space="preserve">Assessing the achievements of the </w:t>
                              </w:r>
                              <w:r w:rsidR="002961D1">
                                <w:t>programme</w:t>
                              </w:r>
                              <w:r>
                                <w:t>, project or activity design, implementation and results.</w:t>
                              </w:r>
                            </w:p>
                          </w:txbxContent>
                        </wps:txbx>
                        <wps:bodyPr rot="0" vert="horz" wrap="square" lIns="91440" tIns="45720" rIns="91440" bIns="45720" anchor="t" anchorCtr="0">
                          <a:noAutofit/>
                        </wps:bodyPr>
                      </wps:wsp>
                      <wps:wsp>
                        <wps:cNvPr id="1630303348" name="Text Box 2"/>
                        <wps:cNvSpPr txBox="1">
                          <a:spLocks noChangeArrowheads="1"/>
                        </wps:cNvSpPr>
                        <wps:spPr bwMode="auto">
                          <a:xfrm>
                            <a:off x="3067050" y="1466850"/>
                            <a:ext cx="5365750" cy="476250"/>
                          </a:xfrm>
                          <a:prstGeom prst="rect">
                            <a:avLst/>
                          </a:prstGeom>
                          <a:solidFill>
                            <a:schemeClr val="bg2"/>
                          </a:solidFill>
                          <a:ln w="9525">
                            <a:noFill/>
                            <a:miter lim="800000"/>
                            <a:headEnd/>
                            <a:tailEnd/>
                          </a:ln>
                        </wps:spPr>
                        <wps:txbx>
                          <w:txbxContent>
                            <w:p w:rsidR="007A27BE" w:rsidP="00813B35" w:rsidRDefault="007A27BE" w14:paraId="2EE6EF77" w14:textId="77777777">
                              <w:pPr>
                                <w:spacing w:line="240" w:lineRule="auto"/>
                                <w:ind w:left="119" w:hanging="11"/>
                                <w:jc w:val="left"/>
                              </w:pPr>
                              <w:r>
                                <w:t>Identifying evidence-based solutions to inform decision-making and improve the effectiveness of interventions.</w:t>
                              </w:r>
                            </w:p>
                          </w:txbxContent>
                        </wps:txbx>
                        <wps:bodyPr rot="0" vert="horz" wrap="square" lIns="91440" tIns="45720" rIns="91440" bIns="45720" anchor="t" anchorCtr="0">
                          <a:noAutofit/>
                        </wps:bodyPr>
                      </wps:wsp>
                      <wps:wsp>
                        <wps:cNvPr id="1398365207" name="Text Box 2"/>
                        <wps:cNvSpPr txBox="1">
                          <a:spLocks noChangeArrowheads="1"/>
                        </wps:cNvSpPr>
                        <wps:spPr bwMode="auto">
                          <a:xfrm>
                            <a:off x="3092450" y="2197099"/>
                            <a:ext cx="5327650" cy="683013"/>
                          </a:xfrm>
                          <a:prstGeom prst="rect">
                            <a:avLst/>
                          </a:prstGeom>
                          <a:solidFill>
                            <a:schemeClr val="bg2"/>
                          </a:solidFill>
                          <a:ln w="9525">
                            <a:noFill/>
                            <a:miter lim="800000"/>
                            <a:headEnd/>
                            <a:tailEnd/>
                          </a:ln>
                        </wps:spPr>
                        <wps:txbx>
                          <w:txbxContent>
                            <w:p w:rsidR="007A27BE" w:rsidP="00813B35" w:rsidRDefault="007A27BE" w14:paraId="6C7D7F38" w14:textId="44F6C175">
                              <w:pPr>
                                <w:spacing w:line="240" w:lineRule="auto"/>
                                <w:ind w:left="119" w:hanging="11"/>
                                <w:jc w:val="left"/>
                              </w:pPr>
                              <w:r>
                                <w:t xml:space="preserve">Regularly pausing to review and reflect on project, activity and </w:t>
                              </w:r>
                              <w:r w:rsidR="002961D1">
                                <w:t>programme</w:t>
                              </w:r>
                              <w:r>
                                <w:t xml:space="preserve"> progress and achievements to date, capturing and applying any lessons learned or opportunities.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 style="position:absolute;left:0;text-align:left;margin-left:-.55pt;margin-top:7.85pt;width:486.75pt;height:207.7pt;z-index:251658242;mso-position-horizontal-relative:margin;mso-width-relative:margin;mso-height-relative:margin" coordsize="84328,28801" o:spid="_x0000_s1032" w14:anchorId="34613F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&#13;&#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Arrow: Pentagon 1" style="position:absolute;left:63;width:28385;height:5588;visibility:visible;mso-wrap-style:square;v-text-anchor:middle" o:spid="_x0000_s1033" fillcolor="#215e99 [2431]" strokecolor="#030e13 [484]" strokeweight="1pt" type="#_x0000_t15" adj="19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">
                  <v:fill type="gradient" color2="#215e99 [2431]" colors="0 #95a9cf;.5 #c0cae0;1 #e0e5ef" angle="135" focus="100%" rotate="t"/>
                  <v:textbox>
                    <w:txbxContent>
                      <w:p w:rsidRPr="00910150" w:rsidR="007A27BE" w:rsidP="00813B35" w:rsidRDefault="007A27BE" w14:paraId="2D540071" w14:textId="3794404D">
                        <w:pPr>
                          <w:spacing w:after="0" w:line="240" w:lineRule="auto"/>
                          <w:ind w:left="119" w:hanging="11"/>
                          <w:jc w:val="left"/>
                          <w:rPr>
                            <w:b/>
                            <w:bCs/>
                            <w:color w:val="000000" w:themeColor="text1"/>
                          </w:rPr>
                        </w:pPr>
                        <w:r w:rsidRPr="00910150">
                          <w:rPr>
                            <w:b/>
                            <w:bCs/>
                            <w:color w:val="000000" w:themeColor="text1"/>
                            <w:sz w:val="30"/>
                            <w:szCs w:val="30"/>
                          </w:rPr>
                          <w:t>M</w:t>
                        </w:r>
                        <w:r w:rsidRPr="00910150">
                          <w:rPr>
                            <w:b/>
                            <w:bCs/>
                            <w:color w:val="000000" w:themeColor="text1"/>
                          </w:rPr>
                          <w:t xml:space="preserve">onitoring </w:t>
                        </w:r>
                      </w:p>
                    </w:txbxContent>
                  </v:textbox>
                </v:shape>
                <v:shape id="Arrow: Pentagon 1" style="position:absolute;top:7112;width:28511;height:5588;visibility:visible;mso-wrap-style:square;v-text-anchor:middle" o:spid="_x0000_s1034" fillcolor="#215e99 [2431]" strokecolor="#030e13 [484]" strokeweight="1pt" type="#_x0000_t15" adj="19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">
                  <v:fill type="gradient" color2="#215e99 [2431]" colors="0 #95a9cf;.5 #c0cae0;1 #e0e5ef" angle="135" focus="100%" rotate="t"/>
                  <v:textbox>
                    <w:txbxContent>
                      <w:p w:rsidRPr="00910150" w:rsidR="007A27BE" w:rsidP="007A27BE" w:rsidRDefault="007A27BE" w14:paraId="0AA1AFDE" w14:textId="77777777">
                        <w:pPr>
                          <w:rPr>
                            <w:b/>
                            <w:bCs/>
                            <w:color w:val="000000" w:themeColor="text1"/>
                          </w:rPr>
                        </w:pPr>
                        <w:r w:rsidRPr="00910150">
                          <w:rPr>
                            <w:b/>
                            <w:bCs/>
                            <w:color w:val="000000" w:themeColor="text1"/>
                            <w:sz w:val="28"/>
                            <w:szCs w:val="28"/>
                          </w:rPr>
                          <w:t>E</w:t>
                        </w:r>
                        <w:r w:rsidRPr="00910150">
                          <w:rPr>
                            <w:b/>
                            <w:bCs/>
                            <w:color w:val="000000" w:themeColor="text1"/>
                          </w:rPr>
                          <w:t>valuation</w:t>
                        </w:r>
                      </w:p>
                    </w:txbxContent>
                  </v:textbox>
                </v:shape>
                <v:shape id="Arrow: Pentagon 1" style="position:absolute;left:63;top:14351;width:28258;height:5588;visibility:visible;mso-wrap-style:square;v-text-anchor:middle" o:spid="_x0000_s1035" fillcolor="#215e99 [2431]" strokecolor="#030e13 [484]" strokeweight="1pt" type="#_x0000_t15" adj="19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">
                  <v:fill type="gradient" color2="#215e99 [2431]" colors="0 #95a9cf;.5 #c0cae0;1 #e0e5ef" angle="135" focus="100%" rotate="t"/>
                  <v:textbox>
                    <w:txbxContent>
                      <w:p w:rsidRPr="00910150" w:rsidR="007A27BE" w:rsidP="007A27BE" w:rsidRDefault="007A27BE" w14:paraId="77E48FB1" w14:textId="77777777">
                        <w:pPr>
                          <w:rPr>
                            <w:b/>
                            <w:bCs/>
                            <w:color w:val="000000" w:themeColor="text1"/>
                          </w:rPr>
                        </w:pPr>
                        <w:r w:rsidRPr="00910150">
                          <w:rPr>
                            <w:b/>
                            <w:bCs/>
                            <w:color w:val="000000" w:themeColor="text1"/>
                            <w:sz w:val="28"/>
                            <w:szCs w:val="28"/>
                          </w:rPr>
                          <w:t>R</w:t>
                        </w:r>
                        <w:r w:rsidRPr="00910150">
                          <w:rPr>
                            <w:b/>
                            <w:bCs/>
                            <w:color w:val="000000" w:themeColor="text1"/>
                          </w:rPr>
                          <w:t>esearch</w:t>
                        </w:r>
                      </w:p>
                    </w:txbxContent>
                  </v:textbox>
                </v:shape>
                <v:shape id="Arrow: Pentagon 1" style="position:absolute;left:127;top:21653;width:28384;height:5588;visibility:visible;mso-wrap-style:square;v-text-anchor:middle" o:spid="_x0000_s1036" fillcolor="#215e99 [2431]" strokecolor="#030e13 [484]" strokeweight="1pt" type="#_x0000_t15" adj="19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">
                  <v:fill type="gradient" color2="#215e99 [2431]" colors="0 #95a9cf;.5 #c0cae0;1 #e0e5ef" angle="135" focus="100%" rotate="t"/>
                  <v:textbox>
                    <w:txbxContent>
                      <w:p w:rsidRPr="00910150" w:rsidR="007A27BE" w:rsidP="007A27BE" w:rsidRDefault="007A27BE" w14:paraId="16697469" w14:textId="77777777">
                        <w:pPr>
                          <w:rPr>
                            <w:b/>
                            <w:bCs/>
                            <w:color w:val="000000" w:themeColor="text1"/>
                          </w:rPr>
                        </w:pPr>
                        <w:r w:rsidRPr="00910150">
                          <w:rPr>
                            <w:b/>
                            <w:bCs/>
                            <w:color w:val="000000" w:themeColor="text1"/>
                            <w:sz w:val="28"/>
                            <w:szCs w:val="28"/>
                          </w:rPr>
                          <w:t>L</w:t>
                        </w:r>
                        <w:r w:rsidRPr="00910150">
                          <w:rPr>
                            <w:b/>
                            <w:bCs/>
                            <w:color w:val="000000" w:themeColor="text1"/>
                          </w:rPr>
                          <w:t>earning</w:t>
                        </w:r>
                      </w:p>
                    </w:txbxContent>
                  </v:textbox>
                </v:shape>
                <v:shapetype id="_x0000_t202" coordsize="21600,21600" o:spt="202" path="m,l,21600r21600,l21600,xe">
                  <v:stroke joinstyle="miter"/>
                  <v:path gradientshapeok="t" o:connecttype="rect"/>
                </v:shapetype>
                <v:shape id="_x0000_s1037" style="position:absolute;left:30797;top:7683;width:53531;height:4763;visibility:visible;mso-wrap-style:square;v-text-anchor:top" fillcolor="#e8e8e8 [3214]" stroked="f"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">
                  <v:textbox>
                    <w:txbxContent>
                      <w:p w:rsidR="007A27BE" w:rsidP="00813B35" w:rsidRDefault="007A27BE" w14:paraId="66A3A467" w14:textId="6A62B6A6">
                        <w:pPr>
                          <w:spacing w:line="240" w:lineRule="auto"/>
                          <w:ind w:left="119" w:hanging="11"/>
                          <w:jc w:val="left"/>
                        </w:pPr>
                        <w:r>
                          <w:t xml:space="preserve">Assessing the achievements of the </w:t>
                        </w:r>
                        <w:r w:rsidR="002961D1">
                          <w:t>programme</w:t>
                        </w:r>
                        <w:r>
                          <w:t>, project or activity design, implementation and results.</w:t>
                        </w:r>
                      </w:p>
                    </w:txbxContent>
                  </v:textbox>
                </v:shape>
                <v:shape id="_x0000_s1038" style="position:absolute;left:30670;top:14668;width:53658;height:4763;visibility:visible;mso-wrap-style:square;v-text-anchor:top" fillcolor="#e8e8e8 [3214]" stroked="f"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">
                  <v:textbox>
                    <w:txbxContent>
                      <w:p w:rsidR="007A27BE" w:rsidP="00813B35" w:rsidRDefault="007A27BE" w14:paraId="2EE6EF77" w14:textId="77777777">
                        <w:pPr>
                          <w:spacing w:line="240" w:lineRule="auto"/>
                          <w:ind w:left="119" w:hanging="11"/>
                          <w:jc w:val="left"/>
                        </w:pPr>
                        <w:r>
                          <w:t>Identifying evidence-based solutions to inform decision-making and improve the effectiveness of interventions.</w:t>
                        </w:r>
                      </w:p>
                    </w:txbxContent>
                  </v:textbox>
                </v:shape>
                <v:shape id="_x0000_s1039" style="position:absolute;left:30924;top:21970;width:53277;height:6831;visibility:visible;mso-wrap-style:square;v-text-anchor:top" fillcolor="#e8e8e8 [3214]" stroked="f"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">
                  <v:textbox>
                    <w:txbxContent>
                      <w:p w:rsidR="007A27BE" w:rsidP="00813B35" w:rsidRDefault="007A27BE" w14:paraId="6C7D7F38" w14:textId="44F6C175">
                        <w:pPr>
                          <w:spacing w:line="240" w:lineRule="auto"/>
                          <w:ind w:left="119" w:hanging="11"/>
                          <w:jc w:val="left"/>
                        </w:pPr>
                        <w:r>
                          <w:t xml:space="preserve">Regularly pausing to review and reflect on project, activity and </w:t>
                        </w:r>
                        <w:r w:rsidR="002961D1">
                          <w:t>programme</w:t>
                        </w:r>
                        <w:r>
                          <w:t xml:space="preserve"> progress and achievements to date, capturing and applying any lessons learned or opportunities.</w:t>
                        </w:r>
                      </w:p>
                    </w:txbxContent>
                  </v:textbox>
                </v:shape>
                <w10:wrap anchorx="margin"/>
              </v:group>
            </w:pict>
          </mc:Fallback>
        </mc:AlternateContent>
      </w:r>
      <w:r w:rsidR="00813B35">
        <w:rPr>
          <w:noProof/>
        </w:rPr>
        <mc:AlternateContent>
          <mc:Choice Requires="wps">
            <w:drawing>
              <wp:anchor distT="0" distB="0" distL="114300" distR="114300" simplePos="0" relativeHeight="251658241" behindDoc="0" locked="0" layoutInCell="1" allowOverlap="1" wp14:anchorId="49D09A67" wp14:editId="23D8E492">
                <wp:simplePos x="0" y="0"/>
                <wp:positionH relativeFrom="margin">
                  <wp:align>right</wp:align>
                </wp:positionH>
                <wp:positionV relativeFrom="paragraph">
                  <wp:posOffset>69215</wp:posOffset>
                </wp:positionV>
                <wp:extent cx="3914775" cy="508000"/>
                <wp:effectExtent l="0" t="0" r="9525" b="6350"/>
                <wp:wrapNone/>
                <wp:docPr id="452621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508000"/>
                        </a:xfrm>
                        <a:prstGeom prst="rect">
                          <a:avLst/>
                        </a:prstGeom>
                        <a:solidFill>
                          <a:schemeClr val="bg2"/>
                        </a:solidFill>
                        <a:ln w="9525">
                          <a:noFill/>
                          <a:miter lim="800000"/>
                          <a:headEnd/>
                          <a:tailEnd/>
                        </a:ln>
                      </wps:spPr>
                      <wps:txbx>
                        <w:txbxContent>
                          <w:p w:rsidRPr="004026F3" w:rsidR="00813B35" w:rsidP="00813B35" w:rsidRDefault="00813B35" w14:paraId="13FA9F5E" w14:textId="77777777">
                            <w:pPr>
                              <w:spacing w:line="240" w:lineRule="auto"/>
                              <w:ind w:left="119" w:hanging="11"/>
                              <w:jc w:val="left"/>
                            </w:pPr>
                            <w:r w:rsidRPr="004026F3">
                              <w:t>In the collection, recording, reviewing and reporting of data on progress towards defined targets and deliverables.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 style="position:absolute;left:0;text-align:left;margin-left:257.05pt;margin-top:5.45pt;width:308.25pt;height:40pt;z-index:25165824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40" fillcolor="#e8e8e8 [3214]"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" w14:anchorId="49D09A67">
                <v:textbox>
                  <w:txbxContent>
                    <w:p w:rsidRPr="004026F3" w:rsidR="00813B35" w:rsidP="00813B35" w:rsidRDefault="00813B35" w14:paraId="13FA9F5E" w14:textId="77777777">
                      <w:pPr>
                        <w:spacing w:line="240" w:lineRule="auto"/>
                        <w:ind w:left="119" w:hanging="11"/>
                        <w:jc w:val="left"/>
                      </w:pPr>
                      <w:r w:rsidRPr="004026F3">
                        <w:t>In the collection, recording, reviewing and reporting of data on progress towards defined targets and deliverables.</w:t>
                      </w:r>
                    </w:p>
                  </w:txbxContent>
                </v:textbox>
                <w10:wrap anchorx="margin"/>
              </v:shape>
            </w:pict>
          </mc:Fallback>
        </mc:AlternateContent>
      </w:r>
    </w:p>
    <w:p w:rsidR="00DF7EB9" w:rsidP="5E95431B" w:rsidRDefault="00DF7EB9" w14:paraId="3040D04E" w14:textId="0F0A2F28">
      <w:pPr>
        <w:rPr>
          <w:noProof/>
        </w:rPr>
      </w:pPr>
    </w:p>
    <w:p w:rsidR="00DF7EB9" w:rsidP="5E95431B" w:rsidRDefault="00DF7EB9" w14:paraId="7F8074F8" w14:textId="27FE545A">
      <w:pPr>
        <w:rPr>
          <w:noProof/>
        </w:rPr>
      </w:pPr>
    </w:p>
    <w:p w:rsidR="00DF7EB9" w:rsidP="5E95431B" w:rsidRDefault="00DF7EB9" w14:paraId="6DD876A9" w14:textId="7E6641BB">
      <w:pPr>
        <w:rPr>
          <w:noProof/>
        </w:rPr>
      </w:pPr>
    </w:p>
    <w:p w:rsidR="00DF7EB9" w:rsidP="5E95431B" w:rsidRDefault="00DF7EB9" w14:paraId="405D8D5D" w14:textId="4DD96C43">
      <w:pPr>
        <w:rPr>
          <w:noProof/>
        </w:rPr>
      </w:pPr>
    </w:p>
    <w:p w:rsidR="00DF7EB9" w:rsidP="5E95431B" w:rsidRDefault="00DF7EB9" w14:paraId="3B6DA3DC" w14:textId="77777777">
      <w:pPr>
        <w:rPr>
          <w:noProof/>
        </w:rPr>
      </w:pPr>
    </w:p>
    <w:p w:rsidR="00DF7EB9" w:rsidP="5E95431B" w:rsidRDefault="00DF7EB9" w14:paraId="7BABFBC3" w14:textId="77777777">
      <w:pPr>
        <w:rPr>
          <w:noProof/>
        </w:rPr>
      </w:pPr>
    </w:p>
    <w:p w:rsidR="00DF7EB9" w:rsidP="5E95431B" w:rsidRDefault="00DF7EB9" w14:paraId="16ADAEAD" w14:textId="77777777">
      <w:pPr>
        <w:rPr>
          <w:noProof/>
        </w:rPr>
      </w:pPr>
    </w:p>
    <w:p w:rsidR="00DF7EB9" w:rsidP="5E95431B" w:rsidRDefault="00DF7EB9" w14:paraId="0DA6A079" w14:textId="77777777">
      <w:pPr>
        <w:rPr>
          <w:noProof/>
        </w:rPr>
      </w:pPr>
    </w:p>
    <w:p w:rsidR="00DF7EB9" w:rsidP="5E95431B" w:rsidRDefault="00DF7EB9" w14:paraId="27E7B236" w14:textId="04FD4680">
      <w:pPr>
        <w:rPr>
          <w:noProof/>
        </w:rPr>
      </w:pPr>
    </w:p>
    <w:p w:rsidR="00DF7EB9" w:rsidP="5E95431B" w:rsidRDefault="00DF7EB9" w14:paraId="399C0550" w14:textId="662F8384">
      <w:pPr>
        <w:rPr>
          <w:noProof/>
        </w:rPr>
      </w:pPr>
    </w:p>
    <w:p w:rsidR="5E95431B" w:rsidP="5E95431B" w:rsidRDefault="5E95431B" w14:paraId="6E73111C" w14:textId="75DD0EC5">
      <w:pPr>
        <w:rPr>
          <w:noProof/>
        </w:rPr>
      </w:pPr>
    </w:p>
    <w:p w:rsidR="00B0133D" w:rsidP="5E95431B" w:rsidRDefault="00B0133D" w14:paraId="39857BEE" w14:textId="3646B2F3">
      <w:pPr>
        <w:rPr>
          <w:noProof/>
        </w:rPr>
      </w:pPr>
    </w:p>
    <w:p w:rsidR="00B0133D" w:rsidP="5E95431B" w:rsidRDefault="00B0133D" w14:paraId="6596002F" w14:textId="77777777">
      <w:pPr>
        <w:rPr>
          <w:noProof/>
        </w:rPr>
      </w:pPr>
    </w:p>
    <w:p w:rsidR="00B0133D" w:rsidP="5E95431B" w:rsidRDefault="3AECADA8" w14:paraId="27728026" w14:textId="183D4FEB">
      <w:pPr>
        <w:rPr>
          <w:i/>
        </w:rPr>
      </w:pPr>
      <w:r w:rsidRPr="45A958D6">
        <w:rPr>
          <w:i/>
          <w:iCs/>
        </w:rPr>
        <w:t xml:space="preserve">Figure 1: Components of </w:t>
      </w:r>
      <w:r w:rsidRPr="548733D1" w:rsidR="7CF4C550">
        <w:rPr>
          <w:i/>
          <w:iCs/>
        </w:rPr>
        <w:t xml:space="preserve">the </w:t>
      </w:r>
      <w:r w:rsidRPr="45A958D6">
        <w:rPr>
          <w:i/>
          <w:iCs/>
        </w:rPr>
        <w:t>MERL</w:t>
      </w:r>
      <w:r w:rsidRPr="548733D1" w:rsidR="1E131C48">
        <w:rPr>
          <w:i/>
          <w:iCs/>
        </w:rPr>
        <w:t xml:space="preserve"> Framework</w:t>
      </w:r>
    </w:p>
    <w:p w:rsidR="45A958D6" w:rsidRDefault="45A958D6" w14:paraId="62769BEE" w14:textId="036B75BF"/>
    <w:p w:rsidRPr="00CE2E76" w:rsidR="009938D3" w:rsidP="2FD1B8CD" w:rsidRDefault="669B6B10" w14:paraId="6156E5BC" w14:textId="7C3479D7">
      <w:pPr>
        <w:pStyle w:val="Heading4"/>
        <w:ind w:left="0" w:firstLine="118"/>
        <w:rPr>
          <w:lang w:eastAsia="en-US"/>
        </w:rPr>
      </w:pPr>
      <w:bookmarkStart w:name="_Toc214617828" w:id="6"/>
      <w:r w:rsidRPr="6DF9E03A">
        <w:rPr>
          <w:bdr w:val="none" w:color="auto" w:sz="0" w:space="0" w:frame="1"/>
          <w:shd w:val="clear" w:color="auto" w:fill="FFFFFF"/>
          <w:lang w:eastAsia="en-US"/>
        </w:rPr>
        <w:t>2.1.2</w:t>
      </w:r>
      <w:r w:rsidR="009938D3">
        <w:rPr>
          <w:bdr w:val="none" w:color="auto" w:sz="0" w:space="0" w:frame="1"/>
          <w:shd w:val="clear" w:color="auto" w:fill="FFFFFF"/>
          <w:lang w:eastAsia="en-US"/>
        </w:rPr>
        <w:tab/>
      </w:r>
      <w:r w:rsidRPr="6DF9E03A" w:rsidR="1AAA9FBE">
        <w:rPr>
          <w:bdr w:val="none" w:color="auto" w:sz="0" w:space="0" w:frame="1"/>
          <w:shd w:val="clear" w:color="auto" w:fill="FFFFFF"/>
          <w:lang w:eastAsia="en-US"/>
        </w:rPr>
        <w:t>MERL</w:t>
      </w:r>
      <w:r w:rsidRPr="6DF9E03A">
        <w:rPr>
          <w:bdr w:val="none" w:color="auto" w:sz="0" w:space="0" w:frame="1"/>
          <w:shd w:val="clear" w:color="auto" w:fill="FFFFFF"/>
          <w:lang w:eastAsia="en-US"/>
        </w:rPr>
        <w:t xml:space="preserve"> scope</w:t>
      </w:r>
      <w:bookmarkEnd w:id="6"/>
    </w:p>
    <w:p w:rsidR="18047A1A" w:rsidP="18047A1A" w:rsidRDefault="18047A1A" w14:paraId="699986C2" w14:textId="7A4D3AF3"/>
    <w:p w:rsidR="37CDB562" w:rsidP="43D46813" w:rsidRDefault="00D06428" w14:paraId="530EF7C8" w14:textId="707A4B66">
      <w:pPr>
        <w:spacing w:after="0" w:line="269" w:lineRule="auto"/>
        <w:ind w:left="119" w:hanging="11"/>
        <w:rPr>
          <w:rFonts w:asciiTheme="minorHAnsi" w:hAnsiTheme="minorHAnsi" w:eastAsiaTheme="minorEastAsia" w:cstheme="minorBidi"/>
        </w:rPr>
      </w:pPr>
      <w:r w:rsidRPr="00D06428">
        <w:rPr>
          <w:rFonts w:asciiTheme="minorHAnsi" w:hAnsiTheme="minorHAnsi" w:eastAsiaTheme="minorEastAsia" w:cstheme="minorBidi"/>
          <w:noProof/>
        </w:rPr>
        <mc:AlternateContent>
          <mc:Choice Requires="wps">
            <w:drawing>
              <wp:anchor distT="45720" distB="45720" distL="114300" distR="114300" simplePos="0" relativeHeight="251658257" behindDoc="0" locked="0" layoutInCell="1" allowOverlap="1" wp14:anchorId="65737508" wp14:editId="5A468866">
                <wp:simplePos x="0" y="0"/>
                <wp:positionH relativeFrom="column">
                  <wp:posOffset>3819525</wp:posOffset>
                </wp:positionH>
                <wp:positionV relativeFrom="paragraph">
                  <wp:posOffset>15240</wp:posOffset>
                </wp:positionV>
                <wp:extent cx="2376170" cy="1943100"/>
                <wp:effectExtent l="0" t="0" r="24130" b="19050"/>
                <wp:wrapSquare wrapText="bothSides"/>
                <wp:docPr id="1908225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9431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Pr="005A5BBA" w:rsidR="005A5BBA" w:rsidP="008B36D0" w:rsidRDefault="005A5BBA" w14:paraId="22C72CD9" w14:textId="46F5FB25">
                            <w:pPr>
                              <w:rPr>
                                <w:rFonts w:asciiTheme="minorHAnsi" w:hAnsiTheme="minorHAnsi" w:eastAsiaTheme="minorEastAsia" w:cstheme="minorBidi"/>
                                <w:sz w:val="20"/>
                                <w:szCs w:val="20"/>
                                <w:lang w:eastAsia="en-US"/>
                              </w:rPr>
                            </w:pPr>
                            <w:r w:rsidRPr="005A5BBA">
                              <w:rPr>
                                <w:rFonts w:asciiTheme="minorHAnsi" w:hAnsiTheme="minorHAnsi" w:eastAsiaTheme="minorEastAsia" w:cstheme="minorBidi"/>
                                <w:b/>
                                <w:bCs/>
                                <w:sz w:val="20"/>
                                <w:szCs w:val="20"/>
                                <w:lang w:eastAsia="en-US"/>
                              </w:rPr>
                              <w:t xml:space="preserve">Stakeholders/Beneficiaries: </w:t>
                            </w:r>
                            <w:r w:rsidRPr="005A5BBA">
                              <w:rPr>
                                <w:rFonts w:asciiTheme="minorHAnsi" w:hAnsiTheme="minorHAnsi" w:eastAsiaTheme="minorEastAsia" w:cstheme="minorBidi"/>
                                <w:sz w:val="20"/>
                                <w:szCs w:val="20"/>
                                <w:lang w:eastAsia="en-US"/>
                              </w:rPr>
                              <w:t xml:space="preserve">the individuals, communities or organisations who are directly impacted by the </w:t>
                            </w:r>
                            <w:r w:rsidR="002961D1">
                              <w:rPr>
                                <w:rFonts w:asciiTheme="minorHAnsi" w:hAnsiTheme="minorHAnsi" w:eastAsiaTheme="minorEastAsia" w:cstheme="minorBidi"/>
                                <w:sz w:val="20"/>
                                <w:szCs w:val="20"/>
                                <w:lang w:eastAsia="en-US"/>
                              </w:rPr>
                              <w:t>programme</w:t>
                            </w:r>
                            <w:r w:rsidRPr="005A5BBA">
                              <w:rPr>
                                <w:rFonts w:asciiTheme="minorHAnsi" w:hAnsiTheme="minorHAnsi" w:eastAsiaTheme="minorEastAsia" w:cstheme="minorBidi"/>
                                <w:sz w:val="20"/>
                                <w:szCs w:val="20"/>
                                <w:lang w:eastAsia="en-US"/>
                              </w:rPr>
                              <w:t xml:space="preserve"> and the ultimate recipients of the services and activities provided. Beneficiaries are critical stakeholders – their involvement in MERL supports improved accountability, validation, empowerment and learning.</w:t>
                            </w:r>
                          </w:p>
                          <w:p w:rsidR="00D06428" w:rsidRDefault="00D06428" w14:paraId="171C0374" w14:textId="7D55C7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left:0;text-align:left;margin-left:300.75pt;margin-top:1.2pt;width:187.1pt;height:153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30a7dd [2164]" strokecolor="#156082 [3204]"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" w14:anchorId="65737508">
                <v:fill type="gradient" color2="#1e8bbd [2612]" colors="0 #9cafbf;.5 #8fa3b4;1 #7a95ab" focus="100%" rotate="t">
                  <o:fill v:ext="view" type="gradientUnscaled"/>
                </v:fill>
                <v:textbox>
                  <w:txbxContent>
                    <w:p w:rsidRPr="005A5BBA" w:rsidR="005A5BBA" w:rsidP="008B36D0" w:rsidRDefault="005A5BBA" w14:paraId="22C72CD9" w14:textId="46F5FB25">
                      <w:pPr>
                        <w:rPr>
                          <w:rFonts w:asciiTheme="minorHAnsi" w:hAnsiTheme="minorHAnsi" w:eastAsiaTheme="minorEastAsia" w:cstheme="minorBidi"/>
                          <w:sz w:val="20"/>
                          <w:szCs w:val="20"/>
                          <w:lang w:eastAsia="en-US"/>
                        </w:rPr>
                      </w:pPr>
                      <w:r w:rsidRPr="005A5BBA">
                        <w:rPr>
                          <w:rFonts w:asciiTheme="minorHAnsi" w:hAnsiTheme="minorHAnsi" w:eastAsiaTheme="minorEastAsia" w:cstheme="minorBidi"/>
                          <w:b/>
                          <w:bCs/>
                          <w:sz w:val="20"/>
                          <w:szCs w:val="20"/>
                          <w:lang w:eastAsia="en-US"/>
                        </w:rPr>
                        <w:t xml:space="preserve">Stakeholders/Beneficiaries: </w:t>
                      </w:r>
                      <w:r w:rsidRPr="005A5BBA">
                        <w:rPr>
                          <w:rFonts w:asciiTheme="minorHAnsi" w:hAnsiTheme="minorHAnsi" w:eastAsiaTheme="minorEastAsia" w:cstheme="minorBidi"/>
                          <w:sz w:val="20"/>
                          <w:szCs w:val="20"/>
                          <w:lang w:eastAsia="en-US"/>
                        </w:rPr>
                        <w:t xml:space="preserve">the individuals, communities or organisations who are directly impacted by the </w:t>
                      </w:r>
                      <w:r w:rsidR="002961D1">
                        <w:rPr>
                          <w:rFonts w:asciiTheme="minorHAnsi" w:hAnsiTheme="minorHAnsi" w:eastAsiaTheme="minorEastAsia" w:cstheme="minorBidi"/>
                          <w:sz w:val="20"/>
                          <w:szCs w:val="20"/>
                          <w:lang w:eastAsia="en-US"/>
                        </w:rPr>
                        <w:t>programme</w:t>
                      </w:r>
                      <w:r w:rsidRPr="005A5BBA">
                        <w:rPr>
                          <w:rFonts w:asciiTheme="minorHAnsi" w:hAnsiTheme="minorHAnsi" w:eastAsiaTheme="minorEastAsia" w:cstheme="minorBidi"/>
                          <w:sz w:val="20"/>
                          <w:szCs w:val="20"/>
                          <w:lang w:eastAsia="en-US"/>
                        </w:rPr>
                        <w:t xml:space="preserve"> and the ultimate recipients of the services and activities provided. Beneficiaries are critical stakeholders – their involvement in MERL supports improved accountability, validation, empowerment and learning.</w:t>
                      </w:r>
                    </w:p>
                    <w:p w:rsidR="00D06428" w:rsidRDefault="00D06428" w14:paraId="171C0374" w14:textId="7D55C7B8"/>
                  </w:txbxContent>
                </v:textbox>
                <w10:wrap type="square"/>
              </v:shape>
            </w:pict>
          </mc:Fallback>
        </mc:AlternateContent>
      </w:r>
      <w:r w:rsidRPr="43D46813" w:rsidR="37CDB562">
        <w:rPr>
          <w:rFonts w:asciiTheme="minorHAnsi" w:hAnsiTheme="minorHAnsi" w:eastAsiaTheme="minorEastAsia" w:cstheme="minorBidi"/>
        </w:rPr>
        <w:t xml:space="preserve">The WRP MERL Framework encapsulates all </w:t>
      </w:r>
      <w:r w:rsidRPr="43D46813" w:rsidR="00EB040A">
        <w:rPr>
          <w:rFonts w:asciiTheme="minorHAnsi" w:hAnsiTheme="minorHAnsi" w:eastAsiaTheme="minorEastAsia" w:cstheme="minorBidi"/>
        </w:rPr>
        <w:t xml:space="preserve">project </w:t>
      </w:r>
      <w:r w:rsidRPr="43D46813" w:rsidR="37CDB562">
        <w:rPr>
          <w:rFonts w:asciiTheme="minorHAnsi" w:hAnsiTheme="minorHAnsi" w:eastAsiaTheme="minorEastAsia" w:cstheme="minorBidi"/>
        </w:rPr>
        <w:t xml:space="preserve">inputs, activities, outputs </w:t>
      </w:r>
      <w:r w:rsidRPr="43D46813" w:rsidR="00AF3532">
        <w:rPr>
          <w:rFonts w:asciiTheme="minorHAnsi" w:hAnsiTheme="minorHAnsi" w:eastAsiaTheme="minorEastAsia" w:cstheme="minorBidi"/>
        </w:rPr>
        <w:t>and outcomes</w:t>
      </w:r>
      <w:r w:rsidRPr="43D46813" w:rsidR="37CDB562">
        <w:rPr>
          <w:rFonts w:asciiTheme="minorHAnsi" w:hAnsiTheme="minorHAnsi" w:eastAsiaTheme="minorEastAsia" w:cstheme="minorBidi"/>
        </w:rPr>
        <w:t xml:space="preserve"> delivered under the WRP umbrella</w:t>
      </w:r>
      <w:r w:rsidRPr="43D46813" w:rsidR="007F1F50">
        <w:rPr>
          <w:rFonts w:asciiTheme="minorHAnsi" w:hAnsiTheme="minorHAnsi" w:eastAsiaTheme="minorEastAsia" w:cstheme="minorBidi"/>
        </w:rPr>
        <w:t xml:space="preserve"> </w:t>
      </w:r>
      <w:r w:rsidRPr="43D46813" w:rsidR="546A68A6">
        <w:rPr>
          <w:rFonts w:asciiTheme="minorHAnsi" w:hAnsiTheme="minorHAnsi" w:eastAsiaTheme="minorEastAsia" w:cstheme="minorBidi"/>
        </w:rPr>
        <w:t>-</w:t>
      </w:r>
      <w:r w:rsidRPr="43D46813" w:rsidR="007F1F50">
        <w:rPr>
          <w:rFonts w:asciiTheme="minorHAnsi" w:hAnsiTheme="minorHAnsi" w:eastAsiaTheme="minorEastAsia" w:cstheme="minorBidi"/>
        </w:rPr>
        <w:t xml:space="preserve"> that includes those funded through SPREP and </w:t>
      </w:r>
      <w:r w:rsidRPr="43D46813" w:rsidR="00BA51ED">
        <w:rPr>
          <w:rFonts w:asciiTheme="minorHAnsi" w:hAnsiTheme="minorHAnsi" w:eastAsiaTheme="minorEastAsia" w:cstheme="minorBidi"/>
        </w:rPr>
        <w:t>through other executing agencies</w:t>
      </w:r>
      <w:r w:rsidRPr="43D46813" w:rsidR="37CDB562">
        <w:rPr>
          <w:rFonts w:asciiTheme="minorHAnsi" w:hAnsiTheme="minorHAnsi" w:eastAsiaTheme="minorEastAsia" w:cstheme="minorBidi"/>
        </w:rPr>
        <w:t xml:space="preserve">. </w:t>
      </w:r>
      <w:r w:rsidRPr="43D46813" w:rsidR="191CF01F">
        <w:rPr>
          <w:rFonts w:asciiTheme="minorHAnsi" w:hAnsiTheme="minorHAnsi" w:eastAsiaTheme="minorEastAsia" w:cstheme="minorBidi"/>
        </w:rPr>
        <w:t>As a decadal</w:t>
      </w:r>
      <w:r w:rsidRPr="43D46813" w:rsidR="00624FE5">
        <w:rPr>
          <w:rFonts w:asciiTheme="minorHAnsi" w:hAnsiTheme="minorHAnsi" w:eastAsiaTheme="minorEastAsia" w:cstheme="minorBidi"/>
        </w:rPr>
        <w:t>, Pacific-led,</w:t>
      </w:r>
      <w:r w:rsidRPr="43D46813" w:rsidR="191CF01F">
        <w:rPr>
          <w:rFonts w:asciiTheme="minorHAnsi" w:hAnsiTheme="minorHAnsi" w:eastAsiaTheme="minorEastAsia" w:cstheme="minorBidi"/>
        </w:rPr>
        <w:t xml:space="preserve"> regional </w:t>
      </w:r>
      <w:r w:rsidR="0078705E">
        <w:rPr>
          <w:rFonts w:asciiTheme="minorHAnsi" w:hAnsiTheme="minorHAnsi" w:eastAsiaTheme="minorEastAsia" w:cstheme="minorBidi"/>
        </w:rPr>
        <w:t>programme</w:t>
      </w:r>
      <w:r w:rsidRPr="43D46813" w:rsidR="191CF01F">
        <w:rPr>
          <w:rFonts w:asciiTheme="minorHAnsi" w:hAnsiTheme="minorHAnsi" w:eastAsiaTheme="minorEastAsia" w:cstheme="minorBidi"/>
        </w:rPr>
        <w:t xml:space="preserve">, WRP </w:t>
      </w:r>
      <w:r w:rsidRPr="43D46813" w:rsidR="00D22548">
        <w:rPr>
          <w:rFonts w:asciiTheme="minorHAnsi" w:hAnsiTheme="minorHAnsi" w:eastAsiaTheme="minorEastAsia" w:cstheme="minorBidi"/>
        </w:rPr>
        <w:t xml:space="preserve">requires </w:t>
      </w:r>
      <w:r w:rsidRPr="43D46813" w:rsidR="000B4191">
        <w:rPr>
          <w:rFonts w:asciiTheme="minorHAnsi" w:hAnsiTheme="minorHAnsi" w:eastAsiaTheme="minorEastAsia" w:cstheme="minorBidi"/>
        </w:rPr>
        <w:t>a wide range of stakeholders</w:t>
      </w:r>
      <w:r w:rsidRPr="43D46813" w:rsidR="00AC5D2E">
        <w:rPr>
          <w:rFonts w:asciiTheme="minorHAnsi" w:hAnsiTheme="minorHAnsi" w:eastAsiaTheme="minorEastAsia" w:cstheme="minorBidi"/>
        </w:rPr>
        <w:t xml:space="preserve"> as shown in </w:t>
      </w:r>
      <w:r w:rsidRPr="43D46813" w:rsidR="00AC5D2E">
        <w:rPr>
          <w:rFonts w:asciiTheme="minorHAnsi" w:hAnsiTheme="minorHAnsi" w:eastAsiaTheme="minorEastAsia" w:cstheme="minorBidi"/>
          <w:b/>
          <w:bCs/>
          <w:i/>
          <w:iCs/>
        </w:rPr>
        <w:t xml:space="preserve">Table </w:t>
      </w:r>
      <w:r w:rsidRPr="43D46813" w:rsidR="46CFA2D3">
        <w:rPr>
          <w:rFonts w:asciiTheme="minorHAnsi" w:hAnsiTheme="minorHAnsi" w:eastAsiaTheme="minorEastAsia" w:cstheme="minorBidi"/>
          <w:b/>
          <w:bCs/>
          <w:i/>
          <w:iCs/>
        </w:rPr>
        <w:t>2</w:t>
      </w:r>
      <w:r w:rsidRPr="43D46813" w:rsidR="46CFA2D3">
        <w:rPr>
          <w:rFonts w:asciiTheme="minorHAnsi" w:hAnsiTheme="minorHAnsi" w:eastAsiaTheme="minorEastAsia" w:cstheme="minorBidi"/>
          <w:i/>
          <w:iCs/>
        </w:rPr>
        <w:t xml:space="preserve"> WRP Partners and Collaborators</w:t>
      </w:r>
      <w:r w:rsidRPr="43D46813" w:rsidR="000B4191">
        <w:rPr>
          <w:rFonts w:asciiTheme="minorHAnsi" w:hAnsiTheme="minorHAnsi" w:eastAsiaTheme="minorEastAsia" w:cstheme="minorBidi"/>
        </w:rPr>
        <w:t xml:space="preserve"> to pool their collective </w:t>
      </w:r>
      <w:r w:rsidRPr="43D46813" w:rsidR="0089220A">
        <w:rPr>
          <w:rFonts w:asciiTheme="minorHAnsi" w:hAnsiTheme="minorHAnsi" w:eastAsiaTheme="minorEastAsia" w:cstheme="minorBidi"/>
        </w:rPr>
        <w:t>resources</w:t>
      </w:r>
      <w:r w:rsidRPr="43D46813" w:rsidR="00167E36">
        <w:rPr>
          <w:rFonts w:asciiTheme="minorHAnsi" w:hAnsiTheme="minorHAnsi" w:eastAsiaTheme="minorEastAsia" w:cstheme="minorBidi"/>
        </w:rPr>
        <w:t>, knowledge and skills</w:t>
      </w:r>
      <w:r w:rsidRPr="43D46813" w:rsidR="001637F0">
        <w:rPr>
          <w:rFonts w:asciiTheme="minorHAnsi" w:hAnsiTheme="minorHAnsi" w:eastAsiaTheme="minorEastAsia" w:cstheme="minorBidi"/>
        </w:rPr>
        <w:t xml:space="preserve"> to</w:t>
      </w:r>
      <w:r w:rsidRPr="43D46813" w:rsidR="191CF01F">
        <w:rPr>
          <w:rFonts w:asciiTheme="minorHAnsi" w:hAnsiTheme="minorHAnsi" w:eastAsiaTheme="minorEastAsia" w:cstheme="minorBidi"/>
        </w:rPr>
        <w:t xml:space="preserve"> deliver on its objective</w:t>
      </w:r>
      <w:r w:rsidRPr="43D46813" w:rsidR="00AF5E30">
        <w:rPr>
          <w:rFonts w:asciiTheme="minorHAnsi" w:hAnsiTheme="minorHAnsi" w:eastAsiaTheme="minorEastAsia" w:cstheme="minorBidi"/>
        </w:rPr>
        <w:t>s (</w:t>
      </w:r>
      <w:r w:rsidRPr="43D46813" w:rsidR="3255103C">
        <w:rPr>
          <w:rFonts w:asciiTheme="minorHAnsi" w:hAnsiTheme="minorHAnsi" w:eastAsiaTheme="minorEastAsia" w:cstheme="minorBidi"/>
        </w:rPr>
        <w:t>refer</w:t>
      </w:r>
      <w:r w:rsidRPr="43D46813" w:rsidR="079EEB97">
        <w:rPr>
          <w:rFonts w:asciiTheme="minorHAnsi" w:hAnsiTheme="minorHAnsi" w:eastAsiaTheme="minorEastAsia" w:cstheme="minorBidi"/>
        </w:rPr>
        <w:t xml:space="preserve"> to </w:t>
      </w:r>
      <w:hyperlink w:history="1" w:anchor="_3.1_Objectives">
        <w:r w:rsidRPr="43D46813" w:rsidR="00AF5E30">
          <w:rPr>
            <w:rStyle w:val="Hyperlink"/>
            <w:rFonts w:asciiTheme="minorHAnsi" w:hAnsiTheme="minorHAnsi" w:eastAsiaTheme="minorEastAsia" w:cstheme="minorBidi"/>
          </w:rPr>
          <w:t xml:space="preserve">section </w:t>
        </w:r>
        <w:r w:rsidRPr="43D46813" w:rsidR="416A6D58">
          <w:rPr>
            <w:rStyle w:val="Hyperlink"/>
            <w:rFonts w:asciiTheme="minorHAnsi" w:hAnsiTheme="minorHAnsi" w:eastAsiaTheme="minorEastAsia" w:cstheme="minorBidi"/>
          </w:rPr>
          <w:t>3.1</w:t>
        </w:r>
      </w:hyperlink>
      <w:r w:rsidRPr="43D46813" w:rsidR="00AF5E30">
        <w:rPr>
          <w:rFonts w:asciiTheme="minorHAnsi" w:hAnsiTheme="minorHAnsi" w:eastAsiaTheme="minorEastAsia" w:cstheme="minorBidi"/>
        </w:rPr>
        <w:t>)</w:t>
      </w:r>
      <w:r w:rsidRPr="43D46813" w:rsidR="079EEB97">
        <w:rPr>
          <w:rFonts w:asciiTheme="minorHAnsi" w:hAnsiTheme="minorHAnsi" w:eastAsiaTheme="minorEastAsia" w:cstheme="minorBidi"/>
        </w:rPr>
        <w:t>.</w:t>
      </w:r>
      <w:r w:rsidRPr="43D46813" w:rsidR="00242153">
        <w:rPr>
          <w:rFonts w:asciiTheme="minorHAnsi" w:hAnsiTheme="minorHAnsi" w:eastAsiaTheme="minorEastAsia" w:cstheme="minorBidi"/>
        </w:rPr>
        <w:t xml:space="preserve"> Th</w:t>
      </w:r>
      <w:r w:rsidRPr="43D46813" w:rsidR="00304DBD">
        <w:rPr>
          <w:rFonts w:asciiTheme="minorHAnsi" w:hAnsiTheme="minorHAnsi" w:eastAsiaTheme="minorEastAsia" w:cstheme="minorBidi"/>
        </w:rPr>
        <w:t>is</w:t>
      </w:r>
      <w:r w:rsidRPr="43D46813" w:rsidR="00242153">
        <w:rPr>
          <w:rFonts w:asciiTheme="minorHAnsi" w:hAnsiTheme="minorHAnsi" w:eastAsiaTheme="minorEastAsia" w:cstheme="minorBidi"/>
        </w:rPr>
        <w:t xml:space="preserve"> MERL Framework aims to monitor, evaluate, research and learn</w:t>
      </w:r>
      <w:r w:rsidRPr="43D46813" w:rsidR="003E39EF">
        <w:rPr>
          <w:rFonts w:asciiTheme="minorHAnsi" w:hAnsiTheme="minorHAnsi" w:eastAsiaTheme="minorEastAsia" w:cstheme="minorBidi"/>
        </w:rPr>
        <w:t xml:space="preserve"> from</w:t>
      </w:r>
      <w:r w:rsidRPr="43D46813" w:rsidR="00333C62">
        <w:rPr>
          <w:rFonts w:asciiTheme="minorHAnsi" w:hAnsiTheme="minorHAnsi" w:eastAsiaTheme="minorEastAsia" w:cstheme="minorBidi"/>
        </w:rPr>
        <w:t xml:space="preserve"> their collective efforts</w:t>
      </w:r>
      <w:r w:rsidRPr="43D46813" w:rsidR="00304DBD">
        <w:rPr>
          <w:rFonts w:asciiTheme="minorHAnsi" w:hAnsiTheme="minorHAnsi" w:eastAsiaTheme="minorEastAsia" w:cstheme="minorBidi"/>
        </w:rPr>
        <w:t>.</w:t>
      </w:r>
    </w:p>
    <w:p w:rsidR="43D46813" w:rsidP="43D46813" w:rsidRDefault="43D46813" w14:paraId="56E99EF9" w14:textId="5E180C41">
      <w:pPr>
        <w:spacing w:after="0" w:line="269" w:lineRule="auto"/>
        <w:ind w:left="119" w:hanging="11"/>
        <w:rPr>
          <w:rFonts w:asciiTheme="minorHAnsi" w:hAnsiTheme="minorHAnsi" w:eastAsiaTheme="minorEastAsia" w:cstheme="minorBidi"/>
        </w:rPr>
      </w:pPr>
    </w:p>
    <w:p w:rsidR="27BA787D" w:rsidP="43D46813" w:rsidRDefault="7D63D3D3" w14:paraId="1DD19A21" w14:textId="594511D0">
      <w:pPr>
        <w:spacing w:after="0" w:line="269" w:lineRule="auto"/>
        <w:ind w:left="119" w:hanging="11"/>
        <w:rPr>
          <w:rFonts w:asciiTheme="minorHAnsi" w:hAnsiTheme="minorHAnsi" w:eastAsiaTheme="minorEastAsia" w:cstheme="minorBidi"/>
        </w:rPr>
      </w:pPr>
      <w:r w:rsidRPr="43D46813">
        <w:rPr>
          <w:rFonts w:asciiTheme="minorHAnsi" w:hAnsiTheme="minorHAnsi" w:eastAsiaTheme="minorEastAsia" w:cstheme="minorBidi"/>
        </w:rPr>
        <w:t>WRP</w:t>
      </w:r>
      <w:r w:rsidRPr="43D46813" w:rsidR="3E7AA1C7">
        <w:rPr>
          <w:rFonts w:asciiTheme="minorHAnsi" w:hAnsiTheme="minorHAnsi" w:eastAsiaTheme="minorEastAsia" w:cstheme="minorBidi"/>
        </w:rPr>
        <w:t>’s impacts will p</w:t>
      </w:r>
      <w:r w:rsidRPr="43D46813">
        <w:rPr>
          <w:rFonts w:asciiTheme="minorHAnsi" w:hAnsiTheme="minorHAnsi" w:eastAsiaTheme="minorEastAsia" w:cstheme="minorBidi"/>
        </w:rPr>
        <w:t>rovide direct and indirect benefits to Pacific communities, governments and industry</w:t>
      </w:r>
      <w:r w:rsidRPr="43D46813" w:rsidR="5093D161">
        <w:rPr>
          <w:rFonts w:asciiTheme="minorHAnsi" w:hAnsiTheme="minorHAnsi" w:eastAsiaTheme="minorEastAsia" w:cstheme="minorBidi"/>
        </w:rPr>
        <w:t xml:space="preserve"> (refer to </w:t>
      </w:r>
      <w:r w:rsidRPr="43D46813" w:rsidR="7477C0F1">
        <w:rPr>
          <w:rFonts w:asciiTheme="minorHAnsi" w:hAnsiTheme="minorHAnsi" w:eastAsiaTheme="minorEastAsia" w:cstheme="minorBidi"/>
          <w:b/>
          <w:bCs/>
          <w:i/>
          <w:iCs/>
        </w:rPr>
        <w:t>Table 3</w:t>
      </w:r>
      <w:r w:rsidRPr="43D46813" w:rsidR="509D5309">
        <w:rPr>
          <w:rFonts w:asciiTheme="minorHAnsi" w:hAnsiTheme="minorHAnsi" w:eastAsiaTheme="minorEastAsia" w:cstheme="minorBidi"/>
          <w:i/>
          <w:iCs/>
        </w:rPr>
        <w:t xml:space="preserve"> Primary and Secondary audiences</w:t>
      </w:r>
      <w:r w:rsidRPr="43D46813" w:rsidR="7477C0F1">
        <w:rPr>
          <w:rFonts w:asciiTheme="minorHAnsi" w:hAnsiTheme="minorHAnsi" w:eastAsiaTheme="minorEastAsia" w:cstheme="minorBidi"/>
        </w:rPr>
        <w:t xml:space="preserve"> and </w:t>
      </w:r>
      <w:hyperlink w:history="1" w:anchor="_3.2_Key_Result">
        <w:r w:rsidRPr="43D46813" w:rsidR="147DC0B3">
          <w:rPr>
            <w:rStyle w:val="Hyperlink"/>
            <w:rFonts w:asciiTheme="minorHAnsi" w:hAnsiTheme="minorHAnsi" w:eastAsiaTheme="minorEastAsia" w:cstheme="minorBidi"/>
          </w:rPr>
          <w:t>section 3.2</w:t>
        </w:r>
      </w:hyperlink>
      <w:r w:rsidRPr="43D46813" w:rsidR="075C0506">
        <w:rPr>
          <w:rFonts w:asciiTheme="minorHAnsi" w:hAnsiTheme="minorHAnsi" w:eastAsiaTheme="minorEastAsia" w:cstheme="minorBidi"/>
        </w:rPr>
        <w:t>).</w:t>
      </w:r>
      <w:r w:rsidRPr="43D46813" w:rsidR="0CC2C449">
        <w:rPr>
          <w:rFonts w:asciiTheme="minorHAnsi" w:hAnsiTheme="minorHAnsi" w:eastAsiaTheme="minorEastAsia" w:cstheme="minorBidi"/>
        </w:rPr>
        <w:t xml:space="preserve"> These beneficiaries</w:t>
      </w:r>
      <w:r w:rsidRPr="43D46813" w:rsidR="02326F5D">
        <w:rPr>
          <w:rFonts w:asciiTheme="minorHAnsi" w:hAnsiTheme="minorHAnsi" w:eastAsiaTheme="minorEastAsia" w:cstheme="minorBidi"/>
        </w:rPr>
        <w:t xml:space="preserve"> will guide</w:t>
      </w:r>
      <w:r w:rsidRPr="43D46813" w:rsidR="73B73292">
        <w:rPr>
          <w:rFonts w:asciiTheme="minorHAnsi" w:hAnsiTheme="minorHAnsi" w:eastAsiaTheme="minorEastAsia" w:cstheme="minorBidi"/>
        </w:rPr>
        <w:t xml:space="preserve"> and inform WRP</w:t>
      </w:r>
      <w:r w:rsidR="00BF0E73">
        <w:rPr>
          <w:rFonts w:asciiTheme="minorHAnsi" w:hAnsiTheme="minorHAnsi" w:eastAsiaTheme="minorEastAsia" w:cstheme="minorBidi"/>
        </w:rPr>
        <w:t>’</w:t>
      </w:r>
      <w:r w:rsidRPr="43D46813" w:rsidR="73B73292">
        <w:rPr>
          <w:rFonts w:asciiTheme="minorHAnsi" w:hAnsiTheme="minorHAnsi" w:eastAsiaTheme="minorEastAsia" w:cstheme="minorBidi"/>
        </w:rPr>
        <w:t xml:space="preserve">s projects, </w:t>
      </w:r>
      <w:r w:rsidRPr="43D46813" w:rsidR="0DA27B55">
        <w:rPr>
          <w:rFonts w:asciiTheme="minorHAnsi" w:hAnsiTheme="minorHAnsi" w:eastAsiaTheme="minorEastAsia" w:cstheme="minorBidi"/>
        </w:rPr>
        <w:t xml:space="preserve">to achieve immediate and tangible </w:t>
      </w:r>
      <w:r w:rsidRPr="43D46813" w:rsidR="5908FA26">
        <w:rPr>
          <w:rFonts w:asciiTheme="minorHAnsi" w:hAnsiTheme="minorHAnsi" w:eastAsiaTheme="minorEastAsia" w:cstheme="minorBidi"/>
        </w:rPr>
        <w:t>impacts to their operations/way of life</w:t>
      </w:r>
      <w:r w:rsidRPr="43D46813" w:rsidR="0DA27B55">
        <w:rPr>
          <w:rFonts w:asciiTheme="minorHAnsi" w:hAnsiTheme="minorHAnsi" w:eastAsiaTheme="minorEastAsia" w:cstheme="minorBidi"/>
        </w:rPr>
        <w:t xml:space="preserve">, </w:t>
      </w:r>
      <w:r w:rsidRPr="43D46813" w:rsidR="73B73292">
        <w:rPr>
          <w:rFonts w:asciiTheme="minorHAnsi" w:hAnsiTheme="minorHAnsi" w:eastAsiaTheme="minorEastAsia" w:cstheme="minorBidi"/>
        </w:rPr>
        <w:t>whilst also indirectly benefiting</w:t>
      </w:r>
      <w:r w:rsidRPr="43D46813" w:rsidR="616CC67D">
        <w:rPr>
          <w:rFonts w:asciiTheme="minorHAnsi" w:hAnsiTheme="minorHAnsi" w:eastAsiaTheme="minorEastAsia" w:cstheme="minorBidi"/>
        </w:rPr>
        <w:t xml:space="preserve"> from </w:t>
      </w:r>
      <w:r w:rsidRPr="43D46813" w:rsidR="02186278">
        <w:rPr>
          <w:rFonts w:asciiTheme="minorHAnsi" w:hAnsiTheme="minorHAnsi" w:eastAsiaTheme="minorEastAsia" w:cstheme="minorBidi"/>
        </w:rPr>
        <w:t xml:space="preserve">the </w:t>
      </w:r>
      <w:r w:rsidRPr="43D46813" w:rsidR="616CC67D">
        <w:rPr>
          <w:rFonts w:asciiTheme="minorHAnsi" w:hAnsiTheme="minorHAnsi" w:eastAsiaTheme="minorEastAsia" w:cstheme="minorBidi"/>
        </w:rPr>
        <w:t>less tangible effects.</w:t>
      </w:r>
      <w:r w:rsidRPr="43D46813" w:rsidR="6B9D9552">
        <w:rPr>
          <w:rFonts w:asciiTheme="minorHAnsi" w:hAnsiTheme="minorHAnsi" w:eastAsiaTheme="minorEastAsia" w:cstheme="minorBidi"/>
        </w:rPr>
        <w:t xml:space="preserve"> </w:t>
      </w:r>
      <w:r w:rsidRPr="43D46813" w:rsidR="03683223">
        <w:rPr>
          <w:rFonts w:asciiTheme="minorHAnsi" w:hAnsiTheme="minorHAnsi" w:eastAsiaTheme="minorEastAsia" w:cstheme="minorBidi"/>
        </w:rPr>
        <w:t xml:space="preserve">All SPREP member countries </w:t>
      </w:r>
      <w:r w:rsidRPr="43D46813" w:rsidR="5929830B">
        <w:rPr>
          <w:rFonts w:asciiTheme="minorHAnsi" w:hAnsiTheme="minorHAnsi" w:eastAsiaTheme="minorEastAsia" w:cstheme="minorBidi"/>
        </w:rPr>
        <w:t>National Meteorological and Hydrological Services (</w:t>
      </w:r>
      <w:r w:rsidRPr="43D46813" w:rsidR="03683223">
        <w:rPr>
          <w:rFonts w:asciiTheme="minorHAnsi" w:hAnsiTheme="minorHAnsi" w:eastAsiaTheme="minorEastAsia" w:cstheme="minorBidi"/>
        </w:rPr>
        <w:t>NMHS</w:t>
      </w:r>
      <w:r w:rsidRPr="43D46813" w:rsidR="6FE53259">
        <w:rPr>
          <w:rFonts w:asciiTheme="minorHAnsi" w:hAnsiTheme="minorHAnsi" w:eastAsiaTheme="minorEastAsia" w:cstheme="minorBidi"/>
        </w:rPr>
        <w:t>)</w:t>
      </w:r>
      <w:r w:rsidRPr="43D46813" w:rsidR="00770ECC">
        <w:rPr>
          <w:rFonts w:asciiTheme="minorHAnsi" w:hAnsiTheme="minorHAnsi" w:eastAsiaTheme="minorEastAsia" w:cstheme="minorBidi"/>
        </w:rPr>
        <w:t>,</w:t>
      </w:r>
      <w:r w:rsidRPr="43D46813" w:rsidR="03683223">
        <w:rPr>
          <w:rFonts w:asciiTheme="minorHAnsi" w:hAnsiTheme="minorHAnsi" w:eastAsiaTheme="minorEastAsia" w:cstheme="minorBidi"/>
        </w:rPr>
        <w:t xml:space="preserve"> the </w:t>
      </w:r>
      <w:r w:rsidRPr="43D46813" w:rsidR="76EB47BB">
        <w:rPr>
          <w:rFonts w:asciiTheme="minorHAnsi" w:hAnsiTheme="minorHAnsi" w:eastAsiaTheme="minorEastAsia" w:cstheme="minorBidi"/>
        </w:rPr>
        <w:t>Pacific Meteorological Council (</w:t>
      </w:r>
      <w:r w:rsidRPr="43D46813" w:rsidR="03683223">
        <w:rPr>
          <w:rFonts w:asciiTheme="minorHAnsi" w:hAnsiTheme="minorHAnsi" w:eastAsiaTheme="minorEastAsia" w:cstheme="minorBidi"/>
        </w:rPr>
        <w:t>PMC</w:t>
      </w:r>
      <w:r w:rsidRPr="43D46813" w:rsidR="1EA80DD4">
        <w:rPr>
          <w:rFonts w:asciiTheme="minorHAnsi" w:hAnsiTheme="minorHAnsi" w:eastAsiaTheme="minorEastAsia" w:cstheme="minorBidi"/>
        </w:rPr>
        <w:t>)</w:t>
      </w:r>
      <w:r w:rsidRPr="43D46813" w:rsidR="03683223">
        <w:rPr>
          <w:rFonts w:asciiTheme="minorHAnsi" w:hAnsiTheme="minorHAnsi" w:eastAsiaTheme="minorEastAsia" w:cstheme="minorBidi"/>
        </w:rPr>
        <w:t xml:space="preserve"> </w:t>
      </w:r>
      <w:r w:rsidRPr="43D46813" w:rsidR="00770ECC">
        <w:rPr>
          <w:rFonts w:asciiTheme="minorHAnsi" w:hAnsiTheme="minorHAnsi" w:eastAsiaTheme="minorEastAsia" w:cstheme="minorBidi"/>
        </w:rPr>
        <w:t>and other Pacific Multi-hazard Early Warning System (MHEWS)</w:t>
      </w:r>
      <w:r w:rsidRPr="43D46813" w:rsidR="007666E6">
        <w:rPr>
          <w:rFonts w:asciiTheme="minorHAnsi" w:hAnsiTheme="minorHAnsi" w:eastAsiaTheme="minorEastAsia" w:cstheme="minorBidi"/>
        </w:rPr>
        <w:t xml:space="preserve"> stakeholders</w:t>
      </w:r>
      <w:r w:rsidRPr="43D46813" w:rsidR="03683223">
        <w:rPr>
          <w:rFonts w:asciiTheme="minorHAnsi" w:hAnsiTheme="minorHAnsi" w:eastAsiaTheme="minorEastAsia" w:cstheme="minorBidi"/>
        </w:rPr>
        <w:t xml:space="preserve"> will drive and benefit from WRP</w:t>
      </w:r>
      <w:r w:rsidRPr="43D46813" w:rsidR="6B611F44">
        <w:rPr>
          <w:rFonts w:asciiTheme="minorHAnsi" w:hAnsiTheme="minorHAnsi" w:eastAsiaTheme="minorEastAsia" w:cstheme="minorBidi"/>
        </w:rPr>
        <w:t xml:space="preserve">, with the </w:t>
      </w:r>
      <w:r w:rsidRPr="43D46813" w:rsidR="2158F914">
        <w:rPr>
          <w:rFonts w:asciiTheme="minorHAnsi" w:hAnsiTheme="minorHAnsi" w:eastAsiaTheme="minorEastAsia" w:cstheme="minorBidi"/>
        </w:rPr>
        <w:t>World Meteorological Organisation (</w:t>
      </w:r>
      <w:r w:rsidRPr="43D46813" w:rsidR="6B611F44">
        <w:rPr>
          <w:rFonts w:asciiTheme="minorHAnsi" w:hAnsiTheme="minorHAnsi" w:eastAsiaTheme="minorEastAsia" w:cstheme="minorBidi"/>
        </w:rPr>
        <w:t>WMO</w:t>
      </w:r>
      <w:r w:rsidRPr="43D46813" w:rsidR="6DDC0DBB">
        <w:rPr>
          <w:rFonts w:asciiTheme="minorHAnsi" w:hAnsiTheme="minorHAnsi" w:eastAsiaTheme="minorEastAsia" w:cstheme="minorBidi"/>
        </w:rPr>
        <w:t>)</w:t>
      </w:r>
      <w:r w:rsidRPr="43D46813" w:rsidR="6B611F44">
        <w:rPr>
          <w:rFonts w:asciiTheme="minorHAnsi" w:hAnsiTheme="minorHAnsi" w:eastAsiaTheme="minorEastAsia" w:cstheme="minorBidi"/>
        </w:rPr>
        <w:t xml:space="preserve"> indirectly benefiting from its effects.</w:t>
      </w:r>
    </w:p>
    <w:p w:rsidR="43D46813" w:rsidP="43D46813" w:rsidRDefault="43D46813" w14:paraId="128542F4" w14:textId="6AF1B667">
      <w:pPr>
        <w:spacing w:after="0" w:line="269" w:lineRule="auto"/>
        <w:ind w:left="119" w:hanging="11"/>
        <w:rPr>
          <w:rFonts w:asciiTheme="minorHAnsi" w:hAnsiTheme="minorHAnsi" w:eastAsiaTheme="minorEastAsia" w:cstheme="minorBidi"/>
        </w:rPr>
      </w:pPr>
    </w:p>
    <w:tbl>
      <w:tblPr>
        <w:tblStyle w:val="GridTable4-Accent1"/>
        <w:tblW w:w="0" w:type="auto"/>
        <w:tblInd w:w="118" w:type="dxa"/>
        <w:tblLook w:val="06A0" w:firstRow="1" w:lastRow="0" w:firstColumn="1" w:lastColumn="0" w:noHBand="1" w:noVBand="1"/>
      </w:tblPr>
      <w:tblGrid>
        <w:gridCol w:w="2912"/>
        <w:gridCol w:w="2911"/>
        <w:gridCol w:w="3788"/>
      </w:tblGrid>
      <w:tr w:rsidR="301F0B50" w:rsidTr="003C56D2" w14:paraId="533D43C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2" w:type="dxa"/>
          </w:tcPr>
          <w:p w:rsidR="4373A7C6" w:rsidP="301F0B50" w:rsidRDefault="4373A7C6" w14:paraId="7793C586" w14:textId="79CFD8DF">
            <w:pPr>
              <w:ind w:left="108" w:firstLine="0"/>
              <w:jc w:val="left"/>
            </w:pPr>
            <w:r w:rsidRPr="301F0B50">
              <w:rPr>
                <w:rFonts w:asciiTheme="minorHAnsi" w:hAnsiTheme="minorHAnsi" w:eastAsiaTheme="minorEastAsia" w:cstheme="minorBidi"/>
                <w:color w:val="FFFFFF" w:themeColor="background1"/>
              </w:rPr>
              <w:t>Beneficiaries</w:t>
            </w:r>
          </w:p>
        </w:tc>
        <w:tc>
          <w:tcPr>
            <w:tcW w:w="2911" w:type="dxa"/>
          </w:tcPr>
          <w:p w:rsidR="301F0B50" w:rsidP="301F0B50" w:rsidRDefault="301F0B50" w14:paraId="4B8DBAD6" w14:textId="1D276554">
            <w:pPr>
              <w:cnfStyle w:val="100000000000" w:firstRow="1"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FFFFFF" w:themeColor="background1"/>
              </w:rPr>
            </w:pPr>
            <w:r w:rsidRPr="301F0B50">
              <w:rPr>
                <w:rFonts w:asciiTheme="minorHAnsi" w:hAnsiTheme="minorHAnsi" w:eastAsiaTheme="minorEastAsia" w:cstheme="minorBidi"/>
                <w:color w:val="FFFFFF" w:themeColor="background1"/>
              </w:rPr>
              <w:t>Role</w:t>
            </w:r>
          </w:p>
        </w:tc>
        <w:tc>
          <w:tcPr>
            <w:tcW w:w="3788" w:type="dxa"/>
          </w:tcPr>
          <w:p w:rsidR="301F0B50" w:rsidP="301F0B50" w:rsidRDefault="301F0B50" w14:paraId="443B9EDF" w14:textId="00438F71">
            <w:pPr>
              <w:cnfStyle w:val="100000000000" w:firstRow="1"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FFFFFF" w:themeColor="background1"/>
              </w:rPr>
            </w:pPr>
            <w:r w:rsidRPr="301F0B50">
              <w:rPr>
                <w:rFonts w:asciiTheme="minorHAnsi" w:hAnsiTheme="minorHAnsi" w:eastAsiaTheme="minorEastAsia" w:cstheme="minorBidi"/>
                <w:color w:val="FFFFFF" w:themeColor="background1"/>
              </w:rPr>
              <w:t>Including</w:t>
            </w:r>
            <w:r w:rsidR="00441F4E">
              <w:rPr>
                <w:rFonts w:asciiTheme="minorHAnsi" w:hAnsiTheme="minorHAnsi" w:eastAsiaTheme="minorEastAsia" w:cstheme="minorBidi"/>
                <w:color w:val="FFFFFF" w:themeColor="background1"/>
              </w:rPr>
              <w:t>,</w:t>
            </w:r>
            <w:r w:rsidRPr="301F0B50">
              <w:rPr>
                <w:rFonts w:asciiTheme="minorHAnsi" w:hAnsiTheme="minorHAnsi" w:eastAsiaTheme="minorEastAsia" w:cstheme="minorBidi"/>
                <w:color w:val="FFFFFF" w:themeColor="background1"/>
              </w:rPr>
              <w:t xml:space="preserve"> but not limited to</w:t>
            </w:r>
            <w:r w:rsidR="00441F4E">
              <w:rPr>
                <w:rFonts w:asciiTheme="minorHAnsi" w:hAnsiTheme="minorHAnsi" w:eastAsiaTheme="minorEastAsia" w:cstheme="minorBidi"/>
                <w:color w:val="FFFFFF" w:themeColor="background1"/>
              </w:rPr>
              <w:t>:</w:t>
            </w:r>
          </w:p>
        </w:tc>
      </w:tr>
      <w:tr w:rsidR="301F0B50" w:rsidTr="003C56D2" w14:paraId="558BBCDD" w14:textId="77777777">
        <w:trPr>
          <w:trHeight w:val="300"/>
        </w:trPr>
        <w:tc>
          <w:tcPr>
            <w:cnfStyle w:val="001000000000" w:firstRow="0" w:lastRow="0" w:firstColumn="1" w:lastColumn="0" w:oddVBand="0" w:evenVBand="0" w:oddHBand="0" w:evenHBand="0" w:firstRowFirstColumn="0" w:firstRowLastColumn="0" w:lastRowFirstColumn="0" w:lastRowLastColumn="0"/>
            <w:tcW w:w="2912" w:type="dxa"/>
          </w:tcPr>
          <w:p w:rsidR="301F0B50" w:rsidP="301F0B50" w:rsidRDefault="301F0B50" w14:paraId="14C9408C" w14:textId="2AAB5E2C">
            <w:pPr>
              <w:ind w:left="0" w:firstLine="0"/>
              <w:jc w:val="left"/>
              <w:rPr>
                <w:rFonts w:asciiTheme="minorHAnsi" w:hAnsiTheme="minorHAnsi" w:eastAsiaTheme="minorEastAsia" w:cstheme="minorBidi"/>
              </w:rPr>
            </w:pPr>
            <w:r w:rsidRPr="301F0B50">
              <w:rPr>
                <w:rFonts w:asciiTheme="minorHAnsi" w:hAnsiTheme="minorHAnsi" w:eastAsiaTheme="minorEastAsia" w:cstheme="minorBidi"/>
              </w:rPr>
              <w:t>Direct stakeholders/ beneficiaries</w:t>
            </w:r>
          </w:p>
        </w:tc>
        <w:tc>
          <w:tcPr>
            <w:tcW w:w="2911" w:type="dxa"/>
          </w:tcPr>
          <w:p w:rsidR="301F0B50" w:rsidP="301F0B50" w:rsidRDefault="301F0B50" w14:paraId="72394AD1" w14:textId="35AE1CB1">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301F0B50">
              <w:rPr>
                <w:rFonts w:asciiTheme="minorHAnsi" w:hAnsiTheme="minorHAnsi" w:eastAsiaTheme="minorEastAsia" w:cstheme="minorBidi"/>
              </w:rPr>
              <w:t xml:space="preserve">Those who will directly drive and benefit from the </w:t>
            </w:r>
            <w:r w:rsidR="0078705E">
              <w:rPr>
                <w:rFonts w:asciiTheme="minorHAnsi" w:hAnsiTheme="minorHAnsi" w:eastAsiaTheme="minorEastAsia" w:cstheme="minorBidi"/>
              </w:rPr>
              <w:t>programme</w:t>
            </w:r>
          </w:p>
          <w:p w:rsidR="301F0B50" w:rsidP="301F0B50" w:rsidRDefault="301F0B50" w14:paraId="05BDED97" w14:textId="232222D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b/>
                <w:bCs/>
              </w:rPr>
            </w:pPr>
          </w:p>
        </w:tc>
        <w:tc>
          <w:tcPr>
            <w:tcW w:w="3788" w:type="dxa"/>
          </w:tcPr>
          <w:p w:rsidR="52D00C6B" w:rsidP="6E21F40B" w:rsidRDefault="70D2F151" w14:paraId="1139A86C" w14:textId="4DC9B069">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12C14ABC">
              <w:rPr>
                <w:rFonts w:asciiTheme="minorHAnsi" w:hAnsiTheme="minorHAnsi" w:eastAsiaTheme="minorEastAsia" w:cstheme="minorBidi"/>
              </w:rPr>
              <w:t>All SPREP Member countries and territories NMHS, MHEWS stakeholders and PMC</w:t>
            </w:r>
            <w:r w:rsidRPr="6E21F40B">
              <w:rPr>
                <w:rFonts w:asciiTheme="minorHAnsi" w:hAnsiTheme="minorHAnsi" w:eastAsiaTheme="minorEastAsia" w:cstheme="minorBidi"/>
              </w:rPr>
              <w:t>.</w:t>
            </w:r>
          </w:p>
          <w:p w:rsidR="52D00C6B" w:rsidP="6E21F40B" w:rsidRDefault="52D00C6B" w14:paraId="1452DA43" w14:textId="0FF0A827">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p>
          <w:p w:rsidRPr="00D211C8" w:rsidR="301F0B50" w:rsidP="301F0B50" w:rsidRDefault="52D00C6B" w14:paraId="29132889" w14:textId="2592B5B1">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301F0B50">
              <w:rPr>
                <w:rFonts w:asciiTheme="minorHAnsi" w:hAnsiTheme="minorHAnsi" w:eastAsiaTheme="minorEastAsia" w:cstheme="minorBidi"/>
              </w:rPr>
              <w:lastRenderedPageBreak/>
              <w:t xml:space="preserve">Pacific communities, including the last mile, governments and </w:t>
            </w:r>
            <w:r w:rsidRPr="2521E043" w:rsidR="74F2A523">
              <w:rPr>
                <w:rFonts w:asciiTheme="minorHAnsi" w:hAnsiTheme="minorHAnsi" w:eastAsiaTheme="minorEastAsia" w:cstheme="minorBidi"/>
              </w:rPr>
              <w:t>industr</w:t>
            </w:r>
            <w:r w:rsidRPr="2521E043" w:rsidR="663341EA">
              <w:rPr>
                <w:rFonts w:asciiTheme="minorHAnsi" w:hAnsiTheme="minorHAnsi" w:eastAsiaTheme="minorEastAsia" w:cstheme="minorBidi"/>
              </w:rPr>
              <w:t>ies that</w:t>
            </w:r>
            <w:r w:rsidR="00EC7BE4">
              <w:rPr>
                <w:rFonts w:asciiTheme="minorHAnsi" w:hAnsiTheme="minorHAnsi" w:eastAsiaTheme="minorEastAsia" w:cstheme="minorBidi"/>
              </w:rPr>
              <w:t xml:space="preserve"> </w:t>
            </w:r>
            <w:r w:rsidRPr="6DD6C463" w:rsidR="663341EA">
              <w:rPr>
                <w:rFonts w:asciiTheme="minorHAnsi" w:hAnsiTheme="minorHAnsi" w:eastAsiaTheme="minorEastAsia" w:cstheme="minorBidi"/>
              </w:rPr>
              <w:t>depend on</w:t>
            </w:r>
            <w:r w:rsidR="00247EBC">
              <w:rPr>
                <w:rFonts w:asciiTheme="minorHAnsi" w:hAnsiTheme="minorHAnsi" w:eastAsiaTheme="minorEastAsia" w:cstheme="minorBidi"/>
              </w:rPr>
              <w:t xml:space="preserve"> hydrometeorological </w:t>
            </w:r>
            <w:r w:rsidRPr="2907DACC" w:rsidR="3ECD7539">
              <w:rPr>
                <w:rFonts w:asciiTheme="minorHAnsi" w:hAnsiTheme="minorHAnsi" w:eastAsiaTheme="minorEastAsia" w:cstheme="minorBidi"/>
              </w:rPr>
              <w:t xml:space="preserve">data, forecasts </w:t>
            </w:r>
            <w:r w:rsidR="00247EBC">
              <w:rPr>
                <w:rFonts w:asciiTheme="minorHAnsi" w:hAnsiTheme="minorHAnsi" w:eastAsiaTheme="minorEastAsia" w:cstheme="minorBidi"/>
              </w:rPr>
              <w:t xml:space="preserve">and </w:t>
            </w:r>
            <w:r w:rsidRPr="2907DACC" w:rsidR="3ECD7539">
              <w:rPr>
                <w:rFonts w:asciiTheme="minorHAnsi" w:hAnsiTheme="minorHAnsi" w:eastAsiaTheme="minorEastAsia" w:cstheme="minorBidi"/>
              </w:rPr>
              <w:t>warnings</w:t>
            </w:r>
            <w:r w:rsidRPr="301F0B50">
              <w:rPr>
                <w:rFonts w:asciiTheme="minorHAnsi" w:hAnsiTheme="minorHAnsi" w:eastAsiaTheme="minorEastAsia" w:cstheme="minorBidi"/>
              </w:rPr>
              <w:t>.</w:t>
            </w:r>
          </w:p>
        </w:tc>
      </w:tr>
      <w:tr w:rsidR="301F0B50" w:rsidTr="003C56D2" w14:paraId="69C71A83" w14:textId="77777777">
        <w:trPr>
          <w:trHeight w:val="300"/>
        </w:trPr>
        <w:tc>
          <w:tcPr>
            <w:cnfStyle w:val="001000000000" w:firstRow="0" w:lastRow="0" w:firstColumn="1" w:lastColumn="0" w:oddVBand="0" w:evenVBand="0" w:oddHBand="0" w:evenHBand="0" w:firstRowFirstColumn="0" w:firstRowLastColumn="0" w:lastRowFirstColumn="0" w:lastRowLastColumn="0"/>
            <w:tcW w:w="2912" w:type="dxa"/>
          </w:tcPr>
          <w:p w:rsidR="301F0B50" w:rsidP="301F0B50" w:rsidRDefault="301F0B50" w14:paraId="3DEBFF25" w14:textId="6C33D29A">
            <w:pPr>
              <w:ind w:left="0" w:firstLine="0"/>
              <w:jc w:val="left"/>
              <w:rPr>
                <w:rFonts w:asciiTheme="minorHAnsi" w:hAnsiTheme="minorHAnsi" w:eastAsiaTheme="minorEastAsia" w:cstheme="minorBidi"/>
              </w:rPr>
            </w:pPr>
            <w:r w:rsidRPr="301F0B50">
              <w:rPr>
                <w:rFonts w:asciiTheme="minorHAnsi" w:hAnsiTheme="minorHAnsi" w:eastAsiaTheme="minorEastAsia" w:cstheme="minorBidi"/>
              </w:rPr>
              <w:lastRenderedPageBreak/>
              <w:t>Indirect stakeholders/ beneficiaries</w:t>
            </w:r>
          </w:p>
        </w:tc>
        <w:tc>
          <w:tcPr>
            <w:tcW w:w="2911" w:type="dxa"/>
          </w:tcPr>
          <w:p w:rsidR="301F0B50" w:rsidP="2037866A" w:rsidRDefault="301F0B50" w14:paraId="406387B9" w14:textId="61096066">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301F0B50">
              <w:rPr>
                <w:rFonts w:asciiTheme="minorHAnsi" w:hAnsiTheme="minorHAnsi" w:eastAsiaTheme="minorEastAsia" w:cstheme="minorBidi"/>
              </w:rPr>
              <w:t xml:space="preserve">Those who will indirectly benefit from the </w:t>
            </w:r>
            <w:r w:rsidR="0078705E">
              <w:rPr>
                <w:rFonts w:asciiTheme="minorHAnsi" w:hAnsiTheme="minorHAnsi" w:eastAsiaTheme="minorEastAsia" w:cstheme="minorBidi"/>
              </w:rPr>
              <w:t>programme</w:t>
            </w:r>
            <w:r w:rsidRPr="301F0B50">
              <w:rPr>
                <w:rFonts w:asciiTheme="minorHAnsi" w:hAnsiTheme="minorHAnsi" w:eastAsiaTheme="minorEastAsia" w:cstheme="minorBidi"/>
              </w:rPr>
              <w:t xml:space="preserve"> results</w:t>
            </w:r>
          </w:p>
        </w:tc>
        <w:tc>
          <w:tcPr>
            <w:tcW w:w="3788" w:type="dxa"/>
          </w:tcPr>
          <w:p w:rsidR="301F0B50" w:rsidP="301F0B50" w:rsidRDefault="0C31560A" w14:paraId="6A50F6D7" w14:textId="0A5816B2">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45A958D6">
              <w:rPr>
                <w:rFonts w:asciiTheme="minorHAnsi" w:hAnsiTheme="minorHAnsi" w:eastAsiaTheme="minorEastAsia" w:cstheme="minorBidi"/>
              </w:rPr>
              <w:t>W</w:t>
            </w:r>
            <w:r w:rsidRPr="45A958D6" w:rsidR="186D8A38">
              <w:rPr>
                <w:rFonts w:asciiTheme="minorHAnsi" w:hAnsiTheme="minorHAnsi" w:eastAsiaTheme="minorEastAsia" w:cstheme="minorBidi"/>
              </w:rPr>
              <w:t xml:space="preserve">orld </w:t>
            </w:r>
            <w:r w:rsidRPr="45A958D6">
              <w:rPr>
                <w:rFonts w:asciiTheme="minorHAnsi" w:hAnsiTheme="minorHAnsi" w:eastAsiaTheme="minorEastAsia" w:cstheme="minorBidi"/>
              </w:rPr>
              <w:t>M</w:t>
            </w:r>
            <w:r w:rsidRPr="45A958D6" w:rsidR="5CB41390">
              <w:rPr>
                <w:rFonts w:asciiTheme="minorHAnsi" w:hAnsiTheme="minorHAnsi" w:eastAsiaTheme="minorEastAsia" w:cstheme="minorBidi"/>
              </w:rPr>
              <w:t xml:space="preserve">eteorological </w:t>
            </w:r>
            <w:r w:rsidRPr="45A958D6">
              <w:rPr>
                <w:rFonts w:asciiTheme="minorHAnsi" w:hAnsiTheme="minorHAnsi" w:eastAsiaTheme="minorEastAsia" w:cstheme="minorBidi"/>
              </w:rPr>
              <w:t>O</w:t>
            </w:r>
            <w:r w:rsidRPr="45A958D6" w:rsidR="10C2A1A8">
              <w:rPr>
                <w:rFonts w:asciiTheme="minorHAnsi" w:hAnsiTheme="minorHAnsi" w:eastAsiaTheme="minorEastAsia" w:cstheme="minorBidi"/>
              </w:rPr>
              <w:t>rganisation</w:t>
            </w:r>
          </w:p>
          <w:p w:rsidR="00551CCA" w:rsidP="301F0B50" w:rsidRDefault="44868514" w14:paraId="1B7039D6" w14:textId="0F13DD5D">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2BFB3440">
              <w:rPr>
                <w:rFonts w:asciiTheme="minorHAnsi" w:hAnsiTheme="minorHAnsi" w:eastAsiaTheme="minorEastAsia" w:cstheme="minorBidi"/>
              </w:rPr>
              <w:t xml:space="preserve">Members </w:t>
            </w:r>
            <w:r w:rsidRPr="49809BC7">
              <w:rPr>
                <w:rFonts w:asciiTheme="minorHAnsi" w:hAnsiTheme="minorHAnsi" w:eastAsiaTheme="minorEastAsia" w:cstheme="minorBidi"/>
              </w:rPr>
              <w:t>(and the communities they serve)</w:t>
            </w:r>
            <w:r w:rsidR="00F43096">
              <w:rPr>
                <w:rFonts w:asciiTheme="minorHAnsi" w:hAnsiTheme="minorHAnsi" w:eastAsiaTheme="minorEastAsia" w:cstheme="minorBidi"/>
              </w:rPr>
              <w:t xml:space="preserve"> receiving improved data through global data exchange</w:t>
            </w:r>
          </w:p>
        </w:tc>
      </w:tr>
    </w:tbl>
    <w:p w:rsidR="03DFF4EA" w:rsidP="301F0B50" w:rsidRDefault="03DFF4EA" w14:paraId="3BB5686C" w14:textId="15A9A4AF">
      <w:pPr>
        <w:rPr>
          <w:i/>
          <w:iCs/>
        </w:rPr>
      </w:pPr>
      <w:r w:rsidRPr="301F0B50">
        <w:rPr>
          <w:i/>
          <w:iCs/>
        </w:rPr>
        <w:t>Table 1: Direct and indirect beneficiaries</w:t>
      </w:r>
    </w:p>
    <w:p w:rsidR="6DF9E03A" w:rsidP="6DF9E03A" w:rsidRDefault="6DF9E03A" w14:paraId="6FFD76ED" w14:textId="29DF6CF7">
      <w:pPr>
        <w:rPr>
          <w:rFonts w:asciiTheme="minorHAnsi" w:hAnsiTheme="minorHAnsi" w:eastAsiaTheme="minorEastAsia" w:cstheme="minorBidi"/>
        </w:rPr>
      </w:pPr>
    </w:p>
    <w:tbl>
      <w:tblPr>
        <w:tblStyle w:val="GridTable4-Accent1"/>
        <w:tblW w:w="9630" w:type="dxa"/>
        <w:tblInd w:w="118" w:type="dxa"/>
        <w:tblLayout w:type="fixed"/>
        <w:tblLook w:val="06A0" w:firstRow="1" w:lastRow="0" w:firstColumn="1" w:lastColumn="0" w:noHBand="1" w:noVBand="1"/>
      </w:tblPr>
      <w:tblGrid>
        <w:gridCol w:w="2917"/>
        <w:gridCol w:w="2917"/>
        <w:gridCol w:w="3796"/>
      </w:tblGrid>
      <w:tr w:rsidR="6DF9E03A" w:rsidTr="00406A9E" w14:paraId="4BE4370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7" w:type="dxa"/>
          </w:tcPr>
          <w:p w:rsidR="64AC7338" w:rsidP="301F0B50" w:rsidRDefault="0B60D99D" w14:paraId="4DDC950F" w14:textId="0E9FE8F0">
            <w:pPr>
              <w:jc w:val="left"/>
              <w:rPr>
                <w:rFonts w:asciiTheme="minorHAnsi" w:hAnsiTheme="minorHAnsi" w:eastAsiaTheme="minorEastAsia" w:cstheme="minorBidi"/>
                <w:color w:val="FFFFFF" w:themeColor="background1"/>
              </w:rPr>
            </w:pPr>
            <w:r w:rsidRPr="301F0B50">
              <w:rPr>
                <w:rFonts w:asciiTheme="minorHAnsi" w:hAnsiTheme="minorHAnsi" w:eastAsiaTheme="minorEastAsia" w:cstheme="minorBidi"/>
                <w:color w:val="FFFFFF" w:themeColor="background1"/>
              </w:rPr>
              <w:t>Partners</w:t>
            </w:r>
            <w:r w:rsidR="00F41996">
              <w:rPr>
                <w:rFonts w:asciiTheme="minorHAnsi" w:hAnsiTheme="minorHAnsi" w:eastAsiaTheme="minorEastAsia" w:cstheme="minorBidi"/>
                <w:color w:val="FFFFFF" w:themeColor="background1"/>
              </w:rPr>
              <w:t xml:space="preserve"> and collaborators</w:t>
            </w:r>
          </w:p>
        </w:tc>
        <w:tc>
          <w:tcPr>
            <w:tcW w:w="2917" w:type="dxa"/>
          </w:tcPr>
          <w:p w:rsidR="185142C2" w:rsidP="6DF9E03A" w:rsidRDefault="185142C2" w14:paraId="5AAF3503" w14:textId="1D276554">
            <w:pPr>
              <w:cnfStyle w:val="100000000000" w:firstRow="1" w:lastRow="0" w:firstColumn="0" w:lastColumn="0" w:oddVBand="0" w:evenVBand="0" w:oddHBand="0" w:evenHBand="0" w:firstRowFirstColumn="0" w:firstRowLastColumn="0" w:lastRowFirstColumn="0" w:lastRowLastColumn="0"/>
              <w:rPr>
                <w:rFonts w:asciiTheme="minorHAnsi" w:hAnsiTheme="minorHAnsi" w:eastAsiaTheme="minorEastAsia" w:cstheme="minorBidi"/>
                <w:b w:val="0"/>
                <w:color w:val="FFFFFF" w:themeColor="background1"/>
              </w:rPr>
            </w:pPr>
            <w:r w:rsidRPr="6DF9E03A">
              <w:rPr>
                <w:rFonts w:asciiTheme="minorHAnsi" w:hAnsiTheme="minorHAnsi" w:eastAsiaTheme="minorEastAsia" w:cstheme="minorBidi"/>
                <w:color w:val="FFFFFF" w:themeColor="background1"/>
              </w:rPr>
              <w:t>Role</w:t>
            </w:r>
          </w:p>
        </w:tc>
        <w:tc>
          <w:tcPr>
            <w:tcW w:w="3796" w:type="dxa"/>
          </w:tcPr>
          <w:p w:rsidR="64AC7338" w:rsidP="6DF9E03A" w:rsidRDefault="64AC7338" w14:paraId="1DC3F10B" w14:textId="757BC891">
            <w:pPr>
              <w:cnfStyle w:val="100000000000" w:firstRow="1" w:lastRow="0" w:firstColumn="0" w:lastColumn="0" w:oddVBand="0" w:evenVBand="0" w:oddHBand="0" w:evenHBand="0" w:firstRowFirstColumn="0" w:firstRowLastColumn="0" w:lastRowFirstColumn="0" w:lastRowLastColumn="0"/>
              <w:rPr>
                <w:rFonts w:asciiTheme="minorHAnsi" w:hAnsiTheme="minorHAnsi" w:eastAsiaTheme="minorEastAsia" w:cstheme="minorBidi"/>
                <w:b w:val="0"/>
                <w:color w:val="FFFFFF" w:themeColor="background1"/>
              </w:rPr>
            </w:pPr>
            <w:r w:rsidRPr="6DF9E03A">
              <w:rPr>
                <w:rFonts w:asciiTheme="minorHAnsi" w:hAnsiTheme="minorHAnsi" w:eastAsiaTheme="minorEastAsia" w:cstheme="minorBidi"/>
                <w:color w:val="FFFFFF" w:themeColor="background1"/>
              </w:rPr>
              <w:t>Including</w:t>
            </w:r>
            <w:r w:rsidR="00A43FE7">
              <w:rPr>
                <w:rFonts w:asciiTheme="minorHAnsi" w:hAnsiTheme="minorHAnsi" w:eastAsiaTheme="minorEastAsia" w:cstheme="minorBidi"/>
                <w:color w:val="FFFFFF" w:themeColor="background1"/>
              </w:rPr>
              <w:t>,</w:t>
            </w:r>
            <w:r w:rsidRPr="6DF9E03A">
              <w:rPr>
                <w:rFonts w:asciiTheme="minorHAnsi" w:hAnsiTheme="minorHAnsi" w:eastAsiaTheme="minorEastAsia" w:cstheme="minorBidi"/>
                <w:color w:val="FFFFFF" w:themeColor="background1"/>
              </w:rPr>
              <w:t xml:space="preserve"> but not limited to</w:t>
            </w:r>
            <w:r w:rsidR="00A43FE7">
              <w:rPr>
                <w:rFonts w:asciiTheme="minorHAnsi" w:hAnsiTheme="minorHAnsi" w:eastAsiaTheme="minorEastAsia" w:cstheme="minorBidi"/>
                <w:color w:val="FFFFFF" w:themeColor="background1"/>
              </w:rPr>
              <w:t>:</w:t>
            </w:r>
          </w:p>
        </w:tc>
      </w:tr>
      <w:tr w:rsidR="00B91134" w:rsidTr="004D3ABC" w14:paraId="3C1D7CB3" w14:textId="77777777">
        <w:trPr>
          <w:trHeight w:val="300"/>
        </w:trPr>
        <w:tc>
          <w:tcPr>
            <w:cnfStyle w:val="001000000000" w:firstRow="0" w:lastRow="0" w:firstColumn="1" w:lastColumn="0" w:oddVBand="0" w:evenVBand="0" w:oddHBand="0" w:evenHBand="0" w:firstRowFirstColumn="0" w:firstRowLastColumn="0" w:lastRowFirstColumn="0" w:lastRowLastColumn="0"/>
            <w:tcW w:w="2917" w:type="dxa"/>
          </w:tcPr>
          <w:p w:rsidRPr="6DF9E03A" w:rsidR="00B91134" w:rsidP="00B91134" w:rsidRDefault="00B91134" w14:paraId="741D3878" w14:textId="1990804D">
            <w:pPr>
              <w:ind w:left="0" w:firstLine="0"/>
              <w:jc w:val="left"/>
              <w:rPr>
                <w:rFonts w:asciiTheme="minorHAnsi" w:hAnsiTheme="minorHAnsi" w:eastAsiaTheme="minorEastAsia" w:cstheme="minorBidi"/>
              </w:rPr>
            </w:pPr>
            <w:r w:rsidRPr="6DF9E03A">
              <w:rPr>
                <w:rFonts w:asciiTheme="minorHAnsi" w:hAnsiTheme="minorHAnsi" w:eastAsiaTheme="minorEastAsia" w:cstheme="minorBidi"/>
              </w:rPr>
              <w:t xml:space="preserve">Implementing </w:t>
            </w:r>
            <w:r w:rsidRPr="6DF9E03A" w:rsidR="00865433">
              <w:rPr>
                <w:rFonts w:asciiTheme="minorHAnsi" w:hAnsiTheme="minorHAnsi" w:eastAsiaTheme="minorEastAsia" w:cstheme="minorBidi"/>
              </w:rPr>
              <w:t>Agenc</w:t>
            </w:r>
            <w:r w:rsidR="00865433">
              <w:rPr>
                <w:rFonts w:asciiTheme="minorHAnsi" w:hAnsiTheme="minorHAnsi" w:eastAsiaTheme="minorEastAsia" w:cstheme="minorBidi"/>
              </w:rPr>
              <w:t>y</w:t>
            </w:r>
          </w:p>
        </w:tc>
        <w:tc>
          <w:tcPr>
            <w:tcW w:w="2917" w:type="dxa"/>
          </w:tcPr>
          <w:p w:rsidRPr="6DF9E03A" w:rsidR="00B91134" w:rsidP="00B91134" w:rsidRDefault="00865433" w14:paraId="200C522B" w14:textId="4BA09654">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Pr>
                <w:rFonts w:asciiTheme="minorHAnsi" w:hAnsiTheme="minorHAnsi" w:eastAsiaTheme="minorEastAsia" w:cstheme="minorBidi"/>
              </w:rPr>
              <w:t>The agency</w:t>
            </w:r>
            <w:r w:rsidR="00443776">
              <w:rPr>
                <w:rFonts w:asciiTheme="minorHAnsi" w:hAnsiTheme="minorHAnsi" w:eastAsiaTheme="minorEastAsia" w:cstheme="minorBidi"/>
              </w:rPr>
              <w:t xml:space="preserve"> with overall responsibility for the delivery of WRP</w:t>
            </w:r>
          </w:p>
        </w:tc>
        <w:tc>
          <w:tcPr>
            <w:tcW w:w="3796" w:type="dxa"/>
          </w:tcPr>
          <w:p w:rsidRPr="6DF9E03A" w:rsidR="00B91134" w:rsidP="00B91134" w:rsidRDefault="00B91134" w14:paraId="13B905BA" w14:textId="51F46EB8">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6DF9E03A">
              <w:rPr>
                <w:rFonts w:asciiTheme="minorHAnsi" w:hAnsiTheme="minorHAnsi" w:eastAsiaTheme="minorEastAsia" w:cstheme="minorBidi"/>
              </w:rPr>
              <w:t>SPREP</w:t>
            </w:r>
            <w:r>
              <w:rPr>
                <w:rFonts w:asciiTheme="minorHAnsi" w:hAnsiTheme="minorHAnsi" w:eastAsiaTheme="minorEastAsia" w:cstheme="minorBidi"/>
              </w:rPr>
              <w:t xml:space="preserve"> (</w:t>
            </w:r>
            <w:r w:rsidRPr="6DF9E03A">
              <w:rPr>
                <w:rFonts w:asciiTheme="minorHAnsi" w:hAnsiTheme="minorHAnsi" w:eastAsiaTheme="minorEastAsia" w:cstheme="minorBidi"/>
              </w:rPr>
              <w:t>WRP PMU</w:t>
            </w:r>
            <w:r>
              <w:rPr>
                <w:rFonts w:asciiTheme="minorHAnsi" w:hAnsiTheme="minorHAnsi" w:eastAsiaTheme="minorEastAsia" w:cstheme="minorBidi"/>
              </w:rPr>
              <w:t>)</w:t>
            </w:r>
          </w:p>
        </w:tc>
      </w:tr>
      <w:tr w:rsidR="6DF9E03A" w:rsidTr="00406A9E" w14:paraId="162F9F96" w14:textId="77777777">
        <w:trPr>
          <w:trHeight w:val="300"/>
        </w:trPr>
        <w:tc>
          <w:tcPr>
            <w:cnfStyle w:val="001000000000" w:firstRow="0" w:lastRow="0" w:firstColumn="1" w:lastColumn="0" w:oddVBand="0" w:evenVBand="0" w:oddHBand="0" w:evenHBand="0" w:firstRowFirstColumn="0" w:firstRowLastColumn="0" w:lastRowFirstColumn="0" w:lastRowLastColumn="0"/>
            <w:tcW w:w="2917" w:type="dxa"/>
          </w:tcPr>
          <w:p w:rsidR="219CFCB8" w:rsidP="6DF9E03A" w:rsidRDefault="219CFCB8" w14:paraId="6D30C752" w14:textId="772315F1">
            <w:pPr>
              <w:ind w:left="0" w:firstLine="0"/>
              <w:jc w:val="left"/>
              <w:rPr>
                <w:rFonts w:asciiTheme="minorHAnsi" w:hAnsiTheme="minorHAnsi" w:eastAsiaTheme="minorEastAsia" w:cstheme="minorBidi"/>
              </w:rPr>
            </w:pPr>
            <w:r w:rsidRPr="6DF9E03A">
              <w:rPr>
                <w:rFonts w:asciiTheme="minorHAnsi" w:hAnsiTheme="minorHAnsi" w:eastAsiaTheme="minorEastAsia" w:cstheme="minorBidi"/>
              </w:rPr>
              <w:t>Executing Agencies</w:t>
            </w:r>
          </w:p>
        </w:tc>
        <w:tc>
          <w:tcPr>
            <w:tcW w:w="2917" w:type="dxa"/>
          </w:tcPr>
          <w:p w:rsidR="30837C38" w:rsidP="6DF9E03A" w:rsidRDefault="30837C38" w14:paraId="0E8B8C11" w14:textId="4410EDD2">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6DF9E03A">
              <w:rPr>
                <w:rFonts w:asciiTheme="minorHAnsi" w:hAnsiTheme="minorHAnsi" w:eastAsiaTheme="minorEastAsia" w:cstheme="minorBidi"/>
              </w:rPr>
              <w:t>T</w:t>
            </w:r>
            <w:r w:rsidRPr="6DF9E03A" w:rsidR="164EBFA2">
              <w:rPr>
                <w:rFonts w:asciiTheme="minorHAnsi" w:hAnsiTheme="minorHAnsi" w:eastAsiaTheme="minorEastAsia" w:cstheme="minorBidi"/>
              </w:rPr>
              <w:t xml:space="preserve">hose agencies directly </w:t>
            </w:r>
            <w:r w:rsidR="001A0373">
              <w:rPr>
                <w:rFonts w:asciiTheme="minorHAnsi" w:hAnsiTheme="minorHAnsi" w:eastAsiaTheme="minorEastAsia" w:cstheme="minorBidi"/>
              </w:rPr>
              <w:t xml:space="preserve">engaged to </w:t>
            </w:r>
            <w:r w:rsidRPr="6DF9E03A" w:rsidR="164EBFA2">
              <w:rPr>
                <w:rFonts w:asciiTheme="minorHAnsi" w:hAnsiTheme="minorHAnsi" w:eastAsiaTheme="minorEastAsia" w:cstheme="minorBidi"/>
              </w:rPr>
              <w:t>deliver</w:t>
            </w:r>
            <w:r w:rsidR="00B31A4E">
              <w:rPr>
                <w:rFonts w:asciiTheme="minorHAnsi" w:hAnsiTheme="minorHAnsi" w:eastAsiaTheme="minorEastAsia" w:cstheme="minorBidi"/>
              </w:rPr>
              <w:t xml:space="preserve"> and provide day-to-day management of </w:t>
            </w:r>
            <w:r w:rsidRPr="6DF9E03A" w:rsidR="164EBFA2">
              <w:rPr>
                <w:rFonts w:asciiTheme="minorHAnsi" w:hAnsiTheme="minorHAnsi" w:eastAsiaTheme="minorEastAsia" w:cstheme="minorBidi"/>
              </w:rPr>
              <w:t xml:space="preserve">WRP </w:t>
            </w:r>
            <w:r w:rsidR="00B31A4E">
              <w:rPr>
                <w:rFonts w:asciiTheme="minorHAnsi" w:hAnsiTheme="minorHAnsi" w:eastAsiaTheme="minorEastAsia" w:cstheme="minorBidi"/>
              </w:rPr>
              <w:t>activities</w:t>
            </w:r>
            <w:r w:rsidR="00641148">
              <w:rPr>
                <w:rFonts w:asciiTheme="minorHAnsi" w:hAnsiTheme="minorHAnsi" w:eastAsiaTheme="minorEastAsia" w:cstheme="minorBidi"/>
              </w:rPr>
              <w:t xml:space="preserve"> in line with the Decadal Investment </w:t>
            </w:r>
            <w:r w:rsidR="002961D1">
              <w:rPr>
                <w:rFonts w:asciiTheme="minorHAnsi" w:hAnsiTheme="minorHAnsi" w:eastAsiaTheme="minorEastAsia" w:cstheme="minorBidi"/>
              </w:rPr>
              <w:t>Programme</w:t>
            </w:r>
            <w:r w:rsidRPr="6DF9E03A" w:rsidR="164EBFA2">
              <w:rPr>
                <w:rFonts w:asciiTheme="minorHAnsi" w:hAnsiTheme="minorHAnsi" w:eastAsiaTheme="minorEastAsia" w:cstheme="minorBidi"/>
              </w:rPr>
              <w:t xml:space="preserve">, including via </w:t>
            </w:r>
            <w:r w:rsidR="00E1189D">
              <w:rPr>
                <w:rFonts w:asciiTheme="minorHAnsi" w:hAnsiTheme="minorHAnsi" w:eastAsiaTheme="minorEastAsia" w:cstheme="minorBidi"/>
              </w:rPr>
              <w:t>compl</w:t>
            </w:r>
            <w:r w:rsidR="00BD31E2">
              <w:rPr>
                <w:rFonts w:asciiTheme="minorHAnsi" w:hAnsiTheme="minorHAnsi" w:eastAsiaTheme="minorEastAsia" w:cstheme="minorBidi"/>
              </w:rPr>
              <w:t>e</w:t>
            </w:r>
            <w:r w:rsidR="00E1189D">
              <w:rPr>
                <w:rFonts w:asciiTheme="minorHAnsi" w:hAnsiTheme="minorHAnsi" w:eastAsiaTheme="minorEastAsia" w:cstheme="minorBidi"/>
              </w:rPr>
              <w:t>mentary</w:t>
            </w:r>
            <w:r w:rsidRPr="6DF9E03A" w:rsidR="00E1189D">
              <w:rPr>
                <w:rFonts w:asciiTheme="minorHAnsi" w:hAnsiTheme="minorHAnsi" w:eastAsiaTheme="minorEastAsia" w:cstheme="minorBidi"/>
              </w:rPr>
              <w:t xml:space="preserve"> </w:t>
            </w:r>
            <w:r w:rsidR="005E5E81">
              <w:rPr>
                <w:rFonts w:asciiTheme="minorHAnsi" w:hAnsiTheme="minorHAnsi" w:eastAsiaTheme="minorEastAsia" w:cstheme="minorBidi"/>
              </w:rPr>
              <w:t xml:space="preserve">funding </w:t>
            </w:r>
            <w:r w:rsidRPr="6DF9E03A" w:rsidR="164EBFA2">
              <w:rPr>
                <w:rFonts w:asciiTheme="minorHAnsi" w:hAnsiTheme="minorHAnsi" w:eastAsiaTheme="minorEastAsia" w:cstheme="minorBidi"/>
              </w:rPr>
              <w:t>arrangements</w:t>
            </w:r>
          </w:p>
        </w:tc>
        <w:tc>
          <w:tcPr>
            <w:tcW w:w="3796" w:type="dxa"/>
          </w:tcPr>
          <w:p w:rsidR="3E707953" w:rsidP="6DF9E03A" w:rsidRDefault="3E707953" w14:paraId="78523559" w14:textId="3275E803">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6DF9E03A">
              <w:rPr>
                <w:rFonts w:asciiTheme="minorHAnsi" w:hAnsiTheme="minorHAnsi" w:eastAsiaTheme="minorEastAsia" w:cstheme="minorBidi"/>
              </w:rPr>
              <w:t>SPREP</w:t>
            </w:r>
            <w:r w:rsidR="00B91134">
              <w:rPr>
                <w:rFonts w:asciiTheme="minorHAnsi" w:hAnsiTheme="minorHAnsi" w:eastAsiaTheme="minorEastAsia" w:cstheme="minorBidi"/>
              </w:rPr>
              <w:t xml:space="preserve"> (</w:t>
            </w:r>
            <w:r w:rsidRPr="6DF9E03A">
              <w:rPr>
                <w:rFonts w:asciiTheme="minorHAnsi" w:hAnsiTheme="minorHAnsi" w:eastAsiaTheme="minorEastAsia" w:cstheme="minorBidi"/>
              </w:rPr>
              <w:t>WRP</w:t>
            </w:r>
            <w:r w:rsidR="00B91134">
              <w:rPr>
                <w:rFonts w:asciiTheme="minorHAnsi" w:hAnsiTheme="minorHAnsi" w:eastAsiaTheme="minorEastAsia" w:cstheme="minorBidi"/>
              </w:rPr>
              <w:t xml:space="preserve"> PMU)</w:t>
            </w:r>
            <w:r w:rsidRPr="6DF9E03A" w:rsidR="00B91134">
              <w:rPr>
                <w:rFonts w:asciiTheme="minorHAnsi" w:hAnsiTheme="minorHAnsi" w:eastAsiaTheme="minorEastAsia" w:cstheme="minorBidi"/>
              </w:rPr>
              <w:t xml:space="preserve">, </w:t>
            </w:r>
            <w:r w:rsidR="00B91134">
              <w:rPr>
                <w:rFonts w:asciiTheme="minorHAnsi" w:hAnsiTheme="minorHAnsi" w:eastAsiaTheme="minorEastAsia" w:cstheme="minorBidi"/>
              </w:rPr>
              <w:t>Pacific</w:t>
            </w:r>
            <w:r w:rsidRPr="6DF9E03A">
              <w:rPr>
                <w:rFonts w:asciiTheme="minorHAnsi" w:hAnsiTheme="minorHAnsi" w:eastAsiaTheme="minorEastAsia" w:cstheme="minorBidi"/>
              </w:rPr>
              <w:t xml:space="preserve"> NMHS</w:t>
            </w:r>
            <w:r w:rsidR="009C35E4">
              <w:rPr>
                <w:rFonts w:asciiTheme="minorHAnsi" w:hAnsiTheme="minorHAnsi" w:eastAsiaTheme="minorEastAsia" w:cstheme="minorBidi"/>
              </w:rPr>
              <w:t xml:space="preserve"> (and other national MHEWS agencies as applicable)</w:t>
            </w:r>
            <w:r w:rsidRPr="6DF9E03A">
              <w:rPr>
                <w:rFonts w:asciiTheme="minorHAnsi" w:hAnsiTheme="minorHAnsi" w:eastAsiaTheme="minorEastAsia" w:cstheme="minorBidi"/>
              </w:rPr>
              <w:t xml:space="preserve">, SPC, USP, </w:t>
            </w:r>
            <w:r w:rsidR="00B91134">
              <w:rPr>
                <w:rFonts w:asciiTheme="minorHAnsi" w:hAnsiTheme="minorHAnsi" w:eastAsiaTheme="minorEastAsia" w:cstheme="minorBidi"/>
              </w:rPr>
              <w:t xml:space="preserve">Australian </w:t>
            </w:r>
            <w:r w:rsidRPr="6DF9E03A" w:rsidR="00B91134">
              <w:rPr>
                <w:rFonts w:asciiTheme="minorHAnsi" w:hAnsiTheme="minorHAnsi" w:eastAsiaTheme="minorEastAsia" w:cstheme="minorBidi"/>
              </w:rPr>
              <w:t>Bureau</w:t>
            </w:r>
            <w:r w:rsidR="00B91134">
              <w:rPr>
                <w:rFonts w:asciiTheme="minorHAnsi" w:hAnsiTheme="minorHAnsi" w:eastAsiaTheme="minorEastAsia" w:cstheme="minorBidi"/>
              </w:rPr>
              <w:t xml:space="preserve"> of Meteorology (BoM)</w:t>
            </w:r>
            <w:r w:rsidRPr="6DF9E03A" w:rsidR="00B91134">
              <w:rPr>
                <w:rFonts w:asciiTheme="minorHAnsi" w:hAnsiTheme="minorHAnsi" w:eastAsiaTheme="minorEastAsia" w:cstheme="minorBidi"/>
              </w:rPr>
              <w:t xml:space="preserve">, </w:t>
            </w:r>
            <w:r w:rsidR="00B91134">
              <w:rPr>
                <w:rFonts w:asciiTheme="minorHAnsi" w:hAnsiTheme="minorHAnsi" w:eastAsiaTheme="minorEastAsia" w:cstheme="minorBidi"/>
              </w:rPr>
              <w:t xml:space="preserve">Earth Sciences New Zealand (including subsidiary </w:t>
            </w:r>
            <w:proofErr w:type="spellStart"/>
            <w:r w:rsidRPr="6DF9E03A" w:rsidR="00B91134">
              <w:rPr>
                <w:rFonts w:asciiTheme="minorHAnsi" w:hAnsiTheme="minorHAnsi" w:eastAsiaTheme="minorEastAsia" w:cstheme="minorBidi"/>
              </w:rPr>
              <w:t>MetService</w:t>
            </w:r>
            <w:proofErr w:type="spellEnd"/>
            <w:r w:rsidR="00B91134">
              <w:rPr>
                <w:rFonts w:asciiTheme="minorHAnsi" w:hAnsiTheme="minorHAnsi" w:eastAsiaTheme="minorEastAsia" w:cstheme="minorBidi"/>
              </w:rPr>
              <w:t>)</w:t>
            </w:r>
            <w:r w:rsidRPr="6DF9E03A" w:rsidR="00B91134">
              <w:rPr>
                <w:rFonts w:asciiTheme="minorHAnsi" w:hAnsiTheme="minorHAnsi" w:eastAsiaTheme="minorEastAsia" w:cstheme="minorBidi"/>
              </w:rPr>
              <w:t xml:space="preserve">, </w:t>
            </w:r>
            <w:r w:rsidR="00B91134">
              <w:rPr>
                <w:rFonts w:asciiTheme="minorHAnsi" w:hAnsiTheme="minorHAnsi" w:eastAsiaTheme="minorEastAsia" w:cstheme="minorBidi"/>
              </w:rPr>
              <w:t xml:space="preserve">NGOs (e.g. Pacific Disability Forum), </w:t>
            </w:r>
            <w:r w:rsidRPr="6DF9E03A">
              <w:rPr>
                <w:rFonts w:asciiTheme="minorHAnsi" w:hAnsiTheme="minorHAnsi" w:eastAsiaTheme="minorEastAsia" w:cstheme="minorBidi"/>
              </w:rPr>
              <w:t>Industry contractors</w:t>
            </w:r>
            <w:r w:rsidR="00B91134">
              <w:rPr>
                <w:rFonts w:asciiTheme="minorHAnsi" w:hAnsiTheme="minorHAnsi" w:eastAsiaTheme="minorEastAsia" w:cstheme="minorBidi"/>
              </w:rPr>
              <w:t xml:space="preserve"> and consultants</w:t>
            </w:r>
          </w:p>
        </w:tc>
      </w:tr>
      <w:tr w:rsidR="6DF9E03A" w:rsidTr="00406A9E" w14:paraId="0328D24C" w14:textId="77777777">
        <w:trPr>
          <w:trHeight w:val="300"/>
        </w:trPr>
        <w:tc>
          <w:tcPr>
            <w:cnfStyle w:val="001000000000" w:firstRow="0" w:lastRow="0" w:firstColumn="1" w:lastColumn="0" w:oddVBand="0" w:evenVBand="0" w:oddHBand="0" w:evenHBand="0" w:firstRowFirstColumn="0" w:firstRowLastColumn="0" w:lastRowFirstColumn="0" w:lastRowLastColumn="0"/>
            <w:tcW w:w="2917" w:type="dxa"/>
          </w:tcPr>
          <w:p w:rsidR="219CFCB8" w:rsidP="6DF9E03A" w:rsidRDefault="00B91134" w14:paraId="00A51E8A" w14:textId="664BD31B">
            <w:pPr>
              <w:ind w:left="0" w:firstLine="0"/>
              <w:rPr>
                <w:rFonts w:asciiTheme="minorHAnsi" w:hAnsiTheme="minorHAnsi" w:eastAsiaTheme="minorEastAsia" w:cstheme="minorBidi"/>
              </w:rPr>
            </w:pPr>
            <w:r>
              <w:rPr>
                <w:rFonts w:asciiTheme="minorHAnsi" w:hAnsiTheme="minorHAnsi" w:eastAsiaTheme="minorEastAsia" w:cstheme="minorBidi"/>
              </w:rPr>
              <w:t>Local partners</w:t>
            </w:r>
          </w:p>
        </w:tc>
        <w:tc>
          <w:tcPr>
            <w:tcW w:w="2917" w:type="dxa"/>
          </w:tcPr>
          <w:p w:rsidR="3F6C5BF8" w:rsidP="6DF9E03A" w:rsidRDefault="00B91134" w14:paraId="2A798448" w14:textId="3D2DD7B5">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Pr>
                <w:rFonts w:asciiTheme="minorHAnsi" w:hAnsiTheme="minorHAnsi" w:eastAsiaTheme="minorEastAsia" w:cstheme="minorBidi"/>
              </w:rPr>
              <w:t>Those working with executing agencies to co-deliver</w:t>
            </w:r>
            <w:r w:rsidR="004B06D4">
              <w:rPr>
                <w:rFonts w:asciiTheme="minorHAnsi" w:hAnsiTheme="minorHAnsi" w:eastAsiaTheme="minorEastAsia" w:cstheme="minorBidi"/>
              </w:rPr>
              <w:t xml:space="preserve"> within PICTs</w:t>
            </w:r>
          </w:p>
        </w:tc>
        <w:tc>
          <w:tcPr>
            <w:tcW w:w="3796" w:type="dxa"/>
          </w:tcPr>
          <w:p w:rsidR="4C675E48" w:rsidP="6DF9E03A" w:rsidRDefault="004B06D4" w14:paraId="51E6887C" w14:textId="5FB382C1">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Pr>
                <w:rFonts w:asciiTheme="minorHAnsi" w:hAnsiTheme="minorHAnsi" w:eastAsiaTheme="minorEastAsia" w:cstheme="minorBidi"/>
              </w:rPr>
              <w:t xml:space="preserve">Pacific </w:t>
            </w:r>
            <w:r w:rsidR="00A96B15">
              <w:rPr>
                <w:rFonts w:asciiTheme="minorHAnsi" w:hAnsiTheme="minorHAnsi" w:eastAsiaTheme="minorEastAsia" w:cstheme="minorBidi"/>
              </w:rPr>
              <w:t>central and</w:t>
            </w:r>
            <w:r w:rsidR="00DF6DC4">
              <w:rPr>
                <w:rFonts w:asciiTheme="minorHAnsi" w:hAnsiTheme="minorHAnsi" w:eastAsiaTheme="minorEastAsia" w:cstheme="minorBidi"/>
              </w:rPr>
              <w:t xml:space="preserve"> </w:t>
            </w:r>
            <w:r w:rsidR="00922822">
              <w:rPr>
                <w:rFonts w:asciiTheme="minorHAnsi" w:hAnsiTheme="minorHAnsi" w:eastAsiaTheme="minorEastAsia" w:cstheme="minorBidi"/>
              </w:rPr>
              <w:t xml:space="preserve">local </w:t>
            </w:r>
            <w:r w:rsidR="00A96B15">
              <w:rPr>
                <w:rFonts w:asciiTheme="minorHAnsi" w:hAnsiTheme="minorHAnsi" w:eastAsiaTheme="minorEastAsia" w:cstheme="minorBidi"/>
              </w:rPr>
              <w:t xml:space="preserve">government </w:t>
            </w:r>
            <w:r w:rsidR="00922822">
              <w:rPr>
                <w:rFonts w:asciiTheme="minorHAnsi" w:hAnsiTheme="minorHAnsi" w:eastAsiaTheme="minorEastAsia" w:cstheme="minorBidi"/>
              </w:rPr>
              <w:t>authorities</w:t>
            </w:r>
            <w:r w:rsidR="00307761">
              <w:rPr>
                <w:rFonts w:asciiTheme="minorHAnsi" w:hAnsiTheme="minorHAnsi" w:eastAsiaTheme="minorEastAsia" w:cstheme="minorBidi"/>
              </w:rPr>
              <w:t xml:space="preserve">, </w:t>
            </w:r>
            <w:r w:rsidR="00A96B15">
              <w:rPr>
                <w:rFonts w:asciiTheme="minorHAnsi" w:hAnsiTheme="minorHAnsi" w:eastAsiaTheme="minorEastAsia" w:cstheme="minorBidi"/>
              </w:rPr>
              <w:t xml:space="preserve">traditional governing bodies and groups, CBOs, </w:t>
            </w:r>
            <w:r w:rsidR="00307761">
              <w:rPr>
                <w:rFonts w:asciiTheme="minorHAnsi" w:hAnsiTheme="minorHAnsi" w:eastAsiaTheme="minorEastAsia" w:cstheme="minorBidi"/>
              </w:rPr>
              <w:t xml:space="preserve">educational institutions, </w:t>
            </w:r>
            <w:r w:rsidR="00A929E0">
              <w:rPr>
                <w:rFonts w:asciiTheme="minorHAnsi" w:hAnsiTheme="minorHAnsi" w:eastAsiaTheme="minorEastAsia" w:cstheme="minorBidi"/>
              </w:rPr>
              <w:t>communities</w:t>
            </w:r>
          </w:p>
        </w:tc>
      </w:tr>
      <w:tr w:rsidR="00B91134" w:rsidTr="004D3ABC" w14:paraId="04294673" w14:textId="77777777">
        <w:trPr>
          <w:trHeight w:val="300"/>
        </w:trPr>
        <w:tc>
          <w:tcPr>
            <w:cnfStyle w:val="001000000000" w:firstRow="0" w:lastRow="0" w:firstColumn="1" w:lastColumn="0" w:oddVBand="0" w:evenVBand="0" w:oddHBand="0" w:evenHBand="0" w:firstRowFirstColumn="0" w:firstRowLastColumn="0" w:lastRowFirstColumn="0" w:lastRowLastColumn="0"/>
            <w:tcW w:w="2917" w:type="dxa"/>
          </w:tcPr>
          <w:p w:rsidRPr="6DF9E03A" w:rsidR="00B91134" w:rsidP="00B91134" w:rsidRDefault="00B91134" w14:paraId="479F2BE5" w14:textId="677EC5CE">
            <w:pPr>
              <w:ind w:left="0" w:firstLine="0"/>
              <w:rPr>
                <w:rFonts w:asciiTheme="minorHAnsi" w:hAnsiTheme="minorHAnsi" w:eastAsiaTheme="minorEastAsia" w:cstheme="minorBidi"/>
              </w:rPr>
            </w:pPr>
            <w:r>
              <w:rPr>
                <w:rFonts w:asciiTheme="minorHAnsi" w:hAnsiTheme="minorHAnsi" w:eastAsiaTheme="minorEastAsia" w:cstheme="minorBidi"/>
              </w:rPr>
              <w:t xml:space="preserve">Industry </w:t>
            </w:r>
          </w:p>
        </w:tc>
        <w:tc>
          <w:tcPr>
            <w:tcW w:w="2917" w:type="dxa"/>
          </w:tcPr>
          <w:p w:rsidRPr="6DF9E03A" w:rsidR="00B91134" w:rsidP="00B91134" w:rsidRDefault="00B91134" w14:paraId="4063C60A" w14:textId="6079BADD">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Pr>
                <w:rFonts w:asciiTheme="minorHAnsi" w:hAnsiTheme="minorHAnsi" w:eastAsiaTheme="minorEastAsia" w:cstheme="minorBidi"/>
              </w:rPr>
              <w:t xml:space="preserve">Those co-investing </w:t>
            </w:r>
            <w:r w:rsidR="00C77BF7">
              <w:rPr>
                <w:rFonts w:asciiTheme="minorHAnsi" w:hAnsiTheme="minorHAnsi" w:eastAsiaTheme="minorEastAsia" w:cstheme="minorBidi"/>
              </w:rPr>
              <w:t>(in-kind or financially)</w:t>
            </w:r>
            <w:r>
              <w:rPr>
                <w:rFonts w:asciiTheme="minorHAnsi" w:hAnsiTheme="minorHAnsi" w:eastAsiaTheme="minorEastAsia" w:cstheme="minorBidi"/>
              </w:rPr>
              <w:t xml:space="preserve"> in public-private partnerships</w:t>
            </w:r>
            <w:r w:rsidR="00F67EB2">
              <w:rPr>
                <w:rFonts w:asciiTheme="minorHAnsi" w:hAnsiTheme="minorHAnsi" w:eastAsiaTheme="minorEastAsia" w:cstheme="minorBidi"/>
              </w:rPr>
              <w:t xml:space="preserve"> </w:t>
            </w:r>
          </w:p>
        </w:tc>
        <w:tc>
          <w:tcPr>
            <w:tcW w:w="3796" w:type="dxa"/>
          </w:tcPr>
          <w:p w:rsidRPr="6DF9E03A" w:rsidR="00B91134" w:rsidP="00B91134" w:rsidRDefault="00B91134" w14:paraId="4EB1557C" w14:textId="41689E0B">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proofErr w:type="gramStart"/>
            <w:r>
              <w:rPr>
                <w:rFonts w:asciiTheme="minorHAnsi" w:hAnsiTheme="minorHAnsi" w:eastAsiaTheme="minorEastAsia" w:cstheme="minorBidi"/>
              </w:rPr>
              <w:t>In particular Pacific</w:t>
            </w:r>
            <w:proofErr w:type="gramEnd"/>
            <w:r>
              <w:rPr>
                <w:rFonts w:asciiTheme="minorHAnsi" w:hAnsiTheme="minorHAnsi" w:eastAsiaTheme="minorEastAsia" w:cstheme="minorBidi"/>
              </w:rPr>
              <w:t xml:space="preserve"> transport and communications industry partners</w:t>
            </w:r>
          </w:p>
        </w:tc>
      </w:tr>
      <w:tr w:rsidR="6DF9E03A" w:rsidTr="0067513A" w14:paraId="7F912313" w14:textId="77777777">
        <w:trPr>
          <w:trHeight w:val="300"/>
        </w:trPr>
        <w:tc>
          <w:tcPr>
            <w:cnfStyle w:val="001000000000" w:firstRow="0" w:lastRow="0" w:firstColumn="1" w:lastColumn="0" w:oddVBand="0" w:evenVBand="0" w:oddHBand="0" w:evenHBand="0" w:firstRowFirstColumn="0" w:firstRowLastColumn="0" w:lastRowFirstColumn="0" w:lastRowLastColumn="0"/>
            <w:tcW w:w="2917" w:type="dxa"/>
          </w:tcPr>
          <w:p w:rsidR="66DEABEF" w:rsidP="6DF9E03A" w:rsidRDefault="00B91134" w14:paraId="10F1DA6F" w14:textId="3C362481">
            <w:pPr>
              <w:ind w:left="0" w:firstLine="0"/>
              <w:rPr>
                <w:rFonts w:asciiTheme="minorHAnsi" w:hAnsiTheme="minorHAnsi" w:eastAsiaTheme="minorEastAsia" w:cstheme="minorBidi"/>
                <w:b w:val="0"/>
                <w:bCs w:val="0"/>
              </w:rPr>
            </w:pPr>
            <w:r w:rsidRPr="00671FCB">
              <w:rPr>
                <w:rFonts w:asciiTheme="minorHAnsi" w:hAnsiTheme="minorHAnsi" w:eastAsiaTheme="minorEastAsia" w:cstheme="minorBidi"/>
              </w:rPr>
              <w:t>Development</w:t>
            </w:r>
            <w:r w:rsidRPr="00671FCB" w:rsidR="79FA70C9">
              <w:rPr>
                <w:rFonts w:asciiTheme="minorHAnsi" w:hAnsiTheme="minorHAnsi" w:eastAsiaTheme="minorEastAsia" w:cstheme="minorBidi"/>
              </w:rPr>
              <w:t xml:space="preserve"> </w:t>
            </w:r>
            <w:r w:rsidRPr="00671FCB" w:rsidR="6E988ED9">
              <w:rPr>
                <w:rFonts w:asciiTheme="minorHAnsi" w:hAnsiTheme="minorHAnsi" w:eastAsiaTheme="minorEastAsia" w:cstheme="minorBidi"/>
              </w:rPr>
              <w:t>Partners</w:t>
            </w:r>
            <w:r w:rsidRPr="00671FCB">
              <w:rPr>
                <w:rFonts w:asciiTheme="minorHAnsi" w:hAnsiTheme="minorHAnsi" w:eastAsiaTheme="minorEastAsia" w:cstheme="minorBidi"/>
              </w:rPr>
              <w:t xml:space="preserve"> </w:t>
            </w:r>
            <w:r w:rsidRPr="00671FCB" w:rsidR="00C77BF7">
              <w:rPr>
                <w:rFonts w:asciiTheme="minorHAnsi" w:hAnsiTheme="minorHAnsi" w:eastAsiaTheme="minorEastAsia" w:cstheme="minorBidi"/>
              </w:rPr>
              <w:t>/ Investors</w:t>
            </w:r>
          </w:p>
        </w:tc>
        <w:tc>
          <w:tcPr>
            <w:tcW w:w="2917" w:type="dxa"/>
          </w:tcPr>
          <w:p w:rsidR="5FB62478" w:rsidP="6DF9E03A" w:rsidRDefault="5FB62478" w14:paraId="075669EB" w14:textId="4EBDA3A3">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6DF9E03A">
              <w:rPr>
                <w:rFonts w:asciiTheme="minorHAnsi" w:hAnsiTheme="minorHAnsi" w:eastAsiaTheme="minorEastAsia" w:cstheme="minorBidi"/>
              </w:rPr>
              <w:t>T</w:t>
            </w:r>
            <w:r w:rsidRPr="6DF9E03A" w:rsidR="3B482886">
              <w:rPr>
                <w:rFonts w:asciiTheme="minorHAnsi" w:hAnsiTheme="minorHAnsi" w:eastAsiaTheme="minorEastAsia" w:cstheme="minorBidi"/>
              </w:rPr>
              <w:t xml:space="preserve">hose investing directly into the </w:t>
            </w:r>
            <w:r w:rsidR="00501A5F">
              <w:rPr>
                <w:rFonts w:asciiTheme="minorHAnsi" w:hAnsiTheme="minorHAnsi" w:eastAsiaTheme="minorEastAsia" w:cstheme="minorBidi"/>
              </w:rPr>
              <w:t xml:space="preserve">WRP </w:t>
            </w:r>
            <w:r w:rsidRPr="6DF9E03A" w:rsidR="3B482886">
              <w:rPr>
                <w:rFonts w:asciiTheme="minorHAnsi" w:hAnsiTheme="minorHAnsi" w:eastAsiaTheme="minorEastAsia" w:cstheme="minorBidi"/>
              </w:rPr>
              <w:t>pooled funding mechanism</w:t>
            </w:r>
            <w:r w:rsidR="00B91134">
              <w:rPr>
                <w:rFonts w:asciiTheme="minorHAnsi" w:hAnsiTheme="minorHAnsi" w:eastAsiaTheme="minorEastAsia" w:cstheme="minorBidi"/>
              </w:rPr>
              <w:t xml:space="preserve"> or through parallel funding mechanisms</w:t>
            </w:r>
            <w:r w:rsidR="000D5EC1">
              <w:rPr>
                <w:rFonts w:asciiTheme="minorHAnsi" w:hAnsiTheme="minorHAnsi" w:eastAsiaTheme="minorEastAsia" w:cstheme="minorBidi"/>
              </w:rPr>
              <w:t xml:space="preserve"> in line with the WRP Decadal Investment </w:t>
            </w:r>
            <w:r w:rsidR="002961D1">
              <w:rPr>
                <w:rFonts w:asciiTheme="minorHAnsi" w:hAnsiTheme="minorHAnsi" w:eastAsiaTheme="minorEastAsia" w:cstheme="minorBidi"/>
              </w:rPr>
              <w:t>Programme</w:t>
            </w:r>
          </w:p>
        </w:tc>
        <w:tc>
          <w:tcPr>
            <w:tcW w:w="3796" w:type="dxa"/>
          </w:tcPr>
          <w:p w:rsidR="06AAA679" w:rsidP="6DF9E03A" w:rsidRDefault="06AAA679" w14:paraId="25CAD6E7" w14:textId="54AEAF59">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sidRPr="6DF9E03A">
              <w:rPr>
                <w:rFonts w:asciiTheme="minorHAnsi" w:hAnsiTheme="minorHAnsi" w:eastAsiaTheme="minorEastAsia" w:cstheme="minorBidi"/>
              </w:rPr>
              <w:t>DFAT</w:t>
            </w:r>
            <w:r w:rsidRPr="6DF9E03A" w:rsidR="753907A0">
              <w:rPr>
                <w:rFonts w:asciiTheme="minorHAnsi" w:hAnsiTheme="minorHAnsi" w:eastAsiaTheme="minorEastAsia" w:cstheme="minorBidi"/>
              </w:rPr>
              <w:t xml:space="preserve">, </w:t>
            </w:r>
            <w:r w:rsidRPr="6DF9E03A">
              <w:rPr>
                <w:rFonts w:asciiTheme="minorHAnsi" w:hAnsiTheme="minorHAnsi" w:eastAsiaTheme="minorEastAsia" w:cstheme="minorBidi"/>
              </w:rPr>
              <w:t>MFAT</w:t>
            </w:r>
            <w:r w:rsidRPr="6DF9E03A" w:rsidR="721A4DCA">
              <w:rPr>
                <w:rFonts w:asciiTheme="minorHAnsi" w:hAnsiTheme="minorHAnsi" w:eastAsiaTheme="minorEastAsia" w:cstheme="minorBidi"/>
              </w:rPr>
              <w:t xml:space="preserve">, UNDRR, </w:t>
            </w:r>
            <w:r w:rsidRPr="45A958D6" w:rsidR="4DAEDA39">
              <w:rPr>
                <w:rFonts w:asciiTheme="minorHAnsi" w:hAnsiTheme="minorHAnsi" w:eastAsiaTheme="minorEastAsia" w:cstheme="minorBidi"/>
              </w:rPr>
              <w:t>UKMO</w:t>
            </w:r>
            <w:r w:rsidR="00C06DC7">
              <w:rPr>
                <w:rFonts w:asciiTheme="minorHAnsi" w:hAnsiTheme="minorHAnsi" w:eastAsiaTheme="minorEastAsia" w:cstheme="minorBidi"/>
              </w:rPr>
              <w:t xml:space="preserve"> (WISER)</w:t>
            </w:r>
            <w:r w:rsidRPr="6DF9E03A" w:rsidR="721A4DCA">
              <w:rPr>
                <w:rFonts w:asciiTheme="minorHAnsi" w:hAnsiTheme="minorHAnsi" w:eastAsiaTheme="minorEastAsia" w:cstheme="minorBidi"/>
              </w:rPr>
              <w:t>, ADB, WB</w:t>
            </w:r>
          </w:p>
          <w:p w:rsidR="6DF9E03A" w:rsidP="301F0B50" w:rsidRDefault="6DF9E03A" w14:paraId="1C4FFDC9" w14:textId="4F609692">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p>
        </w:tc>
      </w:tr>
      <w:tr w:rsidR="0067513A" w:rsidTr="0067513A" w14:paraId="275512E9" w14:textId="77777777">
        <w:trPr>
          <w:trHeight w:val="300"/>
        </w:trPr>
        <w:tc>
          <w:tcPr>
            <w:cnfStyle w:val="001000000000" w:firstRow="0" w:lastRow="0" w:firstColumn="1" w:lastColumn="0" w:oddVBand="0" w:evenVBand="0" w:oddHBand="0" w:evenHBand="0" w:firstRowFirstColumn="0" w:firstRowLastColumn="0" w:lastRowFirstColumn="0" w:lastRowLastColumn="0"/>
            <w:tcW w:w="2917" w:type="dxa"/>
          </w:tcPr>
          <w:p w:rsidR="0067513A" w:rsidP="6DF9E03A" w:rsidRDefault="0067513A" w14:paraId="72407AF5" w14:textId="5BF86CB1">
            <w:pPr>
              <w:ind w:left="0" w:firstLine="0"/>
              <w:rPr>
                <w:rFonts w:asciiTheme="minorHAnsi" w:hAnsiTheme="minorHAnsi" w:eastAsiaTheme="minorEastAsia" w:cstheme="minorBidi"/>
              </w:rPr>
            </w:pPr>
            <w:r>
              <w:rPr>
                <w:rFonts w:asciiTheme="minorHAnsi" w:hAnsiTheme="minorHAnsi" w:eastAsiaTheme="minorEastAsia" w:cstheme="minorBidi"/>
              </w:rPr>
              <w:t xml:space="preserve">Collaborating Partners and </w:t>
            </w:r>
            <w:r w:rsidR="00BC44DC">
              <w:rPr>
                <w:rFonts w:asciiTheme="minorHAnsi" w:hAnsiTheme="minorHAnsi" w:eastAsiaTheme="minorEastAsia" w:cstheme="minorBidi"/>
              </w:rPr>
              <w:t>UN agencies</w:t>
            </w:r>
          </w:p>
        </w:tc>
        <w:tc>
          <w:tcPr>
            <w:tcW w:w="2917" w:type="dxa"/>
          </w:tcPr>
          <w:p w:rsidRPr="6DF9E03A" w:rsidR="0067513A" w:rsidP="6DF9E03A" w:rsidRDefault="00397058" w14:paraId="2EB9F188" w14:textId="73903789">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rPr>
            </w:pPr>
            <w:r>
              <w:rPr>
                <w:rFonts w:asciiTheme="minorHAnsi" w:hAnsiTheme="minorHAnsi" w:eastAsiaTheme="minorEastAsia" w:cstheme="minorBidi"/>
              </w:rPr>
              <w:t xml:space="preserve">Those </w:t>
            </w:r>
            <w:r w:rsidR="00F30BFA">
              <w:rPr>
                <w:rFonts w:asciiTheme="minorHAnsi" w:hAnsiTheme="minorHAnsi" w:eastAsiaTheme="minorEastAsia" w:cstheme="minorBidi"/>
              </w:rPr>
              <w:t xml:space="preserve">partners and agencies providing technical advice and opportunities </w:t>
            </w:r>
            <w:r w:rsidR="008D53A4">
              <w:rPr>
                <w:rFonts w:asciiTheme="minorHAnsi" w:hAnsiTheme="minorHAnsi" w:eastAsiaTheme="minorEastAsia" w:cstheme="minorBidi"/>
              </w:rPr>
              <w:t xml:space="preserve">to </w:t>
            </w:r>
            <w:r w:rsidR="00EE63F2">
              <w:rPr>
                <w:rFonts w:asciiTheme="minorHAnsi" w:hAnsiTheme="minorHAnsi" w:eastAsiaTheme="minorEastAsia" w:cstheme="minorBidi"/>
              </w:rPr>
              <w:t xml:space="preserve">collaborate with </w:t>
            </w:r>
            <w:r w:rsidR="008D53A4">
              <w:rPr>
                <w:rFonts w:asciiTheme="minorHAnsi" w:hAnsiTheme="minorHAnsi" w:eastAsiaTheme="minorEastAsia" w:cstheme="minorBidi"/>
              </w:rPr>
              <w:t xml:space="preserve">WRP </w:t>
            </w:r>
            <w:r w:rsidR="00EE63F2">
              <w:rPr>
                <w:rFonts w:asciiTheme="minorHAnsi" w:hAnsiTheme="minorHAnsi" w:eastAsiaTheme="minorEastAsia" w:cstheme="minorBidi"/>
              </w:rPr>
              <w:t xml:space="preserve">through complementary </w:t>
            </w:r>
            <w:r w:rsidR="002961D1">
              <w:rPr>
                <w:rFonts w:asciiTheme="minorHAnsi" w:hAnsiTheme="minorHAnsi" w:eastAsiaTheme="minorEastAsia" w:cstheme="minorBidi"/>
              </w:rPr>
              <w:t>programme</w:t>
            </w:r>
            <w:r w:rsidR="00EE63F2">
              <w:rPr>
                <w:rFonts w:asciiTheme="minorHAnsi" w:hAnsiTheme="minorHAnsi" w:eastAsiaTheme="minorEastAsia" w:cstheme="minorBidi"/>
              </w:rPr>
              <w:t>s and</w:t>
            </w:r>
            <w:r w:rsidR="008D53A4">
              <w:rPr>
                <w:rFonts w:asciiTheme="minorHAnsi" w:hAnsiTheme="minorHAnsi" w:eastAsiaTheme="minorEastAsia" w:cstheme="minorBidi"/>
              </w:rPr>
              <w:t xml:space="preserve"> projects</w:t>
            </w:r>
            <w:r w:rsidR="00EE63F2">
              <w:rPr>
                <w:rFonts w:asciiTheme="minorHAnsi" w:hAnsiTheme="minorHAnsi" w:eastAsiaTheme="minorEastAsia" w:cstheme="minorBidi"/>
              </w:rPr>
              <w:t xml:space="preserve"> </w:t>
            </w:r>
          </w:p>
        </w:tc>
        <w:tc>
          <w:tcPr>
            <w:tcW w:w="3796" w:type="dxa"/>
          </w:tcPr>
          <w:p w:rsidRPr="00355024" w:rsidR="0067513A" w:rsidP="6DF9E03A" w:rsidRDefault="00BC44DC" w14:paraId="2E73B0DE" w14:textId="2E7CB96A">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u w:val="single"/>
              </w:rPr>
            </w:pPr>
            <w:r>
              <w:rPr>
                <w:rFonts w:asciiTheme="minorHAnsi" w:hAnsiTheme="minorHAnsi" w:eastAsiaTheme="minorEastAsia" w:cstheme="minorBidi"/>
              </w:rPr>
              <w:t>WMO</w:t>
            </w:r>
            <w:r w:rsidR="008D53A4">
              <w:rPr>
                <w:rFonts w:asciiTheme="minorHAnsi" w:hAnsiTheme="minorHAnsi" w:eastAsiaTheme="minorEastAsia" w:cstheme="minorBidi"/>
              </w:rPr>
              <w:t xml:space="preserve"> and other UN agencies</w:t>
            </w:r>
            <w:r w:rsidR="005E20B9">
              <w:rPr>
                <w:rFonts w:asciiTheme="minorHAnsi" w:hAnsiTheme="minorHAnsi" w:eastAsiaTheme="minorEastAsia" w:cstheme="minorBidi"/>
              </w:rPr>
              <w:t xml:space="preserve">, JICA, </w:t>
            </w:r>
            <w:r w:rsidR="00DF42A6">
              <w:rPr>
                <w:rFonts w:asciiTheme="minorHAnsi" w:hAnsiTheme="minorHAnsi" w:eastAsiaTheme="minorEastAsia" w:cstheme="minorBidi"/>
              </w:rPr>
              <w:t>SPC</w:t>
            </w:r>
            <w:r w:rsidR="006D59BF">
              <w:rPr>
                <w:rFonts w:asciiTheme="minorHAnsi" w:hAnsiTheme="minorHAnsi" w:eastAsiaTheme="minorEastAsia" w:cstheme="minorBidi"/>
              </w:rPr>
              <w:t xml:space="preserve">, BoM and other agencies implementing </w:t>
            </w:r>
            <w:r w:rsidRPr="00F430B1" w:rsidR="006D59BF">
              <w:rPr>
                <w:rFonts w:asciiTheme="minorHAnsi" w:hAnsiTheme="minorHAnsi" w:eastAsiaTheme="minorEastAsia" w:cstheme="minorBidi"/>
                <w:u w:val="single"/>
              </w:rPr>
              <w:t>c</w:t>
            </w:r>
            <w:r w:rsidR="005A3EB0">
              <w:rPr>
                <w:rFonts w:asciiTheme="minorHAnsi" w:hAnsiTheme="minorHAnsi" w:eastAsiaTheme="minorEastAsia" w:cstheme="minorBidi"/>
                <w:u w:val="single"/>
              </w:rPr>
              <w:t xml:space="preserve">omplementary </w:t>
            </w:r>
            <w:r w:rsidR="002961D1">
              <w:rPr>
                <w:rFonts w:asciiTheme="minorHAnsi" w:hAnsiTheme="minorHAnsi" w:eastAsiaTheme="minorEastAsia" w:cstheme="minorBidi"/>
                <w:u w:val="single"/>
              </w:rPr>
              <w:t>programme</w:t>
            </w:r>
            <w:r w:rsidR="005A3EB0">
              <w:rPr>
                <w:rFonts w:asciiTheme="minorHAnsi" w:hAnsiTheme="minorHAnsi" w:eastAsiaTheme="minorEastAsia" w:cstheme="minorBidi"/>
                <w:u w:val="single"/>
              </w:rPr>
              <w:t xml:space="preserve">s and projects </w:t>
            </w:r>
            <w:r w:rsidR="006D59BF">
              <w:rPr>
                <w:rFonts w:asciiTheme="minorHAnsi" w:hAnsiTheme="minorHAnsi" w:eastAsiaTheme="minorEastAsia" w:cstheme="minorBidi"/>
                <w:u w:val="single"/>
              </w:rPr>
              <w:t xml:space="preserve">such as </w:t>
            </w:r>
            <w:proofErr w:type="spellStart"/>
            <w:r w:rsidR="009C762F">
              <w:rPr>
                <w:rFonts w:asciiTheme="minorHAnsi" w:hAnsiTheme="minorHAnsi" w:eastAsiaTheme="minorEastAsia" w:cstheme="minorBidi"/>
              </w:rPr>
              <w:t>COSPPac</w:t>
            </w:r>
            <w:proofErr w:type="spellEnd"/>
            <w:r w:rsidR="009C762F">
              <w:rPr>
                <w:rFonts w:asciiTheme="minorHAnsi" w:hAnsiTheme="minorHAnsi" w:eastAsiaTheme="minorEastAsia" w:cstheme="minorBidi"/>
              </w:rPr>
              <w:t xml:space="preserve">, </w:t>
            </w:r>
            <w:proofErr w:type="spellStart"/>
            <w:r w:rsidR="009C762F">
              <w:rPr>
                <w:rFonts w:asciiTheme="minorHAnsi" w:hAnsiTheme="minorHAnsi" w:eastAsiaTheme="minorEastAsia" w:cstheme="minorBidi"/>
              </w:rPr>
              <w:t>ClimSA</w:t>
            </w:r>
            <w:proofErr w:type="spellEnd"/>
            <w:r w:rsidR="009C762F">
              <w:rPr>
                <w:rFonts w:asciiTheme="minorHAnsi" w:hAnsiTheme="minorHAnsi" w:eastAsiaTheme="minorEastAsia" w:cstheme="minorBidi"/>
              </w:rPr>
              <w:t xml:space="preserve">, </w:t>
            </w:r>
            <w:proofErr w:type="spellStart"/>
            <w:r w:rsidR="009C762F">
              <w:rPr>
                <w:rFonts w:asciiTheme="minorHAnsi" w:hAnsiTheme="minorHAnsi" w:eastAsiaTheme="minorEastAsia" w:cstheme="minorBidi"/>
              </w:rPr>
              <w:t>PARTneR</w:t>
            </w:r>
            <w:proofErr w:type="spellEnd"/>
            <w:r w:rsidR="009C762F">
              <w:rPr>
                <w:rFonts w:asciiTheme="minorHAnsi" w:hAnsiTheme="minorHAnsi" w:eastAsiaTheme="minorEastAsia" w:cstheme="minorBidi"/>
              </w:rPr>
              <w:t xml:space="preserve">, </w:t>
            </w:r>
            <w:r w:rsidRPr="6DF9E03A" w:rsidR="009C762F">
              <w:rPr>
                <w:rFonts w:asciiTheme="minorHAnsi" w:hAnsiTheme="minorHAnsi" w:eastAsiaTheme="minorEastAsia" w:cstheme="minorBidi"/>
              </w:rPr>
              <w:lastRenderedPageBreak/>
              <w:t>EW4ALL, CREWS</w:t>
            </w:r>
            <w:r w:rsidR="009C762F">
              <w:rPr>
                <w:rFonts w:asciiTheme="minorHAnsi" w:hAnsiTheme="minorHAnsi" w:eastAsiaTheme="minorEastAsia" w:cstheme="minorBidi"/>
              </w:rPr>
              <w:t xml:space="preserve"> (Pacific SIDS 2.0 &amp; 3.0), SOFF, SWFP</w:t>
            </w:r>
          </w:p>
        </w:tc>
      </w:tr>
    </w:tbl>
    <w:p w:rsidR="6DF9E03A" w:rsidP="6DF9E03A" w:rsidRDefault="05EA1B5E" w14:paraId="6CB8B625" w14:textId="7518966D">
      <w:pPr>
        <w:rPr>
          <w:rFonts w:asciiTheme="minorHAnsi" w:hAnsiTheme="minorHAnsi" w:eastAsiaTheme="minorEastAsia" w:cstheme="minorBidi"/>
          <w:i/>
        </w:rPr>
      </w:pPr>
      <w:r w:rsidRPr="1B33DF68">
        <w:rPr>
          <w:rFonts w:asciiTheme="minorHAnsi" w:hAnsiTheme="minorHAnsi" w:eastAsiaTheme="minorEastAsia" w:cstheme="minorBidi"/>
          <w:i/>
          <w:iCs/>
        </w:rPr>
        <w:lastRenderedPageBreak/>
        <w:t xml:space="preserve">Table </w:t>
      </w:r>
      <w:r w:rsidRPr="1B33DF68" w:rsidR="436F27A0">
        <w:rPr>
          <w:rFonts w:asciiTheme="minorHAnsi" w:hAnsiTheme="minorHAnsi" w:eastAsiaTheme="minorEastAsia" w:cstheme="minorBidi"/>
          <w:i/>
          <w:iCs/>
        </w:rPr>
        <w:t>2</w:t>
      </w:r>
      <w:r w:rsidRPr="1B33DF68">
        <w:rPr>
          <w:rFonts w:asciiTheme="minorHAnsi" w:hAnsiTheme="minorHAnsi" w:eastAsiaTheme="minorEastAsia" w:cstheme="minorBidi"/>
          <w:i/>
          <w:iCs/>
        </w:rPr>
        <w:t>: WRP partners and collaborators</w:t>
      </w:r>
    </w:p>
    <w:p w:rsidR="5E95431B" w:rsidP="5E95431B" w:rsidRDefault="5E95431B" w14:paraId="648B7DE8" w14:textId="438740D7">
      <w:pPr>
        <w:rPr>
          <w:rFonts w:asciiTheme="minorHAnsi" w:hAnsiTheme="minorHAnsi" w:eastAsiaTheme="minorEastAsia" w:cstheme="minorBidi"/>
        </w:rPr>
      </w:pPr>
    </w:p>
    <w:p w:rsidR="0941055D" w:rsidP="6DF9E03A" w:rsidRDefault="5C5C9C82" w14:paraId="6CCEED00" w14:textId="38C35E6D">
      <w:pPr>
        <w:rPr>
          <w:rFonts w:asciiTheme="minorHAnsi" w:hAnsiTheme="minorHAnsi" w:eastAsiaTheme="minorEastAsia" w:cstheme="minorBidi"/>
        </w:rPr>
      </w:pPr>
      <w:r w:rsidRPr="6DF9E03A">
        <w:rPr>
          <w:rFonts w:asciiTheme="minorHAnsi" w:hAnsiTheme="minorHAnsi" w:eastAsiaTheme="minorEastAsia" w:cstheme="minorBidi"/>
        </w:rPr>
        <w:t>T</w:t>
      </w:r>
      <w:r w:rsidRPr="6DF9E03A" w:rsidR="0941055D">
        <w:rPr>
          <w:rFonts w:asciiTheme="minorHAnsi" w:hAnsiTheme="minorHAnsi" w:eastAsiaTheme="minorEastAsia" w:cstheme="minorBidi"/>
        </w:rPr>
        <w:t xml:space="preserve">he </w:t>
      </w:r>
      <w:r w:rsidRPr="6DF9E03A" w:rsidR="3B044538">
        <w:rPr>
          <w:rFonts w:asciiTheme="minorHAnsi" w:hAnsiTheme="minorHAnsi" w:eastAsiaTheme="minorEastAsia" w:cstheme="minorBidi"/>
        </w:rPr>
        <w:t xml:space="preserve">WRP </w:t>
      </w:r>
      <w:r w:rsidRPr="6DF9E03A" w:rsidR="0941055D">
        <w:rPr>
          <w:rFonts w:asciiTheme="minorHAnsi" w:hAnsiTheme="minorHAnsi" w:eastAsiaTheme="minorEastAsia" w:cstheme="minorBidi"/>
        </w:rPr>
        <w:t xml:space="preserve">MERL Framework will produce </w:t>
      </w:r>
      <w:r w:rsidRPr="6DF9E03A" w:rsidR="186A9588">
        <w:rPr>
          <w:rFonts w:asciiTheme="minorHAnsi" w:hAnsiTheme="minorHAnsi" w:eastAsiaTheme="minorEastAsia" w:cstheme="minorBidi"/>
        </w:rPr>
        <w:t>information</w:t>
      </w:r>
      <w:r w:rsidRPr="6DF9E03A" w:rsidR="0941055D">
        <w:rPr>
          <w:rFonts w:asciiTheme="minorHAnsi" w:hAnsiTheme="minorHAnsi" w:eastAsiaTheme="minorEastAsia" w:cstheme="minorBidi"/>
        </w:rPr>
        <w:t xml:space="preserve"> and reports for</w:t>
      </w:r>
      <w:r w:rsidRPr="6DF9E03A" w:rsidR="4228BEA3">
        <w:rPr>
          <w:rFonts w:asciiTheme="minorHAnsi" w:hAnsiTheme="minorHAnsi" w:eastAsiaTheme="minorEastAsia" w:cstheme="minorBidi"/>
        </w:rPr>
        <w:t>:</w:t>
      </w:r>
    </w:p>
    <w:p w:rsidR="0941055D" w:rsidP="00E2588A" w:rsidRDefault="4228BEA3" w14:paraId="43EAC21A" w14:textId="40DA6DF3">
      <w:pPr>
        <w:pStyle w:val="ListParagraph"/>
        <w:numPr>
          <w:ilvl w:val="0"/>
          <w:numId w:val="18"/>
        </w:numPr>
        <w:rPr>
          <w:rFonts w:asciiTheme="minorHAnsi" w:hAnsiTheme="minorHAnsi" w:eastAsiaTheme="minorEastAsia" w:cstheme="minorBidi"/>
        </w:rPr>
      </w:pPr>
      <w:r w:rsidRPr="6DF9E03A">
        <w:rPr>
          <w:rFonts w:asciiTheme="minorHAnsi" w:hAnsiTheme="minorHAnsi" w:eastAsiaTheme="minorEastAsia" w:cstheme="minorBidi"/>
          <w:b/>
          <w:bCs/>
          <w:i/>
          <w:iCs/>
        </w:rPr>
        <w:t>primary audiences</w:t>
      </w:r>
      <w:r w:rsidRPr="6DF9E03A">
        <w:rPr>
          <w:rFonts w:asciiTheme="minorHAnsi" w:hAnsiTheme="minorHAnsi" w:eastAsiaTheme="minorEastAsia" w:cstheme="minorBidi"/>
        </w:rPr>
        <w:t xml:space="preserve">, </w:t>
      </w:r>
      <w:r w:rsidRPr="6DF9E03A" w:rsidR="42686D1E">
        <w:rPr>
          <w:rFonts w:asciiTheme="minorHAnsi" w:hAnsiTheme="minorHAnsi" w:eastAsiaTheme="minorEastAsia" w:cstheme="minorBidi"/>
        </w:rPr>
        <w:t xml:space="preserve">to </w:t>
      </w:r>
      <w:r w:rsidR="00621194">
        <w:rPr>
          <w:rFonts w:asciiTheme="minorHAnsi" w:hAnsiTheme="minorHAnsi" w:eastAsiaTheme="minorEastAsia" w:cstheme="minorBidi"/>
        </w:rPr>
        <w:t xml:space="preserve">inform of progress and results that </w:t>
      </w:r>
      <w:r w:rsidRPr="6DF9E03A" w:rsidR="42686D1E">
        <w:rPr>
          <w:rFonts w:asciiTheme="minorHAnsi" w:hAnsiTheme="minorHAnsi" w:eastAsiaTheme="minorEastAsia" w:cstheme="minorBidi"/>
        </w:rPr>
        <w:t xml:space="preserve">support </w:t>
      </w:r>
      <w:r w:rsidRPr="6DF9E03A">
        <w:rPr>
          <w:rFonts w:asciiTheme="minorHAnsi" w:hAnsiTheme="minorHAnsi" w:eastAsiaTheme="minorEastAsia" w:cstheme="minorBidi"/>
        </w:rPr>
        <w:t>timely decision</w:t>
      </w:r>
      <w:r w:rsidRPr="6DF9E03A" w:rsidR="6746F41A">
        <w:rPr>
          <w:rFonts w:asciiTheme="minorHAnsi" w:hAnsiTheme="minorHAnsi" w:eastAsiaTheme="minorEastAsia" w:cstheme="minorBidi"/>
        </w:rPr>
        <w:t xml:space="preserve"> making</w:t>
      </w:r>
      <w:r w:rsidRPr="6DF9E03A">
        <w:rPr>
          <w:rFonts w:asciiTheme="minorHAnsi" w:hAnsiTheme="minorHAnsi" w:eastAsiaTheme="minorEastAsia" w:cstheme="minorBidi"/>
        </w:rPr>
        <w:t xml:space="preserve">; and </w:t>
      </w:r>
    </w:p>
    <w:p w:rsidRPr="003C56D2" w:rsidR="6DF9E03A" w:rsidP="003C56D2" w:rsidRDefault="63698402" w14:paraId="5BF0D1C8" w14:textId="534A0CB0">
      <w:pPr>
        <w:pStyle w:val="ListParagraph"/>
        <w:numPr>
          <w:ilvl w:val="0"/>
          <w:numId w:val="18"/>
        </w:numPr>
        <w:spacing w:after="120" w:line="269" w:lineRule="auto"/>
        <w:ind w:left="465" w:hanging="357"/>
        <w:rPr>
          <w:rFonts w:asciiTheme="minorHAnsi" w:hAnsiTheme="minorHAnsi" w:eastAsiaTheme="minorEastAsia" w:cstheme="minorBidi"/>
        </w:rPr>
      </w:pPr>
      <w:r w:rsidRPr="6DF9E03A">
        <w:rPr>
          <w:rFonts w:asciiTheme="minorHAnsi" w:hAnsiTheme="minorHAnsi" w:eastAsiaTheme="minorEastAsia" w:cstheme="minorBidi"/>
          <w:b/>
          <w:bCs/>
          <w:i/>
          <w:iCs/>
        </w:rPr>
        <w:t>s</w:t>
      </w:r>
      <w:r w:rsidRPr="6DF9E03A" w:rsidR="4228BEA3">
        <w:rPr>
          <w:rFonts w:asciiTheme="minorHAnsi" w:hAnsiTheme="minorHAnsi" w:eastAsiaTheme="minorEastAsia" w:cstheme="minorBidi"/>
          <w:b/>
          <w:bCs/>
          <w:i/>
          <w:iCs/>
        </w:rPr>
        <w:t>econdary audiences</w:t>
      </w:r>
      <w:r w:rsidRPr="6DF9E03A" w:rsidR="4228BEA3">
        <w:rPr>
          <w:rFonts w:asciiTheme="minorHAnsi" w:hAnsiTheme="minorHAnsi" w:eastAsiaTheme="minorEastAsia" w:cstheme="minorBidi"/>
        </w:rPr>
        <w:t xml:space="preserve">, </w:t>
      </w:r>
      <w:r w:rsidRPr="6DF9E03A" w:rsidR="5AFC6B93">
        <w:rPr>
          <w:rFonts w:asciiTheme="minorHAnsi" w:hAnsiTheme="minorHAnsi" w:eastAsiaTheme="minorEastAsia" w:cstheme="minorBidi"/>
        </w:rPr>
        <w:t xml:space="preserve">to </w:t>
      </w:r>
      <w:r w:rsidRPr="18047A1A" w:rsidR="06D3E63D">
        <w:rPr>
          <w:rFonts w:asciiTheme="minorHAnsi" w:hAnsiTheme="minorHAnsi" w:eastAsiaTheme="minorEastAsia" w:cstheme="minorBidi"/>
        </w:rPr>
        <w:t xml:space="preserve">raise awareness </w:t>
      </w:r>
      <w:r w:rsidRPr="6DF9E03A" w:rsidR="3181282C">
        <w:rPr>
          <w:rFonts w:asciiTheme="minorHAnsi" w:hAnsiTheme="minorHAnsi" w:eastAsiaTheme="minorEastAsia" w:cstheme="minorBidi"/>
        </w:rPr>
        <w:t xml:space="preserve">of </w:t>
      </w:r>
      <w:r w:rsidRPr="18047A1A" w:rsidR="06D3E63D">
        <w:rPr>
          <w:rFonts w:asciiTheme="minorHAnsi" w:hAnsiTheme="minorHAnsi" w:eastAsiaTheme="minorEastAsia" w:cstheme="minorBidi"/>
        </w:rPr>
        <w:t>WRP</w:t>
      </w:r>
      <w:r w:rsidRPr="18047A1A" w:rsidR="259C5DD2">
        <w:rPr>
          <w:rFonts w:asciiTheme="minorHAnsi" w:hAnsiTheme="minorHAnsi" w:eastAsiaTheme="minorEastAsia" w:cstheme="minorBidi"/>
        </w:rPr>
        <w:t xml:space="preserve"> </w:t>
      </w:r>
      <w:r w:rsidRPr="6DF9E03A" w:rsidR="3181282C">
        <w:rPr>
          <w:rFonts w:asciiTheme="minorHAnsi" w:hAnsiTheme="minorHAnsi" w:eastAsiaTheme="minorEastAsia" w:cstheme="minorBidi"/>
        </w:rPr>
        <w:t>progress</w:t>
      </w:r>
      <w:r w:rsidRPr="18047A1A" w:rsidR="06D3E63D">
        <w:rPr>
          <w:rFonts w:asciiTheme="minorHAnsi" w:hAnsiTheme="minorHAnsi" w:eastAsiaTheme="minorEastAsia" w:cstheme="minorBidi"/>
        </w:rPr>
        <w:t xml:space="preserve"> and </w:t>
      </w:r>
      <w:r w:rsidRPr="6DF9E03A" w:rsidR="3181282C">
        <w:rPr>
          <w:rFonts w:asciiTheme="minorHAnsi" w:hAnsiTheme="minorHAnsi" w:eastAsiaTheme="minorEastAsia" w:cstheme="minorBidi"/>
        </w:rPr>
        <w:t>results</w:t>
      </w:r>
      <w:r w:rsidRPr="18047A1A" w:rsidR="06D3E63D">
        <w:rPr>
          <w:rFonts w:asciiTheme="minorHAnsi" w:hAnsiTheme="minorHAnsi" w:eastAsiaTheme="minorEastAsia" w:cstheme="minorBidi"/>
        </w:rPr>
        <w:t>, while building</w:t>
      </w:r>
      <w:r w:rsidR="008350C5">
        <w:rPr>
          <w:rFonts w:asciiTheme="minorHAnsi" w:hAnsiTheme="minorHAnsi" w:eastAsiaTheme="minorEastAsia" w:cstheme="minorBidi"/>
        </w:rPr>
        <w:t xml:space="preserve"> understanding of </w:t>
      </w:r>
      <w:r w:rsidR="005D51FC">
        <w:rPr>
          <w:rFonts w:asciiTheme="minorHAnsi" w:hAnsiTheme="minorHAnsi" w:eastAsiaTheme="minorEastAsia" w:cstheme="minorBidi"/>
        </w:rPr>
        <w:t xml:space="preserve">the Pacific hydrometeorological and </w:t>
      </w:r>
      <w:r w:rsidR="00122634">
        <w:rPr>
          <w:rFonts w:asciiTheme="minorHAnsi" w:hAnsiTheme="minorHAnsi" w:eastAsiaTheme="minorEastAsia" w:cstheme="minorBidi"/>
        </w:rPr>
        <w:t>MHEWS sector</w:t>
      </w:r>
      <w:r w:rsidRPr="6DF9E03A" w:rsidR="3181282C">
        <w:rPr>
          <w:rFonts w:asciiTheme="minorHAnsi" w:hAnsiTheme="minorHAnsi" w:eastAsiaTheme="minorEastAsia" w:cstheme="minorBidi"/>
        </w:rPr>
        <w:t>.</w:t>
      </w:r>
    </w:p>
    <w:p w:rsidR="18047A1A" w:rsidP="18047A1A" w:rsidRDefault="18047A1A" w14:paraId="0CC68510" w14:textId="21831C49">
      <w:pPr>
        <w:pStyle w:val="ListParagraph"/>
        <w:spacing w:after="120" w:line="269" w:lineRule="auto"/>
        <w:ind w:left="465" w:hanging="357"/>
        <w:rPr>
          <w:rFonts w:asciiTheme="minorHAnsi" w:hAnsiTheme="minorHAnsi" w:eastAsiaTheme="minorEastAsia" w:cstheme="minorBidi"/>
        </w:rPr>
      </w:pPr>
    </w:p>
    <w:tbl>
      <w:tblPr>
        <w:tblStyle w:val="GridTable4-Accent1"/>
        <w:tblW w:w="9736" w:type="dxa"/>
        <w:tblLayout w:type="fixed"/>
        <w:tblLook w:val="06A0" w:firstRow="1" w:lastRow="0" w:firstColumn="1" w:lastColumn="0" w:noHBand="1" w:noVBand="1"/>
      </w:tblPr>
      <w:tblGrid>
        <w:gridCol w:w="3681"/>
        <w:gridCol w:w="6055"/>
      </w:tblGrid>
      <w:tr w:rsidR="6DF9E03A" w:rsidTr="2FBC3C43" w14:paraId="662CE37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rsidR="3181282C" w:rsidP="6DF9E03A" w:rsidRDefault="3181282C" w14:paraId="46569943" w14:textId="25FD9BA8">
            <w:pPr>
              <w:rPr>
                <w:rFonts w:asciiTheme="minorHAnsi" w:hAnsiTheme="minorHAnsi" w:eastAsiaTheme="minorEastAsia" w:cstheme="minorBidi"/>
                <w:color w:val="FFFFFF" w:themeColor="background1"/>
              </w:rPr>
            </w:pPr>
            <w:r w:rsidRPr="548733D1">
              <w:rPr>
                <w:rFonts w:asciiTheme="minorHAnsi" w:hAnsiTheme="minorHAnsi" w:eastAsiaTheme="minorEastAsia" w:cstheme="minorBidi"/>
                <w:color w:val="FFFFFF" w:themeColor="background1"/>
              </w:rPr>
              <w:t>Audience</w:t>
            </w:r>
          </w:p>
        </w:tc>
        <w:tc>
          <w:tcPr>
            <w:tcW w:w="6055" w:type="dxa"/>
          </w:tcPr>
          <w:p w:rsidR="0B3318F8" w:rsidP="6DF9E03A" w:rsidRDefault="0B3318F8" w14:paraId="22A16A17" w14:textId="4AA18092">
            <w:pPr>
              <w:cnfStyle w:val="100000000000" w:firstRow="1" w:lastRow="0" w:firstColumn="0" w:lastColumn="0" w:oddVBand="0" w:evenVBand="0" w:oddHBand="0" w:evenHBand="0" w:firstRowFirstColumn="0" w:firstRowLastColumn="0" w:lastRowFirstColumn="0" w:lastRowLastColumn="0"/>
              <w:rPr>
                <w:rFonts w:asciiTheme="minorHAnsi" w:hAnsiTheme="minorHAnsi" w:eastAsiaTheme="minorEastAsia" w:cstheme="minorBidi"/>
                <w:b w:val="0"/>
                <w:color w:val="FFFFFF" w:themeColor="background1"/>
                <w:szCs w:val="22"/>
              </w:rPr>
            </w:pPr>
            <w:r w:rsidRPr="6DF9E03A">
              <w:rPr>
                <w:rFonts w:asciiTheme="minorHAnsi" w:hAnsiTheme="minorHAnsi" w:eastAsiaTheme="minorEastAsia" w:cstheme="minorBidi"/>
                <w:color w:val="FFFFFF" w:themeColor="background1"/>
                <w:szCs w:val="22"/>
              </w:rPr>
              <w:t>Key information need</w:t>
            </w:r>
            <w:r w:rsidRPr="6DF9E03A" w:rsidR="70BDA9D5">
              <w:rPr>
                <w:rFonts w:asciiTheme="minorHAnsi" w:hAnsiTheme="minorHAnsi" w:eastAsiaTheme="minorEastAsia" w:cstheme="minorBidi"/>
                <w:color w:val="FFFFFF" w:themeColor="background1"/>
                <w:szCs w:val="22"/>
              </w:rPr>
              <w:t>s</w:t>
            </w:r>
          </w:p>
        </w:tc>
      </w:tr>
      <w:tr w:rsidR="6DF9E03A" w:rsidTr="2FBC3C43" w14:paraId="41E93DE9" w14:textId="77777777">
        <w:trPr>
          <w:trHeight w:val="300"/>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DAE8F8"/>
          </w:tcPr>
          <w:p w:rsidR="1545A335" w:rsidP="6DF9E03A" w:rsidRDefault="1545A335" w14:paraId="7A35026A" w14:textId="67E4B808">
            <w:pPr>
              <w:rPr>
                <w:rFonts w:asciiTheme="minorHAnsi" w:hAnsiTheme="minorHAnsi" w:eastAsiaTheme="minorEastAsia" w:cstheme="minorBidi"/>
                <w:color w:val="000000" w:themeColor="text1"/>
                <w:szCs w:val="22"/>
              </w:rPr>
            </w:pPr>
            <w:r w:rsidRPr="6DF9E03A">
              <w:rPr>
                <w:rFonts w:asciiTheme="minorHAnsi" w:hAnsiTheme="minorHAnsi" w:eastAsiaTheme="minorEastAsia" w:cstheme="minorBidi"/>
                <w:color w:val="000000" w:themeColor="text1"/>
                <w:szCs w:val="22"/>
              </w:rPr>
              <w:t>Primary audiences</w:t>
            </w:r>
          </w:p>
        </w:tc>
      </w:tr>
      <w:tr w:rsidR="6DF9E03A" w:rsidTr="2FBC3C43" w14:paraId="6B34FD9A" w14:textId="77777777">
        <w:trPr>
          <w:trHeight w:val="300"/>
        </w:trPr>
        <w:tc>
          <w:tcPr>
            <w:cnfStyle w:val="001000000000" w:firstRow="0" w:lastRow="0" w:firstColumn="1" w:lastColumn="0" w:oddVBand="0" w:evenVBand="0" w:oddHBand="0" w:evenHBand="0" w:firstRowFirstColumn="0" w:firstRowLastColumn="0" w:lastRowFirstColumn="0" w:lastRowLastColumn="0"/>
            <w:tcW w:w="3681" w:type="dxa"/>
          </w:tcPr>
          <w:p w:rsidR="771D1034" w:rsidP="548733D1" w:rsidRDefault="53245CFD" w14:paraId="2D376026" w14:textId="5C15C889">
            <w:pPr>
              <w:ind w:left="0"/>
              <w:jc w:val="left"/>
              <w:rPr>
                <w:rFonts w:asciiTheme="minorHAnsi" w:hAnsiTheme="minorHAnsi" w:eastAsiaTheme="minorEastAsia" w:cstheme="minorBidi"/>
                <w:b w:val="0"/>
                <w:color w:val="000000" w:themeColor="text1"/>
              </w:rPr>
            </w:pPr>
            <w:r w:rsidRPr="548733D1">
              <w:rPr>
                <w:rFonts w:asciiTheme="minorHAnsi" w:hAnsiTheme="minorHAnsi" w:eastAsiaTheme="minorEastAsia" w:cstheme="minorBidi"/>
                <w:b w:val="0"/>
                <w:bCs w:val="0"/>
                <w:color w:val="000000" w:themeColor="text1"/>
              </w:rPr>
              <w:t>Pacific NMHS</w:t>
            </w:r>
            <w:r w:rsidR="0096216A">
              <w:rPr>
                <w:rFonts w:asciiTheme="minorHAnsi" w:hAnsiTheme="minorHAnsi" w:eastAsiaTheme="minorEastAsia" w:cstheme="minorBidi"/>
                <w:b w:val="0"/>
                <w:bCs w:val="0"/>
                <w:color w:val="000000" w:themeColor="text1"/>
              </w:rPr>
              <w:t xml:space="preserve"> and other MHEWS agencies</w:t>
            </w:r>
          </w:p>
        </w:tc>
        <w:tc>
          <w:tcPr>
            <w:tcW w:w="6055" w:type="dxa"/>
          </w:tcPr>
          <w:p w:rsidR="771D1034" w:rsidP="00E2588A" w:rsidRDefault="771D1034" w14:paraId="49CC31AC" w14:textId="62EB609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45A958D6">
              <w:rPr>
                <w:rFonts w:asciiTheme="minorHAnsi" w:hAnsiTheme="minorHAnsi" w:eastAsiaTheme="minorEastAsia" w:cstheme="minorBidi"/>
                <w:color w:val="000000" w:themeColor="text1"/>
              </w:rPr>
              <w:t>to inform strategic direction and governance decisions (</w:t>
            </w:r>
            <w:r w:rsidRPr="0BAA455B" w:rsidR="3468C918">
              <w:rPr>
                <w:rFonts w:asciiTheme="minorHAnsi" w:hAnsiTheme="minorHAnsi" w:eastAsiaTheme="minorEastAsia" w:cstheme="minorBidi"/>
                <w:color w:val="000000" w:themeColor="text1"/>
              </w:rPr>
              <w:t>i</w:t>
            </w:r>
            <w:r w:rsidR="00F17BE1">
              <w:rPr>
                <w:rFonts w:asciiTheme="minorHAnsi" w:hAnsiTheme="minorHAnsi" w:eastAsiaTheme="minorEastAsia" w:cstheme="minorBidi"/>
                <w:color w:val="000000" w:themeColor="text1"/>
              </w:rPr>
              <w:t>.</w:t>
            </w:r>
            <w:r w:rsidRPr="0BAA455B" w:rsidR="3468C918">
              <w:rPr>
                <w:rFonts w:asciiTheme="minorHAnsi" w:hAnsiTheme="minorHAnsi" w:eastAsiaTheme="minorEastAsia" w:cstheme="minorBidi"/>
                <w:color w:val="000000" w:themeColor="text1"/>
              </w:rPr>
              <w:t xml:space="preserve">e. </w:t>
            </w:r>
            <w:r w:rsidRPr="0BAA455B" w:rsidR="6A8127A8">
              <w:rPr>
                <w:rFonts w:asciiTheme="minorHAnsi" w:hAnsiTheme="minorHAnsi" w:eastAsiaTheme="minorEastAsia" w:cstheme="minorBidi"/>
                <w:color w:val="000000" w:themeColor="text1"/>
              </w:rPr>
              <w:t xml:space="preserve">pilot </w:t>
            </w:r>
            <w:r w:rsidR="0078705E">
              <w:rPr>
                <w:rFonts w:asciiTheme="minorHAnsi" w:hAnsiTheme="minorHAnsi" w:eastAsiaTheme="minorEastAsia" w:cstheme="minorBidi"/>
                <w:color w:val="000000" w:themeColor="text1"/>
              </w:rPr>
              <w:t>programme</w:t>
            </w:r>
            <w:r w:rsidRPr="45A958D6">
              <w:rPr>
                <w:rFonts w:asciiTheme="minorHAnsi" w:hAnsiTheme="minorHAnsi" w:eastAsiaTheme="minorEastAsia" w:cstheme="minorBidi"/>
                <w:color w:val="000000" w:themeColor="text1"/>
              </w:rPr>
              <w:t xml:space="preserve"> p</w:t>
            </w:r>
            <w:r w:rsidRPr="45A958D6" w:rsidR="40DCE738">
              <w:rPr>
                <w:rFonts w:asciiTheme="minorHAnsi" w:hAnsiTheme="minorHAnsi" w:eastAsiaTheme="minorEastAsia" w:cstheme="minorBidi"/>
                <w:color w:val="000000" w:themeColor="text1"/>
              </w:rPr>
              <w:t xml:space="preserve">erformance, </w:t>
            </w:r>
            <w:r w:rsidRPr="0BAA455B" w:rsidR="08EBABC0">
              <w:rPr>
                <w:rFonts w:asciiTheme="minorHAnsi" w:hAnsiTheme="minorHAnsi" w:eastAsiaTheme="minorEastAsia" w:cstheme="minorBidi"/>
                <w:color w:val="000000" w:themeColor="text1"/>
              </w:rPr>
              <w:t>progress</w:t>
            </w:r>
            <w:r w:rsidRPr="0BAA455B" w:rsidR="23D7B98A">
              <w:rPr>
                <w:rFonts w:asciiTheme="minorHAnsi" w:hAnsiTheme="minorHAnsi" w:eastAsiaTheme="minorEastAsia" w:cstheme="minorBidi"/>
                <w:color w:val="000000" w:themeColor="text1"/>
              </w:rPr>
              <w:t xml:space="preserve">, </w:t>
            </w:r>
            <w:r w:rsidRPr="45A958D6" w:rsidR="40DCE738">
              <w:rPr>
                <w:rFonts w:asciiTheme="minorHAnsi" w:hAnsiTheme="minorHAnsi" w:eastAsiaTheme="minorEastAsia" w:cstheme="minorBidi"/>
                <w:color w:val="000000" w:themeColor="text1"/>
              </w:rPr>
              <w:t>risks, opportunities)</w:t>
            </w:r>
          </w:p>
          <w:p w:rsidR="008A32F6" w:rsidP="00E2588A" w:rsidRDefault="008A32F6" w14:paraId="69C61102" w14:textId="6044D46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Pr>
                <w:rFonts w:asciiTheme="minorHAnsi" w:hAnsiTheme="minorHAnsi" w:eastAsiaTheme="minorEastAsia" w:cstheme="minorBidi"/>
                <w:color w:val="000000" w:themeColor="text1"/>
              </w:rPr>
              <w:t xml:space="preserve">to </w:t>
            </w:r>
            <w:r w:rsidR="002A6574">
              <w:rPr>
                <w:rFonts w:asciiTheme="minorHAnsi" w:hAnsiTheme="minorHAnsi" w:eastAsiaTheme="minorEastAsia" w:cstheme="minorBidi"/>
                <w:color w:val="000000" w:themeColor="text1"/>
              </w:rPr>
              <w:t>info</w:t>
            </w:r>
            <w:r w:rsidR="001A3DA1">
              <w:rPr>
                <w:rFonts w:asciiTheme="minorHAnsi" w:hAnsiTheme="minorHAnsi" w:eastAsiaTheme="minorEastAsia" w:cstheme="minorBidi"/>
                <w:color w:val="000000" w:themeColor="text1"/>
              </w:rPr>
              <w:t xml:space="preserve">rm of project progress and results against National </w:t>
            </w:r>
            <w:r w:rsidR="00074F6C">
              <w:rPr>
                <w:rFonts w:asciiTheme="minorHAnsi" w:hAnsiTheme="minorHAnsi" w:eastAsiaTheme="minorEastAsia" w:cstheme="minorBidi"/>
                <w:color w:val="000000" w:themeColor="text1"/>
              </w:rPr>
              <w:t>Development Frameworks</w:t>
            </w:r>
            <w:r w:rsidR="002245D8">
              <w:rPr>
                <w:rFonts w:asciiTheme="minorHAnsi" w:hAnsiTheme="minorHAnsi" w:eastAsiaTheme="minorEastAsia" w:cstheme="minorBidi"/>
                <w:color w:val="000000" w:themeColor="text1"/>
              </w:rPr>
              <w:t>, NAP</w:t>
            </w:r>
            <w:r w:rsidR="00357A5C">
              <w:rPr>
                <w:rFonts w:asciiTheme="minorHAnsi" w:hAnsiTheme="minorHAnsi" w:eastAsiaTheme="minorEastAsia" w:cstheme="minorBidi"/>
                <w:color w:val="000000" w:themeColor="text1"/>
              </w:rPr>
              <w:t>A</w:t>
            </w:r>
            <w:r w:rsidR="002245D8">
              <w:rPr>
                <w:rFonts w:asciiTheme="minorHAnsi" w:hAnsiTheme="minorHAnsi" w:eastAsiaTheme="minorEastAsia" w:cstheme="minorBidi"/>
                <w:color w:val="000000" w:themeColor="text1"/>
              </w:rPr>
              <w:t>s</w:t>
            </w:r>
            <w:r w:rsidR="00000A2F">
              <w:rPr>
                <w:rFonts w:asciiTheme="minorHAnsi" w:hAnsiTheme="minorHAnsi" w:eastAsiaTheme="minorEastAsia" w:cstheme="minorBidi"/>
                <w:color w:val="000000" w:themeColor="text1"/>
              </w:rPr>
              <w:t xml:space="preserve"> </w:t>
            </w:r>
            <w:r w:rsidR="0028177E">
              <w:rPr>
                <w:rFonts w:asciiTheme="minorHAnsi" w:hAnsiTheme="minorHAnsi" w:eastAsiaTheme="minorEastAsia" w:cstheme="minorBidi"/>
                <w:color w:val="000000" w:themeColor="text1"/>
              </w:rPr>
              <w:t>and disaster and risk reduction strategies</w:t>
            </w:r>
          </w:p>
        </w:tc>
      </w:tr>
      <w:tr w:rsidR="301F0B50" w:rsidTr="45A958D6" w14:paraId="48047EA5" w14:textId="77777777">
        <w:trPr>
          <w:trHeight w:val="300"/>
        </w:trPr>
        <w:tc>
          <w:tcPr>
            <w:cnfStyle w:val="001000000000" w:firstRow="0" w:lastRow="0" w:firstColumn="1" w:lastColumn="0" w:oddVBand="0" w:evenVBand="0" w:oddHBand="0" w:evenHBand="0" w:firstRowFirstColumn="0" w:firstRowLastColumn="0" w:lastRowFirstColumn="0" w:lastRowLastColumn="0"/>
            <w:tcW w:w="3681" w:type="dxa"/>
          </w:tcPr>
          <w:p w:rsidR="301F0B50" w:rsidP="548733D1" w:rsidRDefault="301F0B50" w14:paraId="33F84C5C" w14:textId="627B44CB">
            <w:pPr>
              <w:ind w:left="0" w:firstLine="0"/>
              <w:rPr>
                <w:rFonts w:asciiTheme="minorHAnsi" w:hAnsiTheme="minorHAnsi" w:eastAsiaTheme="minorEastAsia" w:cstheme="minorBidi"/>
                <w:b w:val="0"/>
                <w:bCs w:val="0"/>
                <w:color w:val="000000" w:themeColor="text1"/>
              </w:rPr>
            </w:pPr>
            <w:r w:rsidRPr="301F0B50">
              <w:rPr>
                <w:rFonts w:asciiTheme="minorHAnsi" w:hAnsiTheme="minorHAnsi" w:eastAsiaTheme="minorEastAsia" w:cstheme="minorBidi"/>
                <w:b w:val="0"/>
                <w:bCs w:val="0"/>
                <w:color w:val="000000" w:themeColor="text1"/>
              </w:rPr>
              <w:t>Implementing agenc</w:t>
            </w:r>
            <w:r w:rsidR="00AE01D9">
              <w:rPr>
                <w:rFonts w:asciiTheme="minorHAnsi" w:hAnsiTheme="minorHAnsi" w:eastAsiaTheme="minorEastAsia" w:cstheme="minorBidi"/>
                <w:b w:val="0"/>
                <w:bCs w:val="0"/>
                <w:color w:val="000000" w:themeColor="text1"/>
              </w:rPr>
              <w:t>y</w:t>
            </w:r>
          </w:p>
          <w:p w:rsidR="301F0B50" w:rsidP="548733D1" w:rsidRDefault="41512C92" w14:paraId="6FE44273" w14:textId="20DCC4E8">
            <w:pPr>
              <w:ind w:left="0" w:firstLine="0"/>
              <w:rPr>
                <w:rFonts w:asciiTheme="minorHAnsi" w:hAnsiTheme="minorHAnsi" w:eastAsiaTheme="minorEastAsia" w:cstheme="minorBidi"/>
                <w:b w:val="0"/>
                <w:bCs w:val="0"/>
                <w:color w:val="000000" w:themeColor="text1"/>
              </w:rPr>
            </w:pPr>
            <w:r w:rsidRPr="548733D1">
              <w:rPr>
                <w:rFonts w:asciiTheme="minorHAnsi" w:hAnsiTheme="minorHAnsi" w:eastAsiaTheme="minorEastAsia" w:cstheme="minorBidi"/>
                <w:b w:val="0"/>
                <w:bCs w:val="0"/>
                <w:color w:val="000000" w:themeColor="text1"/>
              </w:rPr>
              <w:t>Executing agencies</w:t>
            </w:r>
          </w:p>
          <w:p w:rsidR="301F0B50" w:rsidP="301F0B50" w:rsidRDefault="754F0B3D" w14:paraId="7A6873A4" w14:textId="0F5EB03C">
            <w:pPr>
              <w:ind w:left="0" w:firstLine="0"/>
              <w:rPr>
                <w:rFonts w:asciiTheme="minorHAnsi" w:hAnsiTheme="minorHAnsi" w:eastAsiaTheme="minorEastAsia" w:cstheme="minorBidi"/>
                <w:b w:val="0"/>
                <w:bCs w:val="0"/>
                <w:color w:val="000000" w:themeColor="text1"/>
              </w:rPr>
            </w:pPr>
            <w:r w:rsidRPr="548733D1">
              <w:rPr>
                <w:rFonts w:asciiTheme="minorHAnsi" w:hAnsiTheme="minorHAnsi" w:eastAsiaTheme="minorEastAsia" w:cstheme="minorBidi"/>
                <w:b w:val="0"/>
                <w:bCs w:val="0"/>
                <w:color w:val="000000" w:themeColor="text1"/>
              </w:rPr>
              <w:t>Local partners</w:t>
            </w:r>
          </w:p>
        </w:tc>
        <w:tc>
          <w:tcPr>
            <w:tcW w:w="6055" w:type="dxa"/>
          </w:tcPr>
          <w:p w:rsidR="00F17BE1" w:rsidP="009133E8" w:rsidRDefault="00F17BE1" w14:paraId="47629896" w14:textId="7199573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548733D1">
              <w:rPr>
                <w:rFonts w:asciiTheme="minorHAnsi" w:hAnsiTheme="minorHAnsi" w:eastAsiaTheme="minorEastAsia" w:cstheme="minorBidi"/>
                <w:color w:val="000000" w:themeColor="text1"/>
              </w:rPr>
              <w:t xml:space="preserve">to inform of </w:t>
            </w:r>
            <w:r w:rsidR="00F4739F">
              <w:rPr>
                <w:rFonts w:asciiTheme="minorHAnsi" w:hAnsiTheme="minorHAnsi" w:eastAsiaTheme="minorEastAsia" w:cstheme="minorBidi"/>
                <w:color w:val="000000" w:themeColor="text1"/>
              </w:rPr>
              <w:t>WRP</w:t>
            </w:r>
            <w:r w:rsidRPr="548733D1" w:rsidR="00F4739F">
              <w:rPr>
                <w:rFonts w:asciiTheme="minorHAnsi" w:hAnsiTheme="minorHAnsi" w:eastAsiaTheme="minorEastAsia" w:cstheme="minorBidi"/>
                <w:color w:val="000000" w:themeColor="text1"/>
              </w:rPr>
              <w:t xml:space="preserve"> </w:t>
            </w:r>
            <w:r w:rsidRPr="548733D1">
              <w:rPr>
                <w:rFonts w:asciiTheme="minorHAnsi" w:hAnsiTheme="minorHAnsi" w:eastAsiaTheme="minorEastAsia" w:cstheme="minorBidi"/>
                <w:color w:val="000000" w:themeColor="text1"/>
              </w:rPr>
              <w:t>progress and results</w:t>
            </w:r>
          </w:p>
          <w:p w:rsidR="00F17BE1" w:rsidP="009133E8" w:rsidRDefault="00F17BE1" w14:paraId="2C84866A" w14:textId="77777777">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548733D1">
              <w:rPr>
                <w:rFonts w:asciiTheme="minorHAnsi" w:hAnsiTheme="minorHAnsi" w:eastAsiaTheme="minorEastAsia" w:cstheme="minorBidi"/>
                <w:color w:val="000000" w:themeColor="text1"/>
              </w:rPr>
              <w:t>to meet accountability and reporting requirements</w:t>
            </w:r>
          </w:p>
          <w:p w:rsidR="009133E8" w:rsidP="009133E8" w:rsidRDefault="009133E8" w14:paraId="32EC494E" w14:textId="56ED3090">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0BAA455B">
              <w:rPr>
                <w:rFonts w:asciiTheme="minorHAnsi" w:hAnsiTheme="minorHAnsi" w:eastAsiaTheme="minorEastAsia" w:cstheme="minorBidi"/>
                <w:color w:val="000000" w:themeColor="text1"/>
              </w:rPr>
              <w:t xml:space="preserve">to reflect and learn on progress for continual </w:t>
            </w:r>
            <w:r w:rsidR="0078705E">
              <w:rPr>
                <w:rFonts w:asciiTheme="minorHAnsi" w:hAnsiTheme="minorHAnsi" w:eastAsiaTheme="minorEastAsia" w:cstheme="minorBidi"/>
                <w:color w:val="000000" w:themeColor="text1"/>
              </w:rPr>
              <w:t>programme</w:t>
            </w:r>
            <w:r w:rsidRPr="0BAA455B">
              <w:rPr>
                <w:rFonts w:asciiTheme="minorHAnsi" w:hAnsiTheme="minorHAnsi" w:eastAsiaTheme="minorEastAsia" w:cstheme="minorBidi"/>
                <w:color w:val="000000" w:themeColor="text1"/>
              </w:rPr>
              <w:t xml:space="preserve"> improvement</w:t>
            </w:r>
            <w:r w:rsidR="003923E4">
              <w:rPr>
                <w:rFonts w:asciiTheme="minorHAnsi" w:hAnsiTheme="minorHAnsi" w:eastAsiaTheme="minorEastAsia" w:cstheme="minorBidi"/>
                <w:color w:val="000000" w:themeColor="text1"/>
              </w:rPr>
              <w:t xml:space="preserve">, testing </w:t>
            </w:r>
            <w:r w:rsidRPr="548733D1" w:rsidR="003923E4">
              <w:rPr>
                <w:rFonts w:asciiTheme="minorHAnsi" w:hAnsiTheme="minorHAnsi" w:eastAsiaTheme="minorEastAsia" w:cstheme="minorBidi"/>
                <w:color w:val="000000" w:themeColor="text1"/>
              </w:rPr>
              <w:t>assumptions and inform</w:t>
            </w:r>
            <w:r w:rsidR="003923E4">
              <w:rPr>
                <w:rFonts w:asciiTheme="minorHAnsi" w:hAnsiTheme="minorHAnsi" w:eastAsiaTheme="minorEastAsia" w:cstheme="minorBidi"/>
                <w:color w:val="000000" w:themeColor="text1"/>
              </w:rPr>
              <w:t>ing</w:t>
            </w:r>
            <w:r w:rsidRPr="548733D1" w:rsidR="003923E4">
              <w:rPr>
                <w:rFonts w:asciiTheme="minorHAnsi" w:hAnsiTheme="minorHAnsi" w:eastAsiaTheme="minorEastAsia" w:cstheme="minorBidi"/>
                <w:color w:val="000000" w:themeColor="text1"/>
              </w:rPr>
              <w:t xml:space="preserve"> adaptations</w:t>
            </w:r>
          </w:p>
          <w:p w:rsidR="301F0B50" w:rsidP="301F0B50" w:rsidRDefault="0C31560A" w14:paraId="01E459EE" w14:textId="3EBE996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szCs w:val="22"/>
              </w:rPr>
            </w:pPr>
            <w:r w:rsidRPr="45A958D6">
              <w:rPr>
                <w:rFonts w:asciiTheme="minorHAnsi" w:hAnsiTheme="minorHAnsi" w:eastAsiaTheme="minorEastAsia" w:cstheme="minorBidi"/>
                <w:color w:val="000000" w:themeColor="text1"/>
              </w:rPr>
              <w:t xml:space="preserve">to inform </w:t>
            </w:r>
            <w:r w:rsidR="0078705E">
              <w:rPr>
                <w:rFonts w:asciiTheme="minorHAnsi" w:hAnsiTheme="minorHAnsi" w:eastAsiaTheme="minorEastAsia" w:cstheme="minorBidi"/>
                <w:color w:val="000000" w:themeColor="text1"/>
              </w:rPr>
              <w:t>programme</w:t>
            </w:r>
            <w:r w:rsidRPr="45A958D6">
              <w:rPr>
                <w:rFonts w:asciiTheme="minorHAnsi" w:hAnsiTheme="minorHAnsi" w:eastAsiaTheme="minorEastAsia" w:cstheme="minorBidi"/>
                <w:color w:val="000000" w:themeColor="text1"/>
              </w:rPr>
              <w:t xml:space="preserve"> management and coordination decisions (</w:t>
            </w:r>
            <w:r w:rsidRPr="18047A1A" w:rsidR="13D3C82F">
              <w:rPr>
                <w:rFonts w:asciiTheme="minorHAnsi" w:hAnsiTheme="minorHAnsi" w:eastAsiaTheme="minorEastAsia" w:cstheme="minorBidi"/>
                <w:color w:val="000000" w:themeColor="text1"/>
              </w:rPr>
              <w:t>i</w:t>
            </w:r>
            <w:r w:rsidRPr="18047A1A" w:rsidR="1D484360">
              <w:rPr>
                <w:rFonts w:asciiTheme="minorHAnsi" w:hAnsiTheme="minorHAnsi" w:eastAsiaTheme="minorEastAsia" w:cstheme="minorBidi"/>
                <w:color w:val="000000" w:themeColor="text1"/>
              </w:rPr>
              <w:t>.</w:t>
            </w:r>
            <w:r w:rsidRPr="18047A1A" w:rsidR="13D3C82F">
              <w:rPr>
                <w:rFonts w:asciiTheme="minorHAnsi" w:hAnsiTheme="minorHAnsi" w:eastAsiaTheme="minorEastAsia" w:cstheme="minorBidi"/>
                <w:color w:val="000000" w:themeColor="text1"/>
              </w:rPr>
              <w:t>e</w:t>
            </w:r>
            <w:r w:rsidRPr="0BAA455B" w:rsidR="6C17CB0B">
              <w:rPr>
                <w:rFonts w:asciiTheme="minorHAnsi" w:hAnsiTheme="minorHAnsi" w:eastAsiaTheme="minorEastAsia" w:cstheme="minorBidi"/>
                <w:color w:val="000000" w:themeColor="text1"/>
              </w:rPr>
              <w:t xml:space="preserve">. </w:t>
            </w:r>
            <w:r w:rsidRPr="45A958D6">
              <w:rPr>
                <w:rFonts w:asciiTheme="minorHAnsi" w:hAnsiTheme="minorHAnsi" w:eastAsiaTheme="minorEastAsia" w:cstheme="minorBidi"/>
                <w:color w:val="000000" w:themeColor="text1"/>
              </w:rPr>
              <w:t>financial, procurement, recruitment</w:t>
            </w:r>
            <w:r w:rsidRPr="00DB06E7">
              <w:rPr>
                <w:rFonts w:asciiTheme="minorHAnsi" w:hAnsiTheme="minorHAnsi" w:eastAsiaTheme="minorEastAsia" w:cstheme="minorBidi"/>
                <w:color w:val="000000" w:themeColor="text1"/>
              </w:rPr>
              <w:t>)</w:t>
            </w:r>
            <w:r w:rsidRPr="00DB06E7" w:rsidR="00DB06E7">
              <w:rPr>
                <w:rFonts w:asciiTheme="minorHAnsi" w:hAnsiTheme="minorHAnsi" w:eastAsiaTheme="minorEastAsia" w:cstheme="minorBidi"/>
                <w:color w:val="000000" w:themeColor="text1"/>
              </w:rPr>
              <w:t xml:space="preserve">, including on </w:t>
            </w:r>
            <w:r w:rsidRPr="548733D1" w:rsidR="1A6DFFE4">
              <w:rPr>
                <w:rFonts w:asciiTheme="minorHAnsi" w:hAnsiTheme="minorHAnsi" w:eastAsiaTheme="minorEastAsia" w:cstheme="minorBidi"/>
                <w:color w:val="000000" w:themeColor="text1"/>
              </w:rPr>
              <w:t>risks and opportunities</w:t>
            </w:r>
          </w:p>
        </w:tc>
      </w:tr>
      <w:tr w:rsidR="04643439" w:rsidTr="18047A1A" w14:paraId="427F9DCF" w14:textId="77777777">
        <w:trPr>
          <w:trHeight w:val="300"/>
        </w:trPr>
        <w:tc>
          <w:tcPr>
            <w:cnfStyle w:val="001000000000" w:firstRow="0" w:lastRow="0" w:firstColumn="1" w:lastColumn="0" w:oddVBand="0" w:evenVBand="0" w:oddHBand="0" w:evenHBand="0" w:firstRowFirstColumn="0" w:firstRowLastColumn="0" w:lastRowFirstColumn="0" w:lastRowLastColumn="0"/>
            <w:tcW w:w="3681" w:type="dxa"/>
          </w:tcPr>
          <w:p w:rsidR="04643439" w:rsidP="1EED2F06" w:rsidRDefault="073B4C76" w14:paraId="08673BDC" w14:textId="7829FFB1">
            <w:pPr>
              <w:ind w:left="0" w:firstLine="0"/>
              <w:rPr>
                <w:rFonts w:asciiTheme="minorHAnsi" w:hAnsiTheme="minorHAnsi" w:eastAsiaTheme="minorEastAsia" w:cstheme="minorBidi"/>
                <w:b w:val="0"/>
                <w:bCs w:val="0"/>
                <w:color w:val="000000" w:themeColor="text1"/>
              </w:rPr>
            </w:pPr>
            <w:r w:rsidRPr="580B0874">
              <w:rPr>
                <w:rFonts w:asciiTheme="minorHAnsi" w:hAnsiTheme="minorHAnsi" w:eastAsiaTheme="minorEastAsia" w:cstheme="minorBidi"/>
                <w:b w:val="0"/>
                <w:bCs w:val="0"/>
                <w:color w:val="000000" w:themeColor="text1"/>
              </w:rPr>
              <w:t>Development partners</w:t>
            </w:r>
          </w:p>
        </w:tc>
        <w:tc>
          <w:tcPr>
            <w:tcW w:w="6055" w:type="dxa"/>
          </w:tcPr>
          <w:p w:rsidR="073B4C76" w:rsidP="68E23FDC" w:rsidRDefault="073B4C76" w14:paraId="2236126F" w14:textId="67810BA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szCs w:val="22"/>
              </w:rPr>
            </w:pPr>
            <w:r w:rsidRPr="68E23FDC">
              <w:rPr>
                <w:rFonts w:asciiTheme="minorHAnsi" w:hAnsiTheme="minorHAnsi" w:eastAsiaTheme="minorEastAsia" w:cstheme="minorBidi"/>
                <w:color w:val="000000" w:themeColor="text1"/>
              </w:rPr>
              <w:t>to meet accountability and reporting requirements</w:t>
            </w:r>
          </w:p>
          <w:p w:rsidR="04643439" w:rsidP="04643439" w:rsidRDefault="073B4C76" w14:paraId="22FA0529" w14:textId="59A38A81">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68E23FDC">
              <w:rPr>
                <w:rFonts w:asciiTheme="minorHAnsi" w:hAnsiTheme="minorHAnsi" w:eastAsiaTheme="minorEastAsia" w:cstheme="minorBidi"/>
                <w:color w:val="000000" w:themeColor="text1"/>
              </w:rPr>
              <w:t>to inform investment</w:t>
            </w:r>
            <w:r w:rsidRPr="31BE5B04" w:rsidR="7FB9A8CE">
              <w:rPr>
                <w:rFonts w:asciiTheme="minorHAnsi" w:hAnsiTheme="minorHAnsi" w:eastAsiaTheme="minorEastAsia" w:cstheme="minorBidi"/>
                <w:color w:val="000000" w:themeColor="text1"/>
              </w:rPr>
              <w:t xml:space="preserve"> decisions</w:t>
            </w:r>
          </w:p>
        </w:tc>
      </w:tr>
      <w:tr w:rsidR="6DF9E03A" w:rsidTr="2FBC3C43" w14:paraId="46F474D8" w14:textId="77777777">
        <w:trPr>
          <w:trHeight w:val="300"/>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DAE8F8"/>
          </w:tcPr>
          <w:p w:rsidR="1545A335" w:rsidP="6DF9E03A" w:rsidRDefault="1545A335" w14:paraId="29E2B8DA" w14:textId="77CC3B2E">
            <w:pPr>
              <w:rPr>
                <w:rFonts w:asciiTheme="minorHAnsi" w:hAnsiTheme="minorHAnsi" w:eastAsiaTheme="minorEastAsia" w:cstheme="minorBidi"/>
                <w:color w:val="000000" w:themeColor="text1"/>
                <w:szCs w:val="22"/>
              </w:rPr>
            </w:pPr>
            <w:r w:rsidRPr="6DF9E03A">
              <w:rPr>
                <w:rFonts w:asciiTheme="minorHAnsi" w:hAnsiTheme="minorHAnsi" w:eastAsiaTheme="minorEastAsia" w:cstheme="minorBidi"/>
                <w:color w:val="000000" w:themeColor="text1"/>
                <w:szCs w:val="22"/>
              </w:rPr>
              <w:t>Secondary audiences</w:t>
            </w:r>
          </w:p>
        </w:tc>
      </w:tr>
      <w:tr w:rsidR="548733D1" w:rsidTr="0BAA455B" w14:paraId="7CD1F213" w14:textId="77777777">
        <w:trPr>
          <w:trHeight w:val="300"/>
        </w:trPr>
        <w:tc>
          <w:tcPr>
            <w:cnfStyle w:val="001000000000" w:firstRow="0" w:lastRow="0" w:firstColumn="1" w:lastColumn="0" w:oddVBand="0" w:evenVBand="0" w:oddHBand="0" w:evenHBand="0" w:firstRowFirstColumn="0" w:firstRowLastColumn="0" w:lastRowFirstColumn="0" w:lastRowLastColumn="0"/>
            <w:tcW w:w="3681" w:type="dxa"/>
          </w:tcPr>
          <w:p w:rsidR="35BD947E" w:rsidP="548733D1" w:rsidRDefault="35BD947E" w14:paraId="453339DD" w14:textId="22E244DC">
            <w:pPr>
              <w:ind w:left="0" w:firstLine="0"/>
              <w:rPr>
                <w:rFonts w:asciiTheme="minorHAnsi" w:hAnsiTheme="minorHAnsi" w:eastAsiaTheme="minorEastAsia" w:cstheme="minorBidi"/>
                <w:b w:val="0"/>
                <w:bCs w:val="0"/>
                <w:color w:val="000000" w:themeColor="text1"/>
              </w:rPr>
            </w:pPr>
            <w:r w:rsidRPr="548733D1">
              <w:rPr>
                <w:rFonts w:asciiTheme="minorHAnsi" w:hAnsiTheme="minorHAnsi" w:eastAsiaTheme="minorEastAsia" w:cstheme="minorBidi"/>
                <w:b w:val="0"/>
                <w:bCs w:val="0"/>
                <w:color w:val="000000" w:themeColor="text1"/>
              </w:rPr>
              <w:t>Direct and i</w:t>
            </w:r>
            <w:r w:rsidRPr="548733D1" w:rsidR="548733D1">
              <w:rPr>
                <w:rFonts w:asciiTheme="minorHAnsi" w:hAnsiTheme="minorHAnsi" w:eastAsiaTheme="minorEastAsia" w:cstheme="minorBidi"/>
                <w:b w:val="0"/>
                <w:bCs w:val="0"/>
                <w:color w:val="000000" w:themeColor="text1"/>
              </w:rPr>
              <w:t>ndirect stakeholders/ beneficiaries</w:t>
            </w:r>
          </w:p>
        </w:tc>
        <w:tc>
          <w:tcPr>
            <w:tcW w:w="6055" w:type="dxa"/>
          </w:tcPr>
          <w:p w:rsidR="548733D1" w:rsidP="548733D1" w:rsidRDefault="548733D1" w14:paraId="2AAB259C" w14:textId="27F61389">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548733D1">
              <w:rPr>
                <w:rFonts w:asciiTheme="minorHAnsi" w:hAnsiTheme="minorHAnsi" w:eastAsiaTheme="minorEastAsia" w:cstheme="minorBidi"/>
                <w:color w:val="000000" w:themeColor="text1"/>
              </w:rPr>
              <w:t xml:space="preserve">to </w:t>
            </w:r>
            <w:r w:rsidR="00F17BE1">
              <w:rPr>
                <w:rFonts w:asciiTheme="minorHAnsi" w:hAnsiTheme="minorHAnsi" w:eastAsiaTheme="minorEastAsia" w:cstheme="minorBidi"/>
                <w:color w:val="000000" w:themeColor="text1"/>
              </w:rPr>
              <w:t>raise awareness of</w:t>
            </w:r>
            <w:r w:rsidRPr="548733D1">
              <w:rPr>
                <w:rFonts w:asciiTheme="minorHAnsi" w:hAnsiTheme="minorHAnsi" w:eastAsiaTheme="minorEastAsia" w:cstheme="minorBidi"/>
                <w:color w:val="000000" w:themeColor="text1"/>
              </w:rPr>
              <w:t xml:space="preserve"> </w:t>
            </w:r>
            <w:r w:rsidRPr="548733D1" w:rsidR="55FB1139">
              <w:rPr>
                <w:rFonts w:asciiTheme="minorHAnsi" w:hAnsiTheme="minorHAnsi" w:eastAsiaTheme="minorEastAsia" w:cstheme="minorBidi"/>
                <w:color w:val="000000" w:themeColor="text1"/>
              </w:rPr>
              <w:t xml:space="preserve">overall </w:t>
            </w:r>
            <w:r w:rsidR="00F17BE1">
              <w:rPr>
                <w:rFonts w:asciiTheme="minorHAnsi" w:hAnsiTheme="minorHAnsi" w:eastAsiaTheme="minorEastAsia" w:cstheme="minorBidi"/>
                <w:color w:val="000000" w:themeColor="text1"/>
              </w:rPr>
              <w:t xml:space="preserve">WRP </w:t>
            </w:r>
            <w:r w:rsidRPr="548733D1">
              <w:rPr>
                <w:rFonts w:asciiTheme="minorHAnsi" w:hAnsiTheme="minorHAnsi" w:eastAsiaTheme="minorEastAsia" w:cstheme="minorBidi"/>
                <w:color w:val="000000" w:themeColor="text1"/>
              </w:rPr>
              <w:t>progress and results</w:t>
            </w:r>
          </w:p>
          <w:p w:rsidR="5AF1251E" w:rsidP="548733D1" w:rsidRDefault="5AF1251E" w14:paraId="4C4DE849" w14:textId="4C9B206E">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548733D1">
              <w:rPr>
                <w:rFonts w:asciiTheme="minorHAnsi" w:hAnsiTheme="minorHAnsi" w:eastAsiaTheme="minorEastAsia" w:cstheme="minorBidi"/>
                <w:color w:val="000000" w:themeColor="text1"/>
              </w:rPr>
              <w:t>to raise awareness and understanding of Pacific hydrometeorological and MHEWS sector</w:t>
            </w:r>
          </w:p>
        </w:tc>
      </w:tr>
      <w:tr w:rsidR="548733D1" w:rsidTr="0BAA455B" w14:paraId="1C6A9D92" w14:textId="77777777">
        <w:trPr>
          <w:trHeight w:val="300"/>
        </w:trPr>
        <w:tc>
          <w:tcPr>
            <w:cnfStyle w:val="001000000000" w:firstRow="0" w:lastRow="0" w:firstColumn="1" w:lastColumn="0" w:oddVBand="0" w:evenVBand="0" w:oddHBand="0" w:evenHBand="0" w:firstRowFirstColumn="0" w:firstRowLastColumn="0" w:lastRowFirstColumn="0" w:lastRowLastColumn="0"/>
            <w:tcW w:w="3681" w:type="dxa"/>
          </w:tcPr>
          <w:p w:rsidR="4E951064" w:rsidP="548733D1" w:rsidRDefault="4E951064" w14:paraId="0A41F38D" w14:textId="7B291BC3">
            <w:pPr>
              <w:ind w:left="0" w:firstLine="0"/>
              <w:rPr>
                <w:rFonts w:asciiTheme="minorHAnsi" w:hAnsiTheme="minorHAnsi" w:eastAsiaTheme="minorEastAsia" w:cstheme="minorBidi"/>
                <w:b w:val="0"/>
                <w:bCs w:val="0"/>
                <w:color w:val="000000" w:themeColor="text1"/>
              </w:rPr>
            </w:pPr>
            <w:r w:rsidRPr="548733D1">
              <w:rPr>
                <w:rFonts w:asciiTheme="minorHAnsi" w:hAnsiTheme="minorHAnsi" w:eastAsiaTheme="minorEastAsia" w:cstheme="minorBidi"/>
                <w:b w:val="0"/>
                <w:bCs w:val="0"/>
                <w:color w:val="000000" w:themeColor="text1"/>
              </w:rPr>
              <w:t xml:space="preserve">Implementing </w:t>
            </w:r>
            <w:r w:rsidRPr="548733D1" w:rsidR="00077C19">
              <w:rPr>
                <w:rFonts w:asciiTheme="minorHAnsi" w:hAnsiTheme="minorHAnsi" w:eastAsiaTheme="minorEastAsia" w:cstheme="minorBidi"/>
                <w:b w:val="0"/>
                <w:bCs w:val="0"/>
                <w:color w:val="000000" w:themeColor="text1"/>
              </w:rPr>
              <w:t>agenc</w:t>
            </w:r>
            <w:r w:rsidR="00077C19">
              <w:rPr>
                <w:rFonts w:asciiTheme="minorHAnsi" w:hAnsiTheme="minorHAnsi" w:eastAsiaTheme="minorEastAsia" w:cstheme="minorBidi"/>
                <w:b w:val="0"/>
                <w:bCs w:val="0"/>
                <w:color w:val="000000" w:themeColor="text1"/>
              </w:rPr>
              <w:t>y</w:t>
            </w:r>
          </w:p>
          <w:p w:rsidR="1DB766A4" w:rsidP="548733D1" w:rsidRDefault="1DB766A4" w14:paraId="4FD46369" w14:textId="373312C3">
            <w:pPr>
              <w:ind w:left="0" w:firstLine="0"/>
              <w:rPr>
                <w:rFonts w:asciiTheme="minorHAnsi" w:hAnsiTheme="minorHAnsi" w:eastAsiaTheme="minorEastAsia" w:cstheme="minorBidi"/>
                <w:b w:val="0"/>
                <w:bCs w:val="0"/>
                <w:color w:val="000000" w:themeColor="text1"/>
              </w:rPr>
            </w:pPr>
            <w:r w:rsidRPr="548733D1">
              <w:rPr>
                <w:rFonts w:asciiTheme="minorHAnsi" w:hAnsiTheme="minorHAnsi" w:eastAsiaTheme="minorEastAsia" w:cstheme="minorBidi"/>
                <w:b w:val="0"/>
                <w:bCs w:val="0"/>
                <w:color w:val="000000" w:themeColor="text1"/>
              </w:rPr>
              <w:t>Executing agencies</w:t>
            </w:r>
          </w:p>
          <w:p w:rsidR="5CD021C4" w:rsidP="18047A1A" w:rsidRDefault="5CD021C4" w14:paraId="173E4FAF" w14:textId="77777777">
            <w:pPr>
              <w:ind w:left="0" w:firstLine="0"/>
              <w:rPr>
                <w:rFonts w:asciiTheme="minorHAnsi" w:hAnsiTheme="minorHAnsi" w:eastAsiaTheme="minorEastAsia" w:cstheme="minorBidi"/>
                <w:b w:val="0"/>
                <w:bCs w:val="0"/>
                <w:color w:val="000000" w:themeColor="text1"/>
              </w:rPr>
            </w:pPr>
            <w:r w:rsidRPr="548733D1">
              <w:rPr>
                <w:rFonts w:asciiTheme="minorHAnsi" w:hAnsiTheme="minorHAnsi" w:eastAsiaTheme="minorEastAsia" w:cstheme="minorBidi"/>
                <w:b w:val="0"/>
                <w:bCs w:val="0"/>
                <w:color w:val="000000" w:themeColor="text1"/>
              </w:rPr>
              <w:t>Local partners</w:t>
            </w:r>
          </w:p>
          <w:p w:rsidR="5CD021C4" w:rsidP="548733D1" w:rsidRDefault="4ABF1CB0" w14:paraId="55D15DF4" w14:textId="2043D8A0">
            <w:pPr>
              <w:ind w:left="0" w:firstLine="0"/>
              <w:rPr>
                <w:rFonts w:asciiTheme="minorHAnsi" w:hAnsiTheme="minorHAnsi" w:eastAsiaTheme="minorEastAsia" w:cstheme="minorBidi"/>
                <w:b w:val="0"/>
                <w:bCs w:val="0"/>
                <w:color w:val="000000" w:themeColor="text1"/>
              </w:rPr>
            </w:pPr>
            <w:r w:rsidRPr="18047A1A">
              <w:rPr>
                <w:rFonts w:asciiTheme="minorHAnsi" w:hAnsiTheme="minorHAnsi" w:eastAsiaTheme="minorEastAsia" w:cstheme="minorBidi"/>
                <w:b w:val="0"/>
                <w:bCs w:val="0"/>
                <w:color w:val="000000" w:themeColor="text1"/>
              </w:rPr>
              <w:t>Development partners</w:t>
            </w:r>
            <w:r w:rsidR="005E524E">
              <w:rPr>
                <w:rFonts w:asciiTheme="minorHAnsi" w:hAnsiTheme="minorHAnsi" w:eastAsiaTheme="minorEastAsia" w:cstheme="minorBidi"/>
                <w:b w:val="0"/>
                <w:bCs w:val="0"/>
                <w:color w:val="000000" w:themeColor="text1"/>
              </w:rPr>
              <w:t>/investors</w:t>
            </w:r>
          </w:p>
        </w:tc>
        <w:tc>
          <w:tcPr>
            <w:tcW w:w="6055" w:type="dxa"/>
          </w:tcPr>
          <w:p w:rsidR="1DB766A4" w:rsidP="548733D1" w:rsidRDefault="1DB766A4" w14:paraId="3D9CA3B2" w14:textId="58300B1F">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548733D1">
              <w:rPr>
                <w:rFonts w:asciiTheme="minorHAnsi" w:hAnsiTheme="minorHAnsi" w:eastAsiaTheme="minorEastAsia" w:cstheme="minorBidi"/>
                <w:color w:val="000000" w:themeColor="text1"/>
              </w:rPr>
              <w:t>to inform communication products</w:t>
            </w:r>
            <w:r w:rsidR="009133E8">
              <w:rPr>
                <w:rFonts w:asciiTheme="minorHAnsi" w:hAnsiTheme="minorHAnsi" w:eastAsiaTheme="minorEastAsia" w:cstheme="minorBidi"/>
                <w:color w:val="000000" w:themeColor="text1"/>
              </w:rPr>
              <w:t xml:space="preserve"> and stakeholder engagement</w:t>
            </w:r>
          </w:p>
        </w:tc>
      </w:tr>
      <w:tr w:rsidR="45A958D6" w:rsidTr="45A958D6" w14:paraId="65B17D31" w14:textId="77777777">
        <w:trPr>
          <w:trHeight w:val="300"/>
        </w:trPr>
        <w:tc>
          <w:tcPr>
            <w:cnfStyle w:val="001000000000" w:firstRow="0" w:lastRow="0" w:firstColumn="1" w:lastColumn="0" w:oddVBand="0" w:evenVBand="0" w:oddHBand="0" w:evenHBand="0" w:firstRowFirstColumn="0" w:firstRowLastColumn="0" w:lastRowFirstColumn="0" w:lastRowLastColumn="0"/>
            <w:tcW w:w="3681" w:type="dxa"/>
          </w:tcPr>
          <w:p w:rsidR="57B0615C" w:rsidP="45A958D6" w:rsidRDefault="57B0615C" w14:paraId="75AA103A" w14:textId="38AA6F01">
            <w:pPr>
              <w:ind w:left="0" w:firstLine="0"/>
              <w:rPr>
                <w:rFonts w:asciiTheme="minorHAnsi" w:hAnsiTheme="minorHAnsi" w:eastAsiaTheme="minorEastAsia" w:cstheme="minorBidi"/>
                <w:b w:val="0"/>
                <w:bCs w:val="0"/>
                <w:color w:val="000000" w:themeColor="text1"/>
              </w:rPr>
            </w:pPr>
            <w:r w:rsidRPr="45A958D6">
              <w:rPr>
                <w:rFonts w:asciiTheme="minorHAnsi" w:hAnsiTheme="minorHAnsi" w:eastAsiaTheme="minorEastAsia" w:cstheme="minorBidi"/>
                <w:b w:val="0"/>
                <w:bCs w:val="0"/>
                <w:color w:val="000000" w:themeColor="text1"/>
              </w:rPr>
              <w:t>Industry</w:t>
            </w:r>
          </w:p>
        </w:tc>
        <w:tc>
          <w:tcPr>
            <w:tcW w:w="6055" w:type="dxa"/>
          </w:tcPr>
          <w:p w:rsidR="00635B7A" w:rsidP="00635B7A" w:rsidRDefault="00635B7A" w14:paraId="2CB359B1" w14:textId="77777777">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Pr>
                <w:rFonts w:asciiTheme="minorHAnsi" w:hAnsiTheme="minorHAnsi" w:eastAsiaTheme="minorEastAsia" w:cstheme="minorBidi"/>
                <w:color w:val="000000" w:themeColor="text1"/>
              </w:rPr>
              <w:t>for information exchange</w:t>
            </w:r>
          </w:p>
          <w:p w:rsidR="45A958D6" w:rsidP="548733D1" w:rsidRDefault="142CF512" w14:paraId="0181FA5E" w14:textId="25A6D8E2">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szCs w:val="22"/>
              </w:rPr>
            </w:pPr>
            <w:r w:rsidRPr="548733D1">
              <w:rPr>
                <w:rFonts w:asciiTheme="minorHAnsi" w:hAnsiTheme="minorHAnsi" w:eastAsiaTheme="minorEastAsia" w:cstheme="minorBidi"/>
                <w:color w:val="000000" w:themeColor="text1"/>
              </w:rPr>
              <w:t xml:space="preserve">to </w:t>
            </w:r>
            <w:r w:rsidR="009133E8">
              <w:rPr>
                <w:rFonts w:asciiTheme="minorHAnsi" w:hAnsiTheme="minorHAnsi" w:eastAsiaTheme="minorEastAsia" w:cstheme="minorBidi"/>
                <w:color w:val="000000" w:themeColor="text1"/>
              </w:rPr>
              <w:t>raise awareness of</w:t>
            </w:r>
            <w:r w:rsidRPr="548733D1">
              <w:rPr>
                <w:rFonts w:asciiTheme="minorHAnsi" w:hAnsiTheme="minorHAnsi" w:eastAsiaTheme="minorEastAsia" w:cstheme="minorBidi"/>
                <w:color w:val="000000" w:themeColor="text1"/>
              </w:rPr>
              <w:t xml:space="preserve"> overall progress and results</w:t>
            </w:r>
          </w:p>
          <w:p w:rsidR="45A958D6" w:rsidP="45A958D6" w:rsidRDefault="142CF512" w14:paraId="36153203" w14:textId="0EB35E6C">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548733D1">
              <w:rPr>
                <w:rFonts w:asciiTheme="minorHAnsi" w:hAnsiTheme="minorHAnsi" w:eastAsiaTheme="minorEastAsia" w:cstheme="minorBidi"/>
                <w:color w:val="000000" w:themeColor="text1"/>
              </w:rPr>
              <w:t xml:space="preserve">to </w:t>
            </w:r>
            <w:r w:rsidRPr="18047A1A" w:rsidR="2B2FC35A">
              <w:rPr>
                <w:rFonts w:asciiTheme="minorHAnsi" w:hAnsiTheme="minorHAnsi" w:eastAsiaTheme="minorEastAsia" w:cstheme="minorBidi"/>
                <w:color w:val="000000" w:themeColor="text1"/>
              </w:rPr>
              <w:t>help identify</w:t>
            </w:r>
            <w:r w:rsidRPr="548733D1">
              <w:rPr>
                <w:rFonts w:asciiTheme="minorHAnsi" w:hAnsiTheme="minorHAnsi" w:eastAsiaTheme="minorEastAsia" w:cstheme="minorBidi"/>
                <w:color w:val="000000" w:themeColor="text1"/>
              </w:rPr>
              <w:t xml:space="preserve"> opportunities for investment/</w:t>
            </w:r>
            <w:r w:rsidRPr="18047A1A" w:rsidR="53DFC40A">
              <w:rPr>
                <w:rFonts w:asciiTheme="minorHAnsi" w:hAnsiTheme="minorHAnsi" w:eastAsiaTheme="minorEastAsia" w:cstheme="minorBidi"/>
                <w:color w:val="000000" w:themeColor="text1"/>
              </w:rPr>
              <w:t xml:space="preserve"> </w:t>
            </w:r>
            <w:r w:rsidRPr="548733D1">
              <w:rPr>
                <w:rFonts w:asciiTheme="minorHAnsi" w:hAnsiTheme="minorHAnsi" w:eastAsiaTheme="minorEastAsia" w:cstheme="minorBidi"/>
                <w:color w:val="000000" w:themeColor="text1"/>
              </w:rPr>
              <w:t>collaboration</w:t>
            </w:r>
          </w:p>
        </w:tc>
      </w:tr>
      <w:tr w:rsidR="45A958D6" w:rsidTr="45A958D6" w14:paraId="0233B18D" w14:textId="77777777">
        <w:trPr>
          <w:trHeight w:val="300"/>
        </w:trPr>
        <w:tc>
          <w:tcPr>
            <w:cnfStyle w:val="001000000000" w:firstRow="0" w:lastRow="0" w:firstColumn="1" w:lastColumn="0" w:oddVBand="0" w:evenVBand="0" w:oddHBand="0" w:evenHBand="0" w:firstRowFirstColumn="0" w:firstRowLastColumn="0" w:lastRowFirstColumn="0" w:lastRowLastColumn="0"/>
            <w:tcW w:w="3681" w:type="dxa"/>
          </w:tcPr>
          <w:p w:rsidR="21F24FF1" w:rsidP="45A958D6" w:rsidRDefault="00077C19" w14:paraId="1B58DDBA" w14:textId="3B01D972">
            <w:pPr>
              <w:ind w:left="0" w:firstLine="0"/>
              <w:rPr>
                <w:rFonts w:asciiTheme="minorHAnsi" w:hAnsiTheme="minorHAnsi" w:eastAsiaTheme="minorEastAsia" w:cstheme="minorBidi"/>
                <w:b w:val="0"/>
                <w:bCs w:val="0"/>
                <w:color w:val="000000" w:themeColor="text1"/>
              </w:rPr>
            </w:pPr>
            <w:r w:rsidRPr="00070B1D">
              <w:rPr>
                <w:rFonts w:asciiTheme="minorHAnsi" w:hAnsiTheme="minorHAnsi" w:eastAsiaTheme="minorEastAsia" w:cstheme="minorBidi"/>
                <w:b w:val="0"/>
                <w:bCs w:val="0"/>
              </w:rPr>
              <w:t>Collaborating Partners and UN agencies</w:t>
            </w:r>
            <w:r w:rsidRPr="00077C19">
              <w:rPr>
                <w:rFonts w:asciiTheme="minorHAnsi" w:hAnsiTheme="minorHAnsi" w:eastAsiaTheme="minorEastAsia" w:cstheme="minorBidi"/>
                <w:b w:val="0"/>
                <w:bCs w:val="0"/>
                <w:color w:val="000000" w:themeColor="text1"/>
              </w:rPr>
              <w:t xml:space="preserve"> </w:t>
            </w:r>
            <w:r w:rsidR="003E2946">
              <w:rPr>
                <w:rFonts w:asciiTheme="minorHAnsi" w:hAnsiTheme="minorHAnsi" w:eastAsiaTheme="minorEastAsia" w:cstheme="minorBidi"/>
                <w:b w:val="0"/>
                <w:bCs w:val="0"/>
                <w:color w:val="000000" w:themeColor="text1"/>
              </w:rPr>
              <w:t>with c</w:t>
            </w:r>
            <w:r w:rsidRPr="45A958D6" w:rsidR="21F24FF1">
              <w:rPr>
                <w:rFonts w:asciiTheme="minorHAnsi" w:hAnsiTheme="minorHAnsi" w:eastAsiaTheme="minorEastAsia" w:cstheme="minorBidi"/>
                <w:b w:val="0"/>
                <w:bCs w:val="0"/>
                <w:color w:val="000000" w:themeColor="text1"/>
              </w:rPr>
              <w:t xml:space="preserve">omplementary </w:t>
            </w:r>
            <w:r w:rsidR="002961D1">
              <w:rPr>
                <w:rFonts w:asciiTheme="minorHAnsi" w:hAnsiTheme="minorHAnsi" w:eastAsiaTheme="minorEastAsia" w:cstheme="minorBidi"/>
                <w:b w:val="0"/>
                <w:bCs w:val="0"/>
                <w:color w:val="000000" w:themeColor="text1"/>
              </w:rPr>
              <w:t>programme</w:t>
            </w:r>
            <w:r w:rsidRPr="45A958D6" w:rsidR="21F24FF1">
              <w:rPr>
                <w:rFonts w:asciiTheme="minorHAnsi" w:hAnsiTheme="minorHAnsi" w:eastAsiaTheme="minorEastAsia" w:cstheme="minorBidi"/>
                <w:b w:val="0"/>
                <w:bCs w:val="0"/>
                <w:color w:val="000000" w:themeColor="text1"/>
              </w:rPr>
              <w:t>s and projects</w:t>
            </w:r>
          </w:p>
        </w:tc>
        <w:tc>
          <w:tcPr>
            <w:tcW w:w="6055" w:type="dxa"/>
          </w:tcPr>
          <w:p w:rsidR="00173B5A" w:rsidP="548733D1" w:rsidRDefault="007C45F2" w14:paraId="40BE1BF8" w14:textId="44B61936">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Pr>
                <w:rFonts w:asciiTheme="minorHAnsi" w:hAnsiTheme="minorHAnsi" w:eastAsiaTheme="minorEastAsia" w:cstheme="minorBidi"/>
                <w:color w:val="000000" w:themeColor="text1"/>
              </w:rPr>
              <w:t>for information exchange</w:t>
            </w:r>
          </w:p>
          <w:p w:rsidR="45A958D6" w:rsidP="548733D1" w:rsidRDefault="3FC0F3E3" w14:paraId="53D6027D" w14:textId="1A5EC527">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548733D1">
              <w:rPr>
                <w:rFonts w:asciiTheme="minorHAnsi" w:hAnsiTheme="minorHAnsi" w:eastAsiaTheme="minorEastAsia" w:cstheme="minorBidi"/>
                <w:color w:val="000000" w:themeColor="text1"/>
              </w:rPr>
              <w:t xml:space="preserve">to </w:t>
            </w:r>
            <w:r w:rsidR="00961836">
              <w:rPr>
                <w:rFonts w:asciiTheme="minorHAnsi" w:hAnsiTheme="minorHAnsi" w:eastAsiaTheme="minorEastAsia" w:cstheme="minorBidi"/>
                <w:color w:val="000000" w:themeColor="text1"/>
              </w:rPr>
              <w:t xml:space="preserve">raise awareness </w:t>
            </w:r>
            <w:r w:rsidRPr="11FB3DA1" w:rsidR="14B4A597">
              <w:rPr>
                <w:rFonts w:asciiTheme="minorHAnsi" w:hAnsiTheme="minorHAnsi" w:eastAsiaTheme="minorEastAsia" w:cstheme="minorBidi"/>
                <w:color w:val="000000" w:themeColor="text1"/>
              </w:rPr>
              <w:t>of</w:t>
            </w:r>
            <w:r w:rsidRPr="548733D1">
              <w:rPr>
                <w:rFonts w:asciiTheme="minorHAnsi" w:hAnsiTheme="minorHAnsi" w:eastAsiaTheme="minorEastAsia" w:cstheme="minorBidi"/>
                <w:color w:val="000000" w:themeColor="text1"/>
              </w:rPr>
              <w:t xml:space="preserve"> overall progress and results</w:t>
            </w:r>
          </w:p>
          <w:p w:rsidR="45A958D6" w:rsidP="45A958D6" w:rsidRDefault="3FC0F3E3" w14:paraId="23BE962D" w14:textId="024BF6CA">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000000" w:themeColor="text1"/>
              </w:rPr>
            </w:pPr>
            <w:r w:rsidRPr="548733D1">
              <w:rPr>
                <w:rFonts w:asciiTheme="minorHAnsi" w:hAnsiTheme="minorHAnsi" w:eastAsiaTheme="minorEastAsia" w:cstheme="minorBidi"/>
                <w:color w:val="000000" w:themeColor="text1"/>
              </w:rPr>
              <w:t xml:space="preserve">to </w:t>
            </w:r>
            <w:r w:rsidR="00961836">
              <w:rPr>
                <w:rFonts w:asciiTheme="minorHAnsi" w:hAnsiTheme="minorHAnsi" w:eastAsiaTheme="minorEastAsia" w:cstheme="minorBidi"/>
                <w:color w:val="000000" w:themeColor="text1"/>
              </w:rPr>
              <w:t>help identify</w:t>
            </w:r>
            <w:r w:rsidRPr="548733D1">
              <w:rPr>
                <w:rFonts w:asciiTheme="minorHAnsi" w:hAnsiTheme="minorHAnsi" w:eastAsiaTheme="minorEastAsia" w:cstheme="minorBidi"/>
                <w:color w:val="000000" w:themeColor="text1"/>
              </w:rPr>
              <w:t xml:space="preserve"> opportunities for collaboration and reduce any duplication</w:t>
            </w:r>
          </w:p>
        </w:tc>
      </w:tr>
    </w:tbl>
    <w:p w:rsidR="6DF9E03A" w:rsidP="00F516E3" w:rsidRDefault="4991162E" w14:paraId="5A9C8BF9" w14:textId="3E708563">
      <w:pPr>
        <w:spacing w:after="120" w:line="269" w:lineRule="auto"/>
        <w:ind w:left="0" w:firstLine="0"/>
        <w:rPr>
          <w:rFonts w:asciiTheme="minorHAnsi" w:hAnsiTheme="minorHAnsi" w:eastAsiaTheme="minorEastAsia" w:cstheme="minorBidi"/>
          <w:i/>
          <w:color w:val="000000" w:themeColor="text1"/>
        </w:rPr>
      </w:pPr>
      <w:r w:rsidRPr="301F0B50">
        <w:rPr>
          <w:rFonts w:asciiTheme="minorHAnsi" w:hAnsiTheme="minorHAnsi" w:eastAsiaTheme="minorEastAsia" w:cstheme="minorBidi"/>
          <w:i/>
          <w:iCs/>
          <w:color w:val="000000" w:themeColor="text1"/>
        </w:rPr>
        <w:t>Table 3: Primary and secondary audiences</w:t>
      </w:r>
    </w:p>
    <w:p w:rsidR="00F516E3" w:rsidP="00F516E3" w:rsidRDefault="00DC2CC3" w14:paraId="302F0D0C" w14:textId="5A8DA1B2">
      <w:pPr>
        <w:spacing w:after="120" w:line="269" w:lineRule="auto"/>
        <w:ind w:left="0" w:hanging="11"/>
        <w:rPr>
          <w:rFonts w:asciiTheme="minorHAnsi" w:hAnsiTheme="minorHAnsi" w:eastAsiaTheme="minorEastAsia" w:cstheme="minorBidi"/>
          <w:color w:val="000000" w:themeColor="text1"/>
        </w:rPr>
      </w:pPr>
      <w:r>
        <w:rPr>
          <w:rFonts w:asciiTheme="minorHAnsi" w:hAnsiTheme="minorHAnsi" w:eastAsiaTheme="minorEastAsia" w:cstheme="minorBidi"/>
          <w:color w:val="000000" w:themeColor="text1"/>
        </w:rPr>
        <w:lastRenderedPageBreak/>
        <w:t xml:space="preserve">In addition to </w:t>
      </w:r>
      <w:r w:rsidRPr="548733D1" w:rsidR="00F516E3">
        <w:rPr>
          <w:rFonts w:asciiTheme="minorHAnsi" w:hAnsiTheme="minorHAnsi" w:eastAsiaTheme="minorEastAsia" w:cstheme="minorBidi"/>
          <w:color w:val="000000" w:themeColor="text1"/>
        </w:rPr>
        <w:t xml:space="preserve">the information and results </w:t>
      </w:r>
      <w:r>
        <w:rPr>
          <w:rFonts w:asciiTheme="minorHAnsi" w:hAnsiTheme="minorHAnsi" w:eastAsiaTheme="minorEastAsia" w:cstheme="minorBidi"/>
          <w:color w:val="000000" w:themeColor="text1"/>
        </w:rPr>
        <w:t xml:space="preserve">supporting </w:t>
      </w:r>
      <w:r w:rsidRPr="548733D1" w:rsidR="00F516E3">
        <w:rPr>
          <w:rFonts w:asciiTheme="minorHAnsi" w:hAnsiTheme="minorHAnsi" w:eastAsiaTheme="minorEastAsia" w:cstheme="minorBidi"/>
          <w:color w:val="000000" w:themeColor="text1"/>
        </w:rPr>
        <w:t xml:space="preserve">Pacific NMHS </w:t>
      </w:r>
      <w:r w:rsidR="004E44DC">
        <w:rPr>
          <w:rFonts w:asciiTheme="minorHAnsi" w:hAnsiTheme="minorHAnsi" w:eastAsiaTheme="minorEastAsia" w:cstheme="minorBidi"/>
          <w:color w:val="000000" w:themeColor="text1"/>
        </w:rPr>
        <w:t xml:space="preserve">to achieve </w:t>
      </w:r>
      <w:r w:rsidRPr="005E2DE8" w:rsidR="00F516E3">
        <w:rPr>
          <w:rFonts w:asciiTheme="minorHAnsi" w:hAnsiTheme="minorHAnsi" w:eastAsiaTheme="minorEastAsia" w:cstheme="minorBidi"/>
          <w:b/>
          <w:bCs/>
          <w:i/>
          <w:iCs/>
          <w:color w:val="000000" w:themeColor="text1"/>
        </w:rPr>
        <w:t>national</w:t>
      </w:r>
      <w:r w:rsidRPr="548733D1" w:rsidR="00F516E3">
        <w:rPr>
          <w:rFonts w:asciiTheme="minorHAnsi" w:hAnsiTheme="minorHAnsi" w:eastAsiaTheme="minorEastAsia" w:cstheme="minorBidi"/>
          <w:color w:val="000000" w:themeColor="text1"/>
        </w:rPr>
        <w:t xml:space="preserve"> </w:t>
      </w:r>
      <w:r w:rsidR="00EC22C7">
        <w:rPr>
          <w:rFonts w:asciiTheme="minorHAnsi" w:hAnsiTheme="minorHAnsi" w:eastAsiaTheme="minorEastAsia" w:cstheme="minorBidi"/>
          <w:color w:val="000000" w:themeColor="text1"/>
        </w:rPr>
        <w:t xml:space="preserve">strategic development frameworks, </w:t>
      </w:r>
      <w:r w:rsidR="009B0A2C">
        <w:rPr>
          <w:rFonts w:asciiTheme="minorHAnsi" w:hAnsiTheme="minorHAnsi" w:eastAsiaTheme="minorEastAsia" w:cstheme="minorBidi"/>
          <w:color w:val="000000" w:themeColor="text1"/>
        </w:rPr>
        <w:t>NAPA</w:t>
      </w:r>
      <w:r w:rsidR="005146C4">
        <w:rPr>
          <w:rFonts w:asciiTheme="minorHAnsi" w:hAnsiTheme="minorHAnsi" w:eastAsiaTheme="minorEastAsia" w:cstheme="minorBidi"/>
          <w:color w:val="000000" w:themeColor="text1"/>
        </w:rPr>
        <w:t>,</w:t>
      </w:r>
      <w:r w:rsidR="005E2DE8">
        <w:rPr>
          <w:rFonts w:asciiTheme="minorHAnsi" w:hAnsiTheme="minorHAnsi" w:eastAsiaTheme="minorEastAsia" w:cstheme="minorBidi"/>
          <w:color w:val="000000" w:themeColor="text1"/>
        </w:rPr>
        <w:t xml:space="preserve"> </w:t>
      </w:r>
      <w:r w:rsidR="00FC6438">
        <w:rPr>
          <w:rFonts w:asciiTheme="minorHAnsi" w:hAnsiTheme="minorHAnsi" w:eastAsiaTheme="minorEastAsia" w:cstheme="minorBidi"/>
          <w:color w:val="000000" w:themeColor="text1"/>
        </w:rPr>
        <w:t>climate/</w:t>
      </w:r>
      <w:r w:rsidR="005146C4">
        <w:rPr>
          <w:rFonts w:asciiTheme="minorHAnsi" w:hAnsiTheme="minorHAnsi" w:eastAsiaTheme="minorEastAsia" w:cstheme="minorBidi"/>
          <w:color w:val="000000" w:themeColor="text1"/>
        </w:rPr>
        <w:t>DRR strategy</w:t>
      </w:r>
      <w:r w:rsidR="005E2DE8">
        <w:rPr>
          <w:rFonts w:asciiTheme="minorHAnsi" w:hAnsiTheme="minorHAnsi" w:eastAsiaTheme="minorEastAsia" w:cstheme="minorBidi"/>
          <w:color w:val="000000" w:themeColor="text1"/>
        </w:rPr>
        <w:t xml:space="preserve"> a</w:t>
      </w:r>
      <w:r w:rsidRPr="548733D1" w:rsidR="00F516E3">
        <w:rPr>
          <w:rFonts w:asciiTheme="minorHAnsi" w:hAnsiTheme="minorHAnsi" w:eastAsiaTheme="minorEastAsia" w:cstheme="minorBidi"/>
          <w:color w:val="000000" w:themeColor="text1"/>
        </w:rPr>
        <w:t xml:space="preserve">nd </w:t>
      </w:r>
      <w:r w:rsidRPr="03562C52" w:rsidR="696AE346">
        <w:rPr>
          <w:rFonts w:asciiTheme="minorHAnsi" w:hAnsiTheme="minorHAnsi" w:eastAsiaTheme="minorEastAsia" w:cstheme="minorBidi"/>
          <w:color w:val="000000" w:themeColor="text1"/>
        </w:rPr>
        <w:t>MERL</w:t>
      </w:r>
      <w:r w:rsidRPr="11347094" w:rsidR="00F516E3">
        <w:rPr>
          <w:rFonts w:asciiTheme="minorHAnsi" w:hAnsiTheme="minorHAnsi" w:eastAsiaTheme="minorEastAsia" w:cstheme="minorBidi"/>
          <w:color w:val="000000" w:themeColor="text1"/>
        </w:rPr>
        <w:t xml:space="preserve"> </w:t>
      </w:r>
      <w:r w:rsidRPr="548733D1" w:rsidR="00F516E3">
        <w:rPr>
          <w:rFonts w:asciiTheme="minorHAnsi" w:hAnsiTheme="minorHAnsi" w:eastAsiaTheme="minorEastAsia" w:cstheme="minorBidi"/>
          <w:color w:val="000000" w:themeColor="text1"/>
        </w:rPr>
        <w:t xml:space="preserve">priorities, </w:t>
      </w:r>
      <w:r w:rsidR="006E6570">
        <w:rPr>
          <w:rFonts w:asciiTheme="minorHAnsi" w:hAnsiTheme="minorHAnsi" w:eastAsiaTheme="minorEastAsia" w:cstheme="minorBidi"/>
          <w:color w:val="000000" w:themeColor="text1"/>
        </w:rPr>
        <w:t xml:space="preserve">it will </w:t>
      </w:r>
      <w:r w:rsidRPr="548733D1" w:rsidR="00F516E3">
        <w:rPr>
          <w:rFonts w:asciiTheme="minorHAnsi" w:hAnsiTheme="minorHAnsi" w:eastAsiaTheme="minorEastAsia" w:cstheme="minorBidi"/>
          <w:color w:val="000000" w:themeColor="text1"/>
        </w:rPr>
        <w:t xml:space="preserve">contribute towards </w:t>
      </w:r>
      <w:r w:rsidR="006E6570">
        <w:rPr>
          <w:rFonts w:asciiTheme="minorHAnsi" w:hAnsiTheme="minorHAnsi" w:eastAsiaTheme="minorEastAsia" w:cstheme="minorBidi"/>
          <w:color w:val="000000" w:themeColor="text1"/>
        </w:rPr>
        <w:t xml:space="preserve">and draw from </w:t>
      </w:r>
      <w:r w:rsidRPr="548733D1" w:rsidR="00F516E3">
        <w:rPr>
          <w:rFonts w:asciiTheme="minorHAnsi" w:hAnsiTheme="minorHAnsi" w:eastAsiaTheme="minorEastAsia" w:cstheme="minorBidi"/>
          <w:color w:val="000000" w:themeColor="text1"/>
        </w:rPr>
        <w:t xml:space="preserve">regional and global frameworks </w:t>
      </w:r>
      <w:r w:rsidR="006E6570">
        <w:rPr>
          <w:rFonts w:asciiTheme="minorHAnsi" w:hAnsiTheme="minorHAnsi" w:eastAsiaTheme="minorEastAsia" w:cstheme="minorBidi"/>
          <w:color w:val="000000" w:themeColor="text1"/>
        </w:rPr>
        <w:t xml:space="preserve">and MERL processes </w:t>
      </w:r>
      <w:r w:rsidRPr="548733D1" w:rsidR="00F516E3">
        <w:rPr>
          <w:rFonts w:asciiTheme="minorHAnsi" w:hAnsiTheme="minorHAnsi" w:eastAsiaTheme="minorEastAsia" w:cstheme="minorBidi"/>
          <w:color w:val="000000" w:themeColor="text1"/>
        </w:rPr>
        <w:t xml:space="preserve">including: </w:t>
      </w:r>
    </w:p>
    <w:p w:rsidR="00F516E3" w:rsidP="00F516E3" w:rsidRDefault="00F516E3" w14:paraId="18144C78" w14:textId="77777777">
      <w:pPr>
        <w:ind w:left="0" w:firstLine="0"/>
        <w:rPr>
          <w:rFonts w:asciiTheme="minorHAnsi" w:hAnsiTheme="minorHAnsi" w:eastAsiaTheme="minorEastAsia" w:cstheme="minorBidi"/>
          <w:b/>
          <w:bCs/>
          <w:i/>
          <w:iCs/>
          <w:color w:val="000000" w:themeColor="text1"/>
          <w:szCs w:val="22"/>
        </w:rPr>
      </w:pPr>
      <w:r w:rsidRPr="6DF9E03A">
        <w:rPr>
          <w:rFonts w:asciiTheme="minorHAnsi" w:hAnsiTheme="minorHAnsi" w:eastAsiaTheme="minorEastAsia" w:cstheme="minorBidi"/>
          <w:b/>
          <w:bCs/>
          <w:i/>
          <w:iCs/>
          <w:color w:val="000000" w:themeColor="text1"/>
          <w:szCs w:val="22"/>
        </w:rPr>
        <w:t>Regional:</w:t>
      </w:r>
    </w:p>
    <w:p w:rsidR="00F516E3" w:rsidP="00F516E3" w:rsidRDefault="00F516E3" w14:paraId="5DC65987" w14:textId="4DF35DE9">
      <w:pPr>
        <w:pStyle w:val="ListParagraph"/>
        <w:numPr>
          <w:ilvl w:val="0"/>
          <w:numId w:val="39"/>
        </w:numPr>
        <w:rPr>
          <w:rFonts w:asciiTheme="minorHAnsi" w:hAnsiTheme="minorHAnsi" w:eastAsiaTheme="minorEastAsia" w:cstheme="minorBidi"/>
          <w:color w:val="000000" w:themeColor="text1"/>
        </w:rPr>
      </w:pPr>
      <w:r w:rsidRPr="301F0B50">
        <w:rPr>
          <w:rFonts w:asciiTheme="minorHAnsi" w:hAnsiTheme="minorHAnsi" w:eastAsiaTheme="minorEastAsia" w:cstheme="minorBidi"/>
          <w:color w:val="000000" w:themeColor="text1"/>
        </w:rPr>
        <w:t>2050 Strategy for the Blue Pacific Continent</w:t>
      </w:r>
      <w:r w:rsidR="00A73F98">
        <w:rPr>
          <w:rFonts w:asciiTheme="minorHAnsi" w:hAnsiTheme="minorHAnsi" w:eastAsiaTheme="minorEastAsia" w:cstheme="minorBidi"/>
          <w:color w:val="000000" w:themeColor="text1"/>
        </w:rPr>
        <w:t xml:space="preserve"> (</w:t>
      </w:r>
      <w:r w:rsidR="00A31984">
        <w:rPr>
          <w:rFonts w:asciiTheme="minorHAnsi" w:hAnsiTheme="minorHAnsi" w:eastAsiaTheme="minorEastAsia" w:cstheme="minorBidi"/>
          <w:color w:val="000000" w:themeColor="text1"/>
        </w:rPr>
        <w:t xml:space="preserve">Blue Pacific </w:t>
      </w:r>
      <w:r w:rsidR="00A73F98">
        <w:rPr>
          <w:rFonts w:asciiTheme="minorHAnsi" w:hAnsiTheme="minorHAnsi" w:eastAsiaTheme="minorEastAsia" w:cstheme="minorBidi"/>
          <w:color w:val="000000" w:themeColor="text1"/>
        </w:rPr>
        <w:t xml:space="preserve">2050 </w:t>
      </w:r>
      <w:r w:rsidR="00A31984">
        <w:rPr>
          <w:rFonts w:asciiTheme="minorHAnsi" w:hAnsiTheme="minorHAnsi" w:eastAsiaTheme="minorEastAsia" w:cstheme="minorBidi"/>
          <w:color w:val="000000" w:themeColor="text1"/>
        </w:rPr>
        <w:t>Dashboard)</w:t>
      </w:r>
    </w:p>
    <w:p w:rsidR="00F516E3" w:rsidP="00F516E3" w:rsidRDefault="00F516E3" w14:paraId="1D658A41" w14:textId="4AB243B6">
      <w:pPr>
        <w:pStyle w:val="ListParagraph"/>
        <w:numPr>
          <w:ilvl w:val="0"/>
          <w:numId w:val="39"/>
        </w:numPr>
        <w:rPr>
          <w:rFonts w:asciiTheme="minorHAnsi" w:hAnsiTheme="minorHAnsi" w:eastAsiaTheme="minorEastAsia" w:cstheme="minorBidi"/>
          <w:color w:val="000000" w:themeColor="text1"/>
        </w:rPr>
      </w:pPr>
      <w:r w:rsidRPr="301F0B50">
        <w:rPr>
          <w:rFonts w:asciiTheme="minorHAnsi" w:hAnsiTheme="minorHAnsi" w:eastAsiaTheme="minorEastAsia" w:cstheme="minorBidi"/>
          <w:color w:val="000000" w:themeColor="text1"/>
        </w:rPr>
        <w:t>Pacific Island Meteorology Strategy (PIMS)</w:t>
      </w:r>
      <w:r w:rsidR="00380247">
        <w:rPr>
          <w:rFonts w:asciiTheme="minorHAnsi" w:hAnsiTheme="minorHAnsi" w:eastAsiaTheme="minorEastAsia" w:cstheme="minorBidi"/>
          <w:color w:val="000000" w:themeColor="text1"/>
        </w:rPr>
        <w:t xml:space="preserve"> (</w:t>
      </w:r>
      <w:r w:rsidR="00C24F2F">
        <w:rPr>
          <w:rFonts w:asciiTheme="minorHAnsi" w:hAnsiTheme="minorHAnsi" w:eastAsiaTheme="minorEastAsia" w:cstheme="minorBidi"/>
          <w:color w:val="000000" w:themeColor="text1"/>
        </w:rPr>
        <w:t>Pacific Partner Coordination Mechanism Dashboard)</w:t>
      </w:r>
    </w:p>
    <w:p w:rsidR="00F516E3" w:rsidP="00F516E3" w:rsidRDefault="00F516E3" w14:paraId="5B759CE7" w14:textId="77777777">
      <w:pPr>
        <w:pStyle w:val="ListParagraph"/>
        <w:numPr>
          <w:ilvl w:val="0"/>
          <w:numId w:val="39"/>
        </w:numPr>
        <w:spacing w:after="120" w:line="269" w:lineRule="auto"/>
        <w:ind w:left="357" w:hanging="357"/>
        <w:rPr>
          <w:rFonts w:asciiTheme="minorHAnsi" w:hAnsiTheme="minorHAnsi" w:eastAsiaTheme="minorEastAsia" w:cstheme="minorBidi"/>
          <w:color w:val="000000" w:themeColor="text1"/>
          <w:szCs w:val="22"/>
        </w:rPr>
      </w:pPr>
      <w:r w:rsidRPr="6DF9E03A">
        <w:rPr>
          <w:rFonts w:asciiTheme="minorHAnsi" w:hAnsiTheme="minorHAnsi" w:eastAsiaTheme="minorEastAsia" w:cstheme="minorBidi"/>
          <w:color w:val="000000" w:themeColor="text1"/>
          <w:szCs w:val="22"/>
        </w:rPr>
        <w:t>Pacific Resilience Partnership (PRP) and Framework for Resilient Development in the Pacific (FRDP)</w:t>
      </w:r>
    </w:p>
    <w:p w:rsidR="00721251" w:rsidP="00F516E3" w:rsidRDefault="00721251" w14:paraId="3A47FFDC" w14:textId="55AF4283">
      <w:pPr>
        <w:pStyle w:val="ListParagraph"/>
        <w:numPr>
          <w:ilvl w:val="0"/>
          <w:numId w:val="39"/>
        </w:numPr>
        <w:spacing w:after="120" w:line="269" w:lineRule="auto"/>
        <w:ind w:left="357" w:hanging="357"/>
        <w:rPr>
          <w:rFonts w:asciiTheme="minorHAnsi" w:hAnsiTheme="minorHAnsi" w:eastAsiaTheme="minorEastAsia" w:cstheme="minorBidi"/>
          <w:color w:val="000000" w:themeColor="text1"/>
          <w:szCs w:val="22"/>
        </w:rPr>
      </w:pPr>
      <w:r w:rsidRPr="00721251">
        <w:rPr>
          <w:rFonts w:asciiTheme="minorHAnsi" w:hAnsiTheme="minorHAnsi" w:eastAsiaTheme="minorEastAsia" w:cstheme="minorBidi"/>
          <w:color w:val="000000" w:themeColor="text1"/>
          <w:szCs w:val="22"/>
        </w:rPr>
        <w:t>Pacific Roadmap for Strengthened Climate Services</w:t>
      </w:r>
    </w:p>
    <w:p w:rsidR="00F516E3" w:rsidP="00F516E3" w:rsidRDefault="00F516E3" w14:paraId="4A113A16" w14:textId="77777777">
      <w:pPr>
        <w:ind w:left="0" w:firstLine="0"/>
        <w:rPr>
          <w:rFonts w:asciiTheme="minorHAnsi" w:hAnsiTheme="minorHAnsi" w:eastAsiaTheme="minorEastAsia" w:cstheme="minorBidi"/>
          <w:b/>
          <w:bCs/>
          <w:i/>
          <w:iCs/>
          <w:color w:val="000000" w:themeColor="text1"/>
          <w:szCs w:val="22"/>
        </w:rPr>
      </w:pPr>
      <w:r w:rsidRPr="6DF9E03A">
        <w:rPr>
          <w:rFonts w:asciiTheme="minorHAnsi" w:hAnsiTheme="minorHAnsi" w:eastAsiaTheme="minorEastAsia" w:cstheme="minorBidi"/>
          <w:b/>
          <w:bCs/>
          <w:i/>
          <w:iCs/>
          <w:color w:val="000000" w:themeColor="text1"/>
          <w:szCs w:val="22"/>
        </w:rPr>
        <w:t>Global:</w:t>
      </w:r>
    </w:p>
    <w:p w:rsidR="00F516E3" w:rsidP="00F516E3" w:rsidRDefault="00F516E3" w14:paraId="11EE349D" w14:textId="60FC330E">
      <w:pPr>
        <w:pStyle w:val="ListParagraph"/>
        <w:numPr>
          <w:ilvl w:val="0"/>
          <w:numId w:val="40"/>
        </w:numPr>
        <w:rPr>
          <w:rFonts w:asciiTheme="minorHAnsi" w:hAnsiTheme="minorHAnsi" w:eastAsiaTheme="minorEastAsia" w:cstheme="minorBidi"/>
          <w:color w:val="000000" w:themeColor="text1"/>
          <w:szCs w:val="22"/>
        </w:rPr>
      </w:pPr>
      <w:r w:rsidRPr="6DF9E03A">
        <w:rPr>
          <w:rFonts w:asciiTheme="minorHAnsi" w:hAnsiTheme="minorHAnsi" w:eastAsiaTheme="minorEastAsia" w:cstheme="minorBidi"/>
          <w:color w:val="000000" w:themeColor="text1"/>
          <w:szCs w:val="22"/>
        </w:rPr>
        <w:t xml:space="preserve">Sustainable Development Goals </w:t>
      </w:r>
      <w:r w:rsidR="00301FB4">
        <w:rPr>
          <w:rFonts w:asciiTheme="minorHAnsi" w:hAnsiTheme="minorHAnsi" w:eastAsiaTheme="minorEastAsia" w:cstheme="minorBidi"/>
          <w:color w:val="000000" w:themeColor="text1"/>
          <w:szCs w:val="22"/>
        </w:rPr>
        <w:t>(Sustainable Development Report Dashboard)</w:t>
      </w:r>
    </w:p>
    <w:p w:rsidR="301F0B50" w:rsidP="00F516E3" w:rsidRDefault="00F516E3" w14:paraId="699B1088" w14:textId="00518220">
      <w:pPr>
        <w:pStyle w:val="ListParagraph"/>
        <w:numPr>
          <w:ilvl w:val="0"/>
          <w:numId w:val="40"/>
        </w:numPr>
        <w:spacing w:after="120" w:line="269" w:lineRule="auto"/>
        <w:ind w:left="357" w:hanging="357"/>
        <w:rPr>
          <w:rFonts w:asciiTheme="minorHAnsi" w:hAnsiTheme="minorHAnsi" w:eastAsiaTheme="minorEastAsia" w:cstheme="minorBidi"/>
          <w:color w:val="000000" w:themeColor="text1"/>
        </w:rPr>
      </w:pPr>
      <w:r w:rsidRPr="4E2D0722">
        <w:rPr>
          <w:rFonts w:asciiTheme="minorHAnsi" w:hAnsiTheme="minorHAnsi" w:eastAsiaTheme="minorEastAsia" w:cstheme="minorBidi"/>
          <w:color w:val="000000" w:themeColor="text1"/>
        </w:rPr>
        <w:t>Sendai Framework for Disaster Risk Reduction</w:t>
      </w:r>
      <w:r w:rsidR="00981752">
        <w:rPr>
          <w:rFonts w:asciiTheme="minorHAnsi" w:hAnsiTheme="minorHAnsi" w:eastAsiaTheme="minorEastAsia" w:cstheme="minorBidi"/>
          <w:color w:val="000000" w:themeColor="text1"/>
        </w:rPr>
        <w:t xml:space="preserve"> (Sendai Monitor</w:t>
      </w:r>
      <w:r w:rsidR="00EC6DCC">
        <w:rPr>
          <w:rFonts w:asciiTheme="minorHAnsi" w:hAnsiTheme="minorHAnsi" w:eastAsiaTheme="minorEastAsia" w:cstheme="minorBidi"/>
          <w:color w:val="000000" w:themeColor="text1"/>
        </w:rPr>
        <w:t xml:space="preserve"> Dashboard</w:t>
      </w:r>
      <w:r w:rsidR="00981752">
        <w:rPr>
          <w:rFonts w:asciiTheme="minorHAnsi" w:hAnsiTheme="minorHAnsi" w:eastAsiaTheme="minorEastAsia" w:cstheme="minorBidi"/>
          <w:color w:val="000000" w:themeColor="text1"/>
        </w:rPr>
        <w:t>)</w:t>
      </w:r>
    </w:p>
    <w:p w:rsidR="008749CB" w:rsidP="00F516E3" w:rsidRDefault="008749CB" w14:paraId="622F3D27" w14:textId="79726554">
      <w:pPr>
        <w:pStyle w:val="ListParagraph"/>
        <w:numPr>
          <w:ilvl w:val="0"/>
          <w:numId w:val="40"/>
        </w:numPr>
        <w:spacing w:after="120" w:line="269" w:lineRule="auto"/>
        <w:ind w:left="357" w:hanging="357"/>
        <w:rPr>
          <w:rFonts w:asciiTheme="minorHAnsi" w:hAnsiTheme="minorHAnsi" w:eastAsiaTheme="minorEastAsia" w:cstheme="minorBidi"/>
          <w:color w:val="000000" w:themeColor="text1"/>
        </w:rPr>
      </w:pPr>
      <w:r>
        <w:rPr>
          <w:rFonts w:asciiTheme="minorHAnsi" w:hAnsiTheme="minorHAnsi" w:eastAsiaTheme="minorEastAsia" w:cstheme="minorBidi"/>
          <w:color w:val="000000" w:themeColor="text1"/>
        </w:rPr>
        <w:t>Early Warning</w:t>
      </w:r>
      <w:r w:rsidR="007D4D27">
        <w:rPr>
          <w:rFonts w:asciiTheme="minorHAnsi" w:hAnsiTheme="minorHAnsi" w:eastAsiaTheme="minorEastAsia" w:cstheme="minorBidi"/>
          <w:color w:val="000000" w:themeColor="text1"/>
        </w:rPr>
        <w:t>s</w:t>
      </w:r>
      <w:r>
        <w:rPr>
          <w:rFonts w:asciiTheme="minorHAnsi" w:hAnsiTheme="minorHAnsi" w:eastAsiaTheme="minorEastAsia" w:cstheme="minorBidi"/>
          <w:color w:val="000000" w:themeColor="text1"/>
        </w:rPr>
        <w:t xml:space="preserve"> for All (EW4ALL)</w:t>
      </w:r>
      <w:r w:rsidR="00EC6DCC">
        <w:rPr>
          <w:rFonts w:asciiTheme="minorHAnsi" w:hAnsiTheme="minorHAnsi" w:eastAsiaTheme="minorEastAsia" w:cstheme="minorBidi"/>
          <w:color w:val="000000" w:themeColor="text1"/>
        </w:rPr>
        <w:t xml:space="preserve"> (EW4ALL Dashboard)</w:t>
      </w:r>
      <w:r w:rsidR="00942393">
        <w:rPr>
          <w:rFonts w:asciiTheme="minorHAnsi" w:hAnsiTheme="minorHAnsi" w:eastAsiaTheme="minorEastAsia" w:cstheme="minorBidi"/>
          <w:color w:val="000000" w:themeColor="text1"/>
        </w:rPr>
        <w:t>.</w:t>
      </w:r>
    </w:p>
    <w:p w:rsidRPr="007455B8" w:rsidR="004C52F5" w:rsidP="28BE79A7" w:rsidRDefault="15141641" w14:paraId="305C3777" w14:textId="77777777">
      <w:pPr>
        <w:spacing w:after="120"/>
        <w:ind w:left="20"/>
        <w:rPr>
          <w:rFonts w:asciiTheme="minorHAnsi" w:hAnsiTheme="minorHAnsi" w:eastAsiaTheme="minorEastAsia" w:cstheme="minorBidi"/>
        </w:rPr>
      </w:pPr>
      <w:r w:rsidRPr="28BE79A7">
        <w:rPr>
          <w:rFonts w:asciiTheme="minorHAnsi" w:hAnsiTheme="minorHAnsi" w:eastAsiaTheme="minorEastAsia" w:cstheme="minorBidi"/>
        </w:rPr>
        <w:t>The reporting and data flow between the various beneficiaries, partners and collaborators</w:t>
      </w:r>
      <w:r w:rsidRPr="28BE79A7" w:rsidR="1C6CDFDB">
        <w:rPr>
          <w:rFonts w:asciiTheme="minorHAnsi" w:hAnsiTheme="minorHAnsi" w:eastAsiaTheme="minorEastAsia" w:cstheme="minorBidi"/>
        </w:rPr>
        <w:t xml:space="preserve"> of WRP is outlined in </w:t>
      </w:r>
      <w:r w:rsidRPr="28BE79A7" w:rsidR="1C6CDFDB">
        <w:rPr>
          <w:rFonts w:asciiTheme="minorHAnsi" w:hAnsiTheme="minorHAnsi" w:eastAsiaTheme="minorEastAsia" w:cstheme="minorBidi"/>
          <w:b/>
          <w:bCs/>
          <w:i/>
          <w:iCs/>
        </w:rPr>
        <w:t xml:space="preserve">Figure 2 </w:t>
      </w:r>
      <w:r w:rsidRPr="007455B8" w:rsidR="1C6CDFDB">
        <w:rPr>
          <w:rFonts w:asciiTheme="minorHAnsi" w:hAnsiTheme="minorHAnsi" w:eastAsiaTheme="minorEastAsia" w:cstheme="minorBidi"/>
        </w:rPr>
        <w:t xml:space="preserve">below. </w:t>
      </w:r>
      <w:r w:rsidRPr="007455B8" w:rsidR="33B1E8D3">
        <w:rPr>
          <w:rFonts w:asciiTheme="minorHAnsi" w:hAnsiTheme="minorHAnsi" w:eastAsiaTheme="minorEastAsia" w:cstheme="minorBidi"/>
        </w:rPr>
        <w:t>Broadly</w:t>
      </w:r>
      <w:r w:rsidRPr="007455B8" w:rsidR="004C52F5">
        <w:rPr>
          <w:rFonts w:asciiTheme="minorHAnsi" w:hAnsiTheme="minorHAnsi" w:eastAsiaTheme="minorEastAsia" w:cstheme="minorBidi"/>
        </w:rPr>
        <w:t>:</w:t>
      </w:r>
    </w:p>
    <w:p w:rsidRPr="007455B8" w:rsidR="00285EF6" w:rsidP="004C52F5" w:rsidRDefault="004C52F5" w14:paraId="00F2EED8" w14:textId="35559920">
      <w:pPr>
        <w:pStyle w:val="ListParagraph"/>
        <w:numPr>
          <w:ilvl w:val="0"/>
          <w:numId w:val="58"/>
        </w:numPr>
        <w:spacing w:after="120"/>
        <w:rPr>
          <w:rFonts w:asciiTheme="minorHAnsi" w:hAnsiTheme="minorHAnsi" w:eastAsiaTheme="minorEastAsia" w:cstheme="minorBidi"/>
        </w:rPr>
      </w:pPr>
      <w:r w:rsidRPr="007455B8">
        <w:rPr>
          <w:rFonts w:asciiTheme="minorHAnsi" w:hAnsiTheme="minorHAnsi" w:eastAsiaTheme="minorEastAsia" w:cstheme="minorBidi"/>
        </w:rPr>
        <w:t>Implementation indicator</w:t>
      </w:r>
      <w:r w:rsidRPr="007455B8" w:rsidR="007455B8">
        <w:rPr>
          <w:rFonts w:asciiTheme="minorHAnsi" w:hAnsiTheme="minorHAnsi" w:eastAsiaTheme="minorEastAsia" w:cstheme="minorBidi"/>
        </w:rPr>
        <w:t xml:space="preserve"> </w:t>
      </w:r>
      <w:r w:rsidRPr="007455B8" w:rsidR="6CDF0F9C">
        <w:rPr>
          <w:rFonts w:asciiTheme="minorHAnsi" w:hAnsiTheme="minorHAnsi" w:eastAsiaTheme="minorEastAsia" w:cstheme="minorBidi"/>
        </w:rPr>
        <w:t xml:space="preserve">data will </w:t>
      </w:r>
      <w:r w:rsidRPr="007455B8" w:rsidR="0ABD8A7A">
        <w:rPr>
          <w:rFonts w:asciiTheme="minorHAnsi" w:hAnsiTheme="minorHAnsi" w:eastAsiaTheme="minorEastAsia" w:cstheme="minorBidi"/>
        </w:rPr>
        <w:t xml:space="preserve">be gathered </w:t>
      </w:r>
      <w:r w:rsidRPr="007455B8" w:rsidR="6CDF0F9C">
        <w:rPr>
          <w:rFonts w:asciiTheme="minorHAnsi" w:hAnsiTheme="minorHAnsi" w:eastAsiaTheme="minorEastAsia" w:cstheme="minorBidi"/>
        </w:rPr>
        <w:t xml:space="preserve">from </w:t>
      </w:r>
      <w:r w:rsidRPr="007455B8" w:rsidR="7B10B5E9">
        <w:rPr>
          <w:rFonts w:asciiTheme="minorHAnsi" w:hAnsiTheme="minorHAnsi" w:eastAsiaTheme="minorEastAsia" w:cstheme="minorBidi"/>
        </w:rPr>
        <w:t>executing</w:t>
      </w:r>
      <w:r w:rsidR="007455B8">
        <w:rPr>
          <w:rFonts w:asciiTheme="minorHAnsi" w:hAnsiTheme="minorHAnsi" w:eastAsiaTheme="minorEastAsia" w:cstheme="minorBidi"/>
        </w:rPr>
        <w:t xml:space="preserve"> agencies and the</w:t>
      </w:r>
      <w:r w:rsidRPr="007455B8" w:rsidR="7B10B5E9">
        <w:rPr>
          <w:rFonts w:asciiTheme="minorHAnsi" w:hAnsiTheme="minorHAnsi" w:eastAsiaTheme="minorEastAsia" w:cstheme="minorBidi"/>
        </w:rPr>
        <w:t xml:space="preserve"> implementing agenc</w:t>
      </w:r>
      <w:r w:rsidR="007455B8">
        <w:rPr>
          <w:rFonts w:asciiTheme="minorHAnsi" w:hAnsiTheme="minorHAnsi" w:eastAsiaTheme="minorEastAsia" w:cstheme="minorBidi"/>
        </w:rPr>
        <w:t xml:space="preserve">y, as well as </w:t>
      </w:r>
      <w:r w:rsidRPr="007455B8" w:rsidR="7B10B5E9">
        <w:rPr>
          <w:rFonts w:asciiTheme="minorHAnsi" w:hAnsiTheme="minorHAnsi" w:eastAsiaTheme="minorEastAsia" w:cstheme="minorBidi"/>
        </w:rPr>
        <w:t>other Pacific in-country part</w:t>
      </w:r>
      <w:r w:rsidRPr="007455B8" w:rsidR="7CE6BA62">
        <w:rPr>
          <w:rFonts w:asciiTheme="minorHAnsi" w:hAnsiTheme="minorHAnsi" w:eastAsiaTheme="minorEastAsia" w:cstheme="minorBidi"/>
        </w:rPr>
        <w:t>ners</w:t>
      </w:r>
      <w:r w:rsidR="007455B8">
        <w:rPr>
          <w:rFonts w:asciiTheme="minorHAnsi" w:hAnsiTheme="minorHAnsi" w:eastAsiaTheme="minorEastAsia" w:cstheme="minorBidi"/>
        </w:rPr>
        <w:t>; and</w:t>
      </w:r>
      <w:r w:rsidRPr="007455B8" w:rsidR="7CE6BA62">
        <w:rPr>
          <w:rFonts w:asciiTheme="minorHAnsi" w:hAnsiTheme="minorHAnsi" w:eastAsiaTheme="minorEastAsia" w:cstheme="minorBidi"/>
        </w:rPr>
        <w:t xml:space="preserve"> </w:t>
      </w:r>
    </w:p>
    <w:p w:rsidRPr="007455B8" w:rsidR="00285EF6" w:rsidP="004C52F5" w:rsidRDefault="007E1762" w14:paraId="517F20F6" w14:textId="7E22C8B8">
      <w:pPr>
        <w:pStyle w:val="ListParagraph"/>
        <w:numPr>
          <w:ilvl w:val="0"/>
          <w:numId w:val="58"/>
        </w:numPr>
        <w:spacing w:after="120"/>
        <w:rPr>
          <w:rFonts w:asciiTheme="minorHAnsi" w:hAnsiTheme="minorHAnsi" w:eastAsiaTheme="minorEastAsia" w:cstheme="minorBidi"/>
        </w:rPr>
      </w:pPr>
      <w:r w:rsidRPr="007455B8">
        <w:rPr>
          <w:rFonts w:asciiTheme="minorHAnsi" w:hAnsiTheme="minorHAnsi" w:eastAsiaTheme="minorEastAsia" w:cstheme="minorBidi"/>
        </w:rPr>
        <w:t xml:space="preserve">High-level data will be </w:t>
      </w:r>
      <w:r w:rsidR="00AA742A">
        <w:rPr>
          <w:rFonts w:asciiTheme="minorHAnsi" w:hAnsiTheme="minorHAnsi" w:eastAsiaTheme="minorEastAsia" w:cstheme="minorBidi"/>
        </w:rPr>
        <w:t>obtained</w:t>
      </w:r>
      <w:r w:rsidRPr="007455B8">
        <w:rPr>
          <w:rFonts w:asciiTheme="minorHAnsi" w:hAnsiTheme="minorHAnsi" w:eastAsiaTheme="minorEastAsia" w:cstheme="minorBidi"/>
        </w:rPr>
        <w:t xml:space="preserve"> through secondary sources</w:t>
      </w:r>
      <w:r w:rsidRPr="007455B8" w:rsidR="00CB28EF">
        <w:rPr>
          <w:rFonts w:asciiTheme="minorHAnsi" w:hAnsiTheme="minorHAnsi" w:eastAsiaTheme="minorEastAsia" w:cstheme="minorBidi"/>
        </w:rPr>
        <w:t xml:space="preserve"> </w:t>
      </w:r>
      <w:r w:rsidRPr="007455B8" w:rsidR="000D1C52">
        <w:rPr>
          <w:rFonts w:asciiTheme="minorHAnsi" w:hAnsiTheme="minorHAnsi" w:eastAsiaTheme="minorEastAsia" w:cstheme="minorBidi"/>
        </w:rPr>
        <w:t>with WRP playing a supporting role by strengthening NMHS MERL systems.</w:t>
      </w:r>
    </w:p>
    <w:p w:rsidRPr="00FE4F08" w:rsidR="15141641" w:rsidP="007455B8" w:rsidRDefault="004F0DBB" w14:paraId="1943F549" w14:textId="2AF65F9B">
      <w:pPr>
        <w:spacing w:after="120"/>
        <w:ind w:left="20" w:firstLine="0"/>
        <w:rPr>
          <w:rFonts w:asciiTheme="minorHAnsi" w:hAnsiTheme="minorHAnsi" w:eastAsiaTheme="minorEastAsia" w:cstheme="minorBidi"/>
        </w:rPr>
      </w:pPr>
      <w:r w:rsidRPr="007455B8">
        <w:rPr>
          <w:rFonts w:asciiTheme="minorHAnsi" w:hAnsiTheme="minorHAnsi" w:eastAsiaTheme="minorEastAsia" w:cstheme="minorBidi"/>
        </w:rPr>
        <w:t xml:space="preserve">This information </w:t>
      </w:r>
      <w:r w:rsidRPr="007455B8" w:rsidR="7CE6BA62">
        <w:rPr>
          <w:rFonts w:asciiTheme="minorHAnsi" w:hAnsiTheme="minorHAnsi" w:eastAsiaTheme="minorEastAsia" w:cstheme="minorBidi"/>
        </w:rPr>
        <w:t xml:space="preserve">and results </w:t>
      </w:r>
      <w:r w:rsidRPr="007455B8">
        <w:rPr>
          <w:rFonts w:asciiTheme="minorHAnsi" w:hAnsiTheme="minorHAnsi" w:eastAsiaTheme="minorEastAsia" w:cstheme="minorBidi"/>
        </w:rPr>
        <w:t xml:space="preserve">will be fed </w:t>
      </w:r>
      <w:r w:rsidRPr="007455B8" w:rsidR="7CE6BA62">
        <w:rPr>
          <w:rFonts w:asciiTheme="minorHAnsi" w:hAnsiTheme="minorHAnsi" w:eastAsiaTheme="minorEastAsia" w:cstheme="minorBidi"/>
        </w:rPr>
        <w:t>through to a range of MERL products, including reports, dashboards, learning products, that will inform</w:t>
      </w:r>
      <w:r w:rsidRPr="007455B8" w:rsidR="2DC9AA2B">
        <w:rPr>
          <w:rFonts w:asciiTheme="minorHAnsi" w:hAnsiTheme="minorHAnsi" w:eastAsiaTheme="minorEastAsia" w:cstheme="minorBidi"/>
        </w:rPr>
        <w:t xml:space="preserve"> all audience members.</w:t>
      </w:r>
      <w:r w:rsidRPr="00FE4F08" w:rsidR="33F07722">
        <w:rPr>
          <w:rFonts w:asciiTheme="minorHAnsi" w:hAnsiTheme="minorHAnsi" w:eastAsiaTheme="minorEastAsia" w:cstheme="minorBidi"/>
        </w:rPr>
        <w:t xml:space="preserve"> </w:t>
      </w:r>
      <w:r w:rsidRPr="00FE4F08" w:rsidR="04A8B7C9">
        <w:rPr>
          <w:rFonts w:asciiTheme="minorHAnsi" w:hAnsiTheme="minorHAnsi" w:eastAsiaTheme="minorEastAsia" w:cstheme="minorBidi"/>
        </w:rPr>
        <w:t xml:space="preserve">See section </w:t>
      </w:r>
      <w:hyperlink w:anchor="_6.1_Data_collection">
        <w:r w:rsidRPr="18047A1A" w:rsidR="04A8B7C9">
          <w:rPr>
            <w:rStyle w:val="Hyperlink"/>
            <w:rFonts w:asciiTheme="minorHAnsi" w:hAnsiTheme="minorHAnsi" w:eastAsiaTheme="minorEastAsia" w:cstheme="minorBidi"/>
          </w:rPr>
          <w:t>6.1 Data collection methods/tools.</w:t>
        </w:r>
      </w:hyperlink>
      <w:r w:rsidRPr="00FE4F08" w:rsidR="36062129">
        <w:rPr>
          <w:rFonts w:asciiTheme="minorHAnsi" w:hAnsiTheme="minorHAnsi" w:eastAsiaTheme="minorEastAsia" w:cstheme="minorBidi"/>
        </w:rPr>
        <w:t xml:space="preserve"> For more detailed information on WRP reporting requirements and timeframes, see section </w:t>
      </w:r>
      <w:hyperlink w:anchor="_9.1_Approach_to">
        <w:r w:rsidRPr="18047A1A" w:rsidR="2BC0DCAC">
          <w:rPr>
            <w:rStyle w:val="Hyperlink"/>
            <w:rFonts w:asciiTheme="minorHAnsi" w:hAnsiTheme="minorHAnsi" w:eastAsiaTheme="minorEastAsia" w:cstheme="minorBidi"/>
          </w:rPr>
          <w:t>9.1 Approach to reporting and sharing results</w:t>
        </w:r>
      </w:hyperlink>
      <w:r w:rsidRPr="00FE4F08" w:rsidR="16D39B92">
        <w:rPr>
          <w:rFonts w:asciiTheme="minorHAnsi" w:hAnsiTheme="minorHAnsi" w:eastAsiaTheme="minorEastAsia" w:cstheme="minorBidi"/>
        </w:rPr>
        <w:t>.</w:t>
      </w:r>
    </w:p>
    <w:p w:rsidR="00635EB7" w:rsidP="28BE79A7" w:rsidRDefault="00635EB7" w14:paraId="66AA6DC5" w14:textId="77777777">
      <w:pPr>
        <w:spacing w:after="120"/>
        <w:ind w:left="20"/>
        <w:rPr>
          <w:rFonts w:asciiTheme="minorHAnsi" w:hAnsiTheme="minorHAnsi" w:eastAsiaTheme="minorEastAsia" w:cstheme="minorBidi"/>
        </w:rPr>
        <w:sectPr w:rsidR="00635EB7" w:rsidSect="00E1354E">
          <w:pgSz w:w="11899" w:h="16841" w:orient="portrait"/>
          <w:pgMar w:top="1440" w:right="1080" w:bottom="1440" w:left="1080" w:header="720" w:footer="720" w:gutter="0"/>
          <w:cols w:space="720"/>
          <w:docGrid w:linePitch="299"/>
          <w:headerReference w:type="default" r:id="R108e8ad1110a4793"/>
        </w:sectPr>
      </w:pPr>
    </w:p>
    <w:p w:rsidR="00472DA6" w:rsidP="28BE79A7" w:rsidRDefault="003101A9" w14:paraId="320073F8" w14:textId="01BC2BE0">
      <w:pPr>
        <w:spacing w:after="120"/>
        <w:ind w:left="10"/>
      </w:pPr>
      <w:r>
        <w:rPr>
          <w:noProof/>
        </w:rPr>
        <w:lastRenderedPageBreak/>
        <w:drawing>
          <wp:inline distT="0" distB="0" distL="0" distR="0" wp14:anchorId="7B781E5F" wp14:editId="12150AF3">
            <wp:extent cx="8798660" cy="5302854"/>
            <wp:effectExtent l="0" t="0" r="0" b="0"/>
            <wp:docPr id="20338270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8798660" cy="5302854"/>
                    </a:xfrm>
                    <a:prstGeom prst="rect">
                      <a:avLst/>
                    </a:prstGeom>
                    <a:noFill/>
                  </pic:spPr>
                </pic:pic>
              </a:graphicData>
            </a:graphic>
          </wp:inline>
        </w:drawing>
      </w:r>
    </w:p>
    <w:p w:rsidR="00A5420E" w:rsidP="2FD1B8CD" w:rsidRDefault="00472DA6" w14:paraId="3FD707D2" w14:textId="1BA84998">
      <w:pPr>
        <w:spacing w:after="120"/>
        <w:rPr>
          <w:rFonts w:asciiTheme="minorHAnsi" w:hAnsiTheme="minorHAnsi" w:eastAsiaTheme="minorEastAsia" w:cstheme="minorBidi"/>
          <w:i/>
          <w:iCs/>
        </w:rPr>
        <w:sectPr w:rsidR="00A5420E" w:rsidSect="00635EB7">
          <w:pgSz w:w="16841" w:h="11899" w:orient="landscape"/>
          <w:pgMar w:top="1080" w:right="1440" w:bottom="1080" w:left="1440" w:header="720" w:footer="720" w:gutter="0"/>
          <w:cols w:space="720"/>
          <w:docGrid w:linePitch="299"/>
          <w:headerReference w:type="default" r:id="R4ecf2dda07554fe7"/>
        </w:sectPr>
      </w:pPr>
      <w:r w:rsidRPr="2FD1B8CD">
        <w:rPr>
          <w:rFonts w:asciiTheme="minorHAnsi" w:hAnsiTheme="minorHAnsi" w:eastAsiaTheme="minorEastAsia" w:cstheme="minorBidi"/>
          <w:i/>
          <w:iCs/>
        </w:rPr>
        <w:t xml:space="preserve">Figure </w:t>
      </w:r>
      <w:r w:rsidRPr="2FD1B8CD" w:rsidR="3F861B45">
        <w:rPr>
          <w:rFonts w:asciiTheme="minorHAnsi" w:hAnsiTheme="minorHAnsi" w:eastAsiaTheme="minorEastAsia" w:cstheme="minorBidi"/>
          <w:i/>
          <w:iCs/>
        </w:rPr>
        <w:t>2</w:t>
      </w:r>
      <w:r w:rsidRPr="2FD1B8CD">
        <w:rPr>
          <w:rFonts w:asciiTheme="minorHAnsi" w:hAnsiTheme="minorHAnsi" w:eastAsiaTheme="minorEastAsia" w:cstheme="minorBidi"/>
          <w:i/>
          <w:iCs/>
        </w:rPr>
        <w:t>: Cascading reporting and data flow structure</w:t>
      </w:r>
    </w:p>
    <w:p w:rsidRPr="00CE2E76" w:rsidR="00695559" w:rsidP="2FD1B8CD" w:rsidRDefault="538B53EB" w14:paraId="744508D8" w14:textId="79905812">
      <w:pPr>
        <w:pStyle w:val="Heading4"/>
        <w:ind w:left="0" w:firstLine="108"/>
        <w:rPr>
          <w:bdr w:val="none" w:color="auto" w:sz="0" w:space="0" w:frame="1"/>
          <w:shd w:val="clear" w:color="auto" w:fill="FFFFFF"/>
          <w:lang w:eastAsia="en-US"/>
        </w:rPr>
      </w:pPr>
      <w:bookmarkStart w:name="_2.1.3￼Key_uses_of" w:id="7"/>
      <w:bookmarkStart w:name="_Toc214617829" w:id="8"/>
      <w:r w:rsidRPr="6DF9E03A">
        <w:rPr>
          <w:bdr w:val="none" w:color="auto" w:sz="0" w:space="0" w:frame="1"/>
          <w:shd w:val="clear" w:color="auto" w:fill="FFFFFF"/>
          <w:lang w:eastAsia="en-US"/>
        </w:rPr>
        <w:lastRenderedPageBreak/>
        <w:t>2.1.3</w:t>
      </w:r>
      <w:r w:rsidR="00695559">
        <w:rPr>
          <w:bdr w:val="none" w:color="auto" w:sz="0" w:space="0" w:frame="1"/>
          <w:shd w:val="clear" w:color="auto" w:fill="FFFFFF"/>
          <w:lang w:eastAsia="en-US"/>
        </w:rPr>
        <w:tab/>
      </w:r>
      <w:r w:rsidRPr="6DF9E03A">
        <w:rPr>
          <w:bdr w:val="none" w:color="auto" w:sz="0" w:space="0" w:frame="1"/>
          <w:shd w:val="clear" w:color="auto" w:fill="FFFFFF"/>
          <w:lang w:eastAsia="en-US"/>
        </w:rPr>
        <w:t>Key uses of MERL</w:t>
      </w:r>
      <w:bookmarkEnd w:id="7"/>
      <w:bookmarkEnd w:id="8"/>
    </w:p>
    <w:p w:rsidR="594EAA55" w:rsidP="000B06AD" w:rsidRDefault="3E2552C1" w14:paraId="7E3A9574" w14:textId="399AAC10">
      <w:pPr>
        <w:spacing w:after="120" w:line="269" w:lineRule="auto"/>
        <w:ind w:left="108" w:firstLine="0"/>
        <w:rPr>
          <w:rFonts w:asciiTheme="minorHAnsi" w:hAnsiTheme="minorHAnsi" w:eastAsiaTheme="minorEastAsia" w:cstheme="minorBidi"/>
        </w:rPr>
      </w:pPr>
      <w:r w:rsidRPr="548733D1">
        <w:rPr>
          <w:rFonts w:asciiTheme="minorHAnsi" w:hAnsiTheme="minorHAnsi" w:eastAsiaTheme="minorEastAsia" w:cstheme="minorBidi"/>
        </w:rPr>
        <w:t>The</w:t>
      </w:r>
      <w:r w:rsidR="00A143FD">
        <w:rPr>
          <w:rFonts w:asciiTheme="minorHAnsi" w:hAnsiTheme="minorHAnsi" w:eastAsiaTheme="minorEastAsia" w:cstheme="minorBidi"/>
        </w:rPr>
        <w:t xml:space="preserve"> </w:t>
      </w:r>
      <w:r w:rsidRPr="548733D1" w:rsidR="287712FD">
        <w:rPr>
          <w:rFonts w:asciiTheme="minorHAnsi" w:hAnsiTheme="minorHAnsi" w:eastAsiaTheme="minorEastAsia" w:cstheme="minorBidi"/>
        </w:rPr>
        <w:t>three</w:t>
      </w:r>
      <w:r w:rsidRPr="548733D1">
        <w:rPr>
          <w:rFonts w:asciiTheme="minorHAnsi" w:hAnsiTheme="minorHAnsi" w:eastAsiaTheme="minorEastAsia" w:cstheme="minorBidi"/>
        </w:rPr>
        <w:t xml:space="preserve"> key uses of MERL</w:t>
      </w:r>
      <w:r w:rsidR="00A143FD">
        <w:rPr>
          <w:rFonts w:asciiTheme="minorHAnsi" w:hAnsiTheme="minorHAnsi" w:eastAsiaTheme="minorEastAsia" w:cstheme="minorBidi"/>
        </w:rPr>
        <w:t xml:space="preserve"> are outlined below.</w:t>
      </w:r>
    </w:p>
    <w:p w:rsidR="0039364A" w:rsidP="2FD1B8CD" w:rsidRDefault="0039364A" w14:paraId="5759FAB8" w14:textId="7270DC1C">
      <w:pPr>
        <w:spacing w:after="0" w:line="240" w:lineRule="auto"/>
        <w:ind w:left="108" w:firstLine="0"/>
        <w:rPr>
          <w:rFonts w:asciiTheme="minorHAnsi" w:hAnsiTheme="minorHAnsi" w:eastAsiaTheme="minorEastAsia" w:cstheme="minorBidi"/>
          <w:i/>
          <w:iCs/>
          <w:color w:val="000000" w:themeColor="text1"/>
        </w:rPr>
      </w:pPr>
      <w:r>
        <w:rPr>
          <w:rFonts w:asciiTheme="minorHAnsi" w:hAnsiTheme="minorHAnsi" w:eastAsiaTheme="minorEastAsia" w:cstheme="minorBidi"/>
          <w:noProof/>
        </w:rPr>
        <w:drawing>
          <wp:inline distT="0" distB="0" distL="0" distR="0" wp14:anchorId="5BDBA57D" wp14:editId="092A46D7">
            <wp:extent cx="6134100" cy="2524125"/>
            <wp:effectExtent l="25400" t="38100" r="50800" b="0"/>
            <wp:docPr id="684926496"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2FD1B8CD" w:rsidR="482713AF">
        <w:rPr>
          <w:rFonts w:asciiTheme="minorHAnsi" w:hAnsiTheme="minorHAnsi" w:eastAsiaTheme="minorEastAsia" w:cstheme="minorBidi"/>
          <w:i/>
          <w:iCs/>
          <w:color w:val="000000" w:themeColor="text1"/>
        </w:rPr>
        <w:t xml:space="preserve">Figure </w:t>
      </w:r>
      <w:r w:rsidRPr="2FD1B8CD" w:rsidR="000E7E1F">
        <w:rPr>
          <w:rFonts w:asciiTheme="minorHAnsi" w:hAnsiTheme="minorHAnsi" w:eastAsiaTheme="minorEastAsia" w:cstheme="minorBidi"/>
          <w:i/>
          <w:iCs/>
          <w:color w:val="000000" w:themeColor="text1"/>
        </w:rPr>
        <w:t>3</w:t>
      </w:r>
      <w:r w:rsidRPr="2FD1B8CD" w:rsidR="482713AF">
        <w:rPr>
          <w:rFonts w:asciiTheme="minorHAnsi" w:hAnsiTheme="minorHAnsi" w:eastAsiaTheme="minorEastAsia" w:cstheme="minorBidi"/>
          <w:i/>
          <w:iCs/>
          <w:color w:val="000000" w:themeColor="text1"/>
        </w:rPr>
        <w:t>: WRP</w:t>
      </w:r>
      <w:r w:rsidRPr="2FD1B8CD" w:rsidR="004A20AD">
        <w:rPr>
          <w:rFonts w:asciiTheme="minorHAnsi" w:hAnsiTheme="minorHAnsi" w:eastAsiaTheme="minorEastAsia" w:cstheme="minorBidi"/>
          <w:i/>
          <w:iCs/>
          <w:color w:val="000000" w:themeColor="text1"/>
        </w:rPr>
        <w:t>’s</w:t>
      </w:r>
      <w:r w:rsidRPr="2FD1B8CD" w:rsidR="482713AF">
        <w:rPr>
          <w:rFonts w:asciiTheme="minorHAnsi" w:hAnsiTheme="minorHAnsi" w:eastAsiaTheme="minorEastAsia" w:cstheme="minorBidi"/>
          <w:i/>
          <w:iCs/>
          <w:color w:val="000000" w:themeColor="text1"/>
        </w:rPr>
        <w:t xml:space="preserve"> key uses of MERL</w:t>
      </w:r>
    </w:p>
    <w:p w:rsidR="2FD1B8CD" w:rsidP="00BD31E2" w:rsidRDefault="2FD1B8CD" w14:paraId="7755A39E" w14:textId="3A4DF87F">
      <w:pPr>
        <w:rPr>
          <w:lang w:eastAsia="en-US"/>
        </w:rPr>
      </w:pPr>
    </w:p>
    <w:p w:rsidR="3C641705" w:rsidP="2FD1B8CD" w:rsidRDefault="6B6ED076" w14:paraId="35EBA68A" w14:textId="5C4CD33E">
      <w:pPr>
        <w:pStyle w:val="Heading4"/>
        <w:ind w:left="0" w:firstLine="119"/>
        <w:rPr>
          <w:lang w:eastAsia="en-US"/>
        </w:rPr>
      </w:pPr>
      <w:bookmarkStart w:name="_Toc214617830" w:id="9"/>
      <w:r w:rsidRPr="2FD1B8CD">
        <w:rPr>
          <w:lang w:eastAsia="en-US"/>
        </w:rPr>
        <w:t>2.1.4</w:t>
      </w:r>
      <w:r>
        <w:tab/>
      </w:r>
      <w:r w:rsidRPr="2FD1B8CD" w:rsidR="3C641705">
        <w:rPr>
          <w:lang w:eastAsia="en-US"/>
        </w:rPr>
        <w:t>Ethical considerations</w:t>
      </w:r>
      <w:bookmarkEnd w:id="9"/>
    </w:p>
    <w:p w:rsidR="18C8AB23" w:rsidP="5AA4D8F8" w:rsidRDefault="18C8AB23" w14:paraId="5933E029" w14:textId="0B8DCA70">
      <w:pPr>
        <w:spacing w:after="120" w:line="276" w:lineRule="auto"/>
        <w:ind w:left="119" w:hanging="11"/>
        <w:rPr>
          <w:rFonts w:ascii="Aptos" w:hAnsi="Aptos" w:eastAsia="Aptos" w:cs="Aptos"/>
          <w:color w:val="000000" w:themeColor="text1"/>
          <w:szCs w:val="22"/>
        </w:rPr>
      </w:pPr>
      <w:r w:rsidRPr="5AA4D8F8">
        <w:rPr>
          <w:rFonts w:ascii="Aptos" w:hAnsi="Aptos" w:eastAsia="Aptos" w:cs="Aptos"/>
          <w:color w:val="000000" w:themeColor="text1"/>
          <w:szCs w:val="22"/>
        </w:rPr>
        <w:t>WRP is committed to ensuring that data is collected, stored, analysed, researched and evaluated ethically. Policies and guidelines which frame the WRP approach to MERL ethics include: SPREP’s Information and Knowledge Management Strategy (2022-2027), SPREP Information Security Policy (2021), Records Management Policy (2021), SPREP Publication Guidelines, SPREP Risk Management Policy (2021);</w:t>
      </w:r>
      <w:r w:rsidR="00FE1C47">
        <w:rPr>
          <w:rFonts w:ascii="Aptos" w:hAnsi="Aptos" w:eastAsia="Aptos" w:cs="Aptos"/>
          <w:color w:val="000000" w:themeColor="text1"/>
          <w:szCs w:val="22"/>
        </w:rPr>
        <w:t xml:space="preserve"> SPREP Procurement Policy and Procurement Manual, SPREP Code of Conduct</w:t>
      </w:r>
      <w:r w:rsidR="008913FA">
        <w:rPr>
          <w:rFonts w:ascii="Aptos" w:hAnsi="Aptos" w:eastAsia="Aptos" w:cs="Aptos"/>
          <w:color w:val="000000" w:themeColor="text1"/>
          <w:szCs w:val="22"/>
        </w:rPr>
        <w:t>, WRP Environmental and Social Safeguards Policy</w:t>
      </w:r>
      <w:r w:rsidR="006E6D93">
        <w:rPr>
          <w:rFonts w:ascii="Aptos" w:hAnsi="Aptos" w:eastAsia="Aptos" w:cs="Aptos"/>
          <w:color w:val="000000" w:themeColor="text1"/>
          <w:szCs w:val="22"/>
        </w:rPr>
        <w:t xml:space="preserve">, </w:t>
      </w:r>
      <w:r w:rsidR="00C921AF">
        <w:rPr>
          <w:rFonts w:ascii="Aptos" w:hAnsi="Aptos" w:eastAsia="Aptos" w:cs="Aptos"/>
          <w:color w:val="000000" w:themeColor="text1"/>
          <w:szCs w:val="22"/>
        </w:rPr>
        <w:t xml:space="preserve">and </w:t>
      </w:r>
      <w:r w:rsidR="006E6D93">
        <w:rPr>
          <w:rFonts w:ascii="Aptos" w:hAnsi="Aptos" w:eastAsia="Aptos" w:cs="Aptos"/>
          <w:color w:val="000000" w:themeColor="text1"/>
          <w:szCs w:val="22"/>
        </w:rPr>
        <w:t>WRP Sustainability Framework</w:t>
      </w:r>
      <w:r w:rsidR="00F14ED6">
        <w:rPr>
          <w:rFonts w:ascii="Aptos" w:hAnsi="Aptos" w:eastAsia="Aptos" w:cs="Aptos"/>
          <w:color w:val="000000" w:themeColor="text1"/>
          <w:szCs w:val="22"/>
        </w:rPr>
        <w:t>.</w:t>
      </w:r>
    </w:p>
    <w:p w:rsidR="18C8AB23" w:rsidP="5AA4D8F8" w:rsidRDefault="18C8AB23" w14:paraId="704CE382" w14:textId="0EB54A24">
      <w:pPr>
        <w:spacing w:after="120" w:line="276" w:lineRule="auto"/>
        <w:ind w:left="119" w:hanging="11"/>
        <w:rPr>
          <w:rFonts w:ascii="Aptos" w:hAnsi="Aptos" w:eastAsia="Aptos" w:cs="Aptos"/>
          <w:color w:val="000000" w:themeColor="text1"/>
        </w:rPr>
      </w:pPr>
      <w:r w:rsidRPr="2966F678">
        <w:rPr>
          <w:rFonts w:ascii="Aptos" w:hAnsi="Aptos" w:eastAsia="Aptos" w:cs="Aptos"/>
          <w:color w:val="000000" w:themeColor="text1"/>
        </w:rPr>
        <w:t xml:space="preserve">WRP’s approach to addressing key ethical MERL issues are outlined below. </w:t>
      </w:r>
    </w:p>
    <w:p w:rsidR="18C8AB23" w:rsidP="5AA4D8F8" w:rsidRDefault="18C8AB23" w14:paraId="47825657" w14:textId="7EA5D7CC">
      <w:pPr>
        <w:spacing w:after="120" w:line="276" w:lineRule="auto"/>
        <w:rPr>
          <w:rFonts w:ascii="Aptos" w:hAnsi="Aptos" w:eastAsia="Aptos" w:cs="Aptos"/>
          <w:color w:val="000000" w:themeColor="text1"/>
          <w:szCs w:val="22"/>
        </w:rPr>
      </w:pPr>
      <w:r w:rsidRPr="5AA4D8F8">
        <w:rPr>
          <w:rFonts w:ascii="Aptos" w:hAnsi="Aptos" w:eastAsia="Aptos" w:cs="Aptos"/>
          <w:b/>
          <w:bCs/>
          <w:i/>
          <w:iCs/>
          <w:color w:val="000000" w:themeColor="text1"/>
          <w:szCs w:val="22"/>
        </w:rPr>
        <w:t>Honesty and respect</w:t>
      </w:r>
      <w:r w:rsidRPr="5AA4D8F8">
        <w:rPr>
          <w:rFonts w:ascii="Aptos" w:hAnsi="Aptos" w:eastAsia="Aptos" w:cs="Aptos"/>
          <w:b/>
          <w:bCs/>
          <w:color w:val="000000" w:themeColor="text1"/>
          <w:szCs w:val="22"/>
        </w:rPr>
        <w:t>,</w:t>
      </w:r>
      <w:r w:rsidRPr="5AA4D8F8">
        <w:rPr>
          <w:rFonts w:ascii="Aptos" w:hAnsi="Aptos" w:eastAsia="Aptos" w:cs="Aptos"/>
          <w:color w:val="000000" w:themeColor="text1"/>
          <w:szCs w:val="22"/>
        </w:rPr>
        <w:t xml:space="preserve"> including recognising the Pacific pause (the practice of speaking through silence) as an acceptable form of communicating results; and investing sufficient time to acknowledge the importance of building relationships, understanding local dialogue methods and ensuring MERL is not extractive.</w:t>
      </w:r>
    </w:p>
    <w:p w:rsidR="18C8AB23" w:rsidP="5AA4D8F8" w:rsidRDefault="18C8AB23" w14:paraId="7527BF9E" w14:textId="09D04DE2">
      <w:pPr>
        <w:spacing w:after="120" w:line="276" w:lineRule="auto"/>
        <w:rPr>
          <w:rFonts w:ascii="Aptos" w:hAnsi="Aptos" w:eastAsia="Aptos" w:cs="Aptos"/>
          <w:color w:val="000000" w:themeColor="text1"/>
          <w:szCs w:val="22"/>
        </w:rPr>
      </w:pPr>
      <w:r w:rsidRPr="5AA4D8F8">
        <w:rPr>
          <w:rFonts w:ascii="Aptos" w:hAnsi="Aptos" w:eastAsia="Aptos" w:cs="Aptos"/>
          <w:b/>
          <w:bCs/>
          <w:i/>
          <w:iCs/>
          <w:color w:val="000000" w:themeColor="text1"/>
          <w:szCs w:val="22"/>
        </w:rPr>
        <w:t>Information and knowledge</w:t>
      </w:r>
      <w:r w:rsidRPr="5AA4D8F8">
        <w:rPr>
          <w:rFonts w:ascii="Aptos" w:hAnsi="Aptos" w:eastAsia="Aptos" w:cs="Aptos"/>
          <w:color w:val="000000" w:themeColor="text1"/>
          <w:szCs w:val="22"/>
        </w:rPr>
        <w:t xml:space="preserve"> in its various forms (electronic, physical and verbal) are valuable assets and must be managed and stored responsibly and securely in line with international standards; and be accessible for all audiences (via SPREPs Virtual Library). Explicit information and knowledge are shared legally and safely in compliance with </w:t>
      </w:r>
      <w:r w:rsidRPr="5AA4D8F8">
        <w:rPr>
          <w:rFonts w:ascii="Aptos" w:hAnsi="Aptos" w:eastAsia="Aptos" w:cs="Aptos"/>
          <w:b/>
          <w:bCs/>
          <w:i/>
          <w:iCs/>
          <w:color w:val="000000" w:themeColor="text1"/>
          <w:szCs w:val="22"/>
        </w:rPr>
        <w:t xml:space="preserve">SPREP Information Security </w:t>
      </w:r>
      <w:proofErr w:type="gramStart"/>
      <w:r w:rsidRPr="5AA4D8F8">
        <w:rPr>
          <w:rFonts w:ascii="Aptos" w:hAnsi="Aptos" w:eastAsia="Aptos" w:cs="Aptos"/>
          <w:b/>
          <w:bCs/>
          <w:i/>
          <w:iCs/>
          <w:color w:val="000000" w:themeColor="text1"/>
          <w:szCs w:val="22"/>
        </w:rPr>
        <w:t>Policy</w:t>
      </w:r>
      <w:r w:rsidRPr="5AA4D8F8">
        <w:rPr>
          <w:rFonts w:ascii="Aptos" w:hAnsi="Aptos" w:eastAsia="Aptos" w:cs="Aptos"/>
          <w:color w:val="000000" w:themeColor="text1"/>
          <w:szCs w:val="22"/>
        </w:rPr>
        <w:t>, and</w:t>
      </w:r>
      <w:proofErr w:type="gramEnd"/>
      <w:r w:rsidRPr="5AA4D8F8">
        <w:rPr>
          <w:rFonts w:ascii="Aptos" w:hAnsi="Aptos" w:eastAsia="Aptos" w:cs="Aptos"/>
          <w:color w:val="000000" w:themeColor="text1"/>
          <w:szCs w:val="22"/>
        </w:rPr>
        <w:t xml:space="preserve"> is the responsibility of everyone.</w:t>
      </w:r>
    </w:p>
    <w:p w:rsidR="18C8AB23" w:rsidP="5AA4D8F8" w:rsidRDefault="18C8AB23" w14:paraId="49E5AD13" w14:textId="14988624">
      <w:pPr>
        <w:spacing w:after="120" w:line="276" w:lineRule="auto"/>
        <w:rPr>
          <w:rFonts w:ascii="Aptos" w:hAnsi="Aptos" w:eastAsia="Aptos" w:cs="Aptos"/>
          <w:color w:val="000000" w:themeColor="text1"/>
          <w:szCs w:val="22"/>
        </w:rPr>
      </w:pPr>
      <w:r w:rsidRPr="5AA4D8F8">
        <w:rPr>
          <w:rFonts w:ascii="Aptos" w:hAnsi="Aptos" w:eastAsia="Aptos" w:cs="Aptos"/>
          <w:b/>
          <w:bCs/>
          <w:i/>
          <w:iCs/>
          <w:color w:val="000000" w:themeColor="text1"/>
          <w:szCs w:val="22"/>
        </w:rPr>
        <w:t>Privacy and confidentiality</w:t>
      </w:r>
      <w:r w:rsidRPr="5AA4D8F8">
        <w:rPr>
          <w:rFonts w:ascii="Aptos" w:hAnsi="Aptos" w:eastAsia="Aptos" w:cs="Aptos"/>
          <w:color w:val="000000" w:themeColor="text1"/>
          <w:szCs w:val="22"/>
        </w:rPr>
        <w:t xml:space="preserve"> all data and information gathered and stored must protect the privacy of the participants and the confidentiality of their data.</w:t>
      </w:r>
      <w:r w:rsidR="0041683E">
        <w:rPr>
          <w:rFonts w:ascii="Aptos" w:hAnsi="Aptos" w:eastAsia="Aptos" w:cs="Aptos"/>
          <w:color w:val="000000" w:themeColor="text1"/>
          <w:szCs w:val="22"/>
        </w:rPr>
        <w:t xml:space="preserve"> See WRP Data Policy for </w:t>
      </w:r>
      <w:r w:rsidR="00E25BD3">
        <w:rPr>
          <w:rFonts w:ascii="Aptos" w:hAnsi="Aptos" w:eastAsia="Aptos" w:cs="Aptos"/>
          <w:color w:val="000000" w:themeColor="text1"/>
          <w:szCs w:val="22"/>
        </w:rPr>
        <w:t>more information.</w:t>
      </w:r>
    </w:p>
    <w:p w:rsidR="18C8AB23" w:rsidP="009C179A" w:rsidRDefault="18C8AB23" w14:paraId="5DF4EF46" w14:textId="0A2764DE">
      <w:pPr>
        <w:spacing w:after="120" w:line="276" w:lineRule="auto"/>
        <w:ind w:left="119" w:hanging="11"/>
        <w:rPr>
          <w:rFonts w:ascii="Aptos" w:hAnsi="Aptos" w:eastAsia="Aptos" w:cs="Aptos"/>
          <w:color w:val="000000" w:themeColor="text1"/>
          <w:szCs w:val="22"/>
        </w:rPr>
      </w:pPr>
      <w:r w:rsidRPr="5AA4D8F8">
        <w:rPr>
          <w:rFonts w:ascii="Aptos" w:hAnsi="Aptos" w:eastAsia="Aptos" w:cs="Aptos"/>
          <w:b/>
          <w:bCs/>
          <w:i/>
          <w:iCs/>
          <w:color w:val="000000" w:themeColor="text1"/>
          <w:szCs w:val="22"/>
        </w:rPr>
        <w:t>Free, informed and ongoing consent</w:t>
      </w:r>
      <w:r w:rsidRPr="5AA4D8F8">
        <w:rPr>
          <w:rFonts w:ascii="Aptos" w:hAnsi="Aptos" w:eastAsia="Aptos" w:cs="Aptos"/>
          <w:color w:val="000000" w:themeColor="text1"/>
          <w:szCs w:val="22"/>
        </w:rPr>
        <w:t xml:space="preserve"> for all participants to ensure they are fully informed about the project, activity, research purpose, procedure and potential risks before agreeing to participate on each occasion</w:t>
      </w:r>
      <w:r w:rsidR="00746832">
        <w:rPr>
          <w:rFonts w:ascii="Aptos" w:hAnsi="Aptos" w:eastAsia="Aptos" w:cs="Aptos"/>
          <w:color w:val="000000" w:themeColor="text1"/>
          <w:szCs w:val="22"/>
        </w:rPr>
        <w:t xml:space="preserve"> (</w:t>
      </w:r>
      <w:r w:rsidR="007B1538">
        <w:rPr>
          <w:rFonts w:ascii="Aptos" w:hAnsi="Aptos" w:eastAsia="Aptos" w:cs="Aptos"/>
          <w:color w:val="000000" w:themeColor="text1"/>
          <w:szCs w:val="22"/>
        </w:rPr>
        <w:t xml:space="preserve">further </w:t>
      </w:r>
      <w:r w:rsidR="00746832">
        <w:rPr>
          <w:rFonts w:ascii="Aptos" w:hAnsi="Aptos" w:eastAsia="Aptos" w:cs="Aptos"/>
          <w:color w:val="000000" w:themeColor="text1"/>
          <w:szCs w:val="22"/>
        </w:rPr>
        <w:t xml:space="preserve">refer to </w:t>
      </w:r>
      <w:r w:rsidR="007B1538">
        <w:rPr>
          <w:rFonts w:ascii="Aptos" w:hAnsi="Aptos" w:eastAsia="Aptos" w:cs="Aptos"/>
          <w:color w:val="000000" w:themeColor="text1"/>
          <w:szCs w:val="22"/>
        </w:rPr>
        <w:t xml:space="preserve">WRP </w:t>
      </w:r>
      <w:r w:rsidR="009C179A">
        <w:rPr>
          <w:rFonts w:ascii="Aptos" w:hAnsi="Aptos" w:eastAsia="Aptos" w:cs="Aptos"/>
          <w:color w:val="000000" w:themeColor="text1"/>
          <w:szCs w:val="22"/>
        </w:rPr>
        <w:t>Environmental and Social Safeguards</w:t>
      </w:r>
      <w:r w:rsidR="00B17437">
        <w:rPr>
          <w:rFonts w:ascii="Aptos" w:hAnsi="Aptos" w:eastAsia="Aptos" w:cs="Aptos"/>
          <w:color w:val="000000" w:themeColor="text1"/>
          <w:szCs w:val="22"/>
        </w:rPr>
        <w:t>)</w:t>
      </w:r>
      <w:r w:rsidRPr="5AA4D8F8">
        <w:rPr>
          <w:rFonts w:ascii="Aptos" w:hAnsi="Aptos" w:eastAsia="Aptos" w:cs="Aptos"/>
          <w:color w:val="000000" w:themeColor="text1"/>
          <w:szCs w:val="22"/>
        </w:rPr>
        <w:t xml:space="preserve">. </w:t>
      </w:r>
    </w:p>
    <w:p w:rsidR="18C8AB23" w:rsidP="009C179A" w:rsidRDefault="00150FAC" w14:paraId="7111491A" w14:textId="347ECC12">
      <w:pPr>
        <w:spacing w:after="120" w:line="276" w:lineRule="auto"/>
        <w:ind w:left="119" w:hanging="11"/>
        <w:rPr>
          <w:rFonts w:ascii="Aptos" w:hAnsi="Aptos" w:eastAsia="Aptos" w:cs="Aptos"/>
          <w:color w:val="000000" w:themeColor="text1"/>
          <w:szCs w:val="22"/>
        </w:rPr>
      </w:pPr>
      <w:r>
        <w:rPr>
          <w:rFonts w:ascii="Aptos" w:hAnsi="Aptos" w:eastAsia="Aptos" w:cs="Aptos"/>
          <w:b/>
          <w:bCs/>
          <w:i/>
          <w:iCs/>
          <w:color w:val="000000" w:themeColor="text1"/>
          <w:szCs w:val="22"/>
        </w:rPr>
        <w:t xml:space="preserve">Precautionary approach </w:t>
      </w:r>
      <w:r w:rsidR="00397EDE">
        <w:rPr>
          <w:rFonts w:ascii="Aptos" w:hAnsi="Aptos" w:eastAsia="Aptos" w:cs="Aptos"/>
        </w:rPr>
        <w:t>a</w:t>
      </w:r>
      <w:r w:rsidRPr="64ABAE21" w:rsidR="00397EDE">
        <w:rPr>
          <w:rFonts w:ascii="Aptos" w:hAnsi="Aptos" w:eastAsia="Aptos" w:cs="Aptos"/>
        </w:rPr>
        <w:t xml:space="preserve">ctivities should not result in adverse environmental or social impacts, and seek to protect the rights, health, safety, and livelihoods of people including, children, women, Indigenous Peoples, and other vulnerable or disadvantaged groups, while maintaining the health, </w:t>
      </w:r>
      <w:r w:rsidRPr="64ABAE21" w:rsidR="00397EDE">
        <w:rPr>
          <w:rFonts w:ascii="Aptos" w:hAnsi="Aptos" w:eastAsia="Aptos" w:cs="Aptos"/>
        </w:rPr>
        <w:lastRenderedPageBreak/>
        <w:t>diversity and productivity of the environment</w:t>
      </w:r>
      <w:r w:rsidR="007C4161">
        <w:rPr>
          <w:rFonts w:ascii="Aptos" w:hAnsi="Aptos" w:eastAsia="Aptos" w:cs="Aptos"/>
        </w:rPr>
        <w:t>.</w:t>
      </w:r>
      <w:r w:rsidRPr="64ABAE21" w:rsidR="00397EDE">
        <w:rPr>
          <w:rFonts w:ascii="Aptos" w:hAnsi="Aptos" w:eastAsia="Aptos" w:cs="Aptos"/>
        </w:rPr>
        <w:t xml:space="preserve"> Activities must not inadvertently create new risks or exacerbate existing vulnerabilities, especially for women, girls, persons with disabilities, people living with HIV (PLHIV), key populations, and other marginalised groups, as detailed in the GEDSI Strategy.</w:t>
      </w:r>
    </w:p>
    <w:p w:rsidRPr="00484FB4" w:rsidR="00484FB4" w:rsidP="00FD0FC2" w:rsidRDefault="00484FB4" w14:paraId="34F1AFE5" w14:textId="55C4F793">
      <w:pPr>
        <w:spacing w:after="120" w:line="274" w:lineRule="auto"/>
        <w:ind w:left="119" w:hanging="11"/>
        <w:rPr>
          <w:rFonts w:ascii="Aptos" w:hAnsi="Aptos" w:eastAsia="Aptos" w:cs="Aptos"/>
          <w:color w:val="000000" w:themeColor="text1"/>
          <w:szCs w:val="22"/>
        </w:rPr>
      </w:pPr>
      <w:r w:rsidRPr="008B6199">
        <w:rPr>
          <w:rFonts w:ascii="Aptos" w:hAnsi="Aptos" w:eastAsia="Aptos" w:cs="Aptos"/>
          <w:b/>
          <w:i/>
          <w:color w:val="auto"/>
          <w:szCs w:val="22"/>
        </w:rPr>
        <w:t xml:space="preserve">Inclusivity and </w:t>
      </w:r>
      <w:proofErr w:type="gramStart"/>
      <w:r w:rsidRPr="008B6199">
        <w:rPr>
          <w:rFonts w:ascii="Aptos" w:hAnsi="Aptos" w:eastAsia="Aptos" w:cs="Aptos"/>
          <w:b/>
          <w:i/>
          <w:color w:val="auto"/>
          <w:szCs w:val="22"/>
        </w:rPr>
        <w:t>Non-Discrimination</w:t>
      </w:r>
      <w:proofErr w:type="gramEnd"/>
      <w:r w:rsidRPr="008B6199" w:rsidR="007232D1">
        <w:rPr>
          <w:rFonts w:ascii="Aptos" w:hAnsi="Aptos" w:eastAsia="Aptos" w:cs="Aptos"/>
          <w:b/>
          <w:color w:val="auto"/>
          <w:szCs w:val="22"/>
        </w:rPr>
        <w:t xml:space="preserve"> </w:t>
      </w:r>
      <w:r w:rsidRPr="007232D1" w:rsidR="007232D1">
        <w:rPr>
          <w:rFonts w:ascii="Aptos" w:hAnsi="Aptos" w:eastAsia="Aptos" w:cs="Aptos"/>
          <w:szCs w:val="22"/>
        </w:rPr>
        <w:t>e</w:t>
      </w:r>
      <w:r w:rsidRPr="00484FB4">
        <w:rPr>
          <w:rFonts w:ascii="Aptos" w:hAnsi="Aptos" w:eastAsia="Aptos" w:cs="Aptos"/>
          <w:szCs w:val="22"/>
        </w:rPr>
        <w:t>nsure all individuals, especially vulnerable groups, have equitable access to benefits and are not disproportionately affected. This includes ensuring dignity, self-determination, and active participation consistent with a human rights-based approach. This includes fostering the ownership and transformative leadership of vulnerable, under-served, and under-represented groups, actively embracing the expertise of Pacific women in meteorology and the lived experiences and local knowledge of community Women's Weather Watchers, and proactively addressing the 'Preconditions for Inclusion' for persons with disabilities.</w:t>
      </w:r>
    </w:p>
    <w:p w:rsidR="18C8AB23" w:rsidP="008B6199" w:rsidRDefault="18C8AB23" w14:paraId="372F32E9" w14:textId="66310F0F">
      <w:pPr>
        <w:spacing w:after="120" w:line="276" w:lineRule="auto"/>
        <w:ind w:left="119" w:hanging="11"/>
        <w:rPr>
          <w:rFonts w:ascii="Aptos" w:hAnsi="Aptos" w:eastAsia="Aptos" w:cs="Aptos"/>
          <w:color w:val="000000" w:themeColor="text1"/>
          <w:szCs w:val="22"/>
        </w:rPr>
      </w:pPr>
      <w:r w:rsidRPr="5AA4D8F8">
        <w:rPr>
          <w:rFonts w:ascii="Aptos" w:hAnsi="Aptos" w:eastAsia="Aptos" w:cs="Aptos"/>
          <w:b/>
          <w:bCs/>
          <w:i/>
          <w:iCs/>
          <w:color w:val="000000" w:themeColor="text1"/>
          <w:szCs w:val="22"/>
        </w:rPr>
        <w:t>Objectivity and impartiality</w:t>
      </w:r>
      <w:r w:rsidRPr="5AA4D8F8">
        <w:rPr>
          <w:rFonts w:ascii="Aptos" w:hAnsi="Aptos" w:eastAsia="Aptos" w:cs="Aptos"/>
          <w:color w:val="000000" w:themeColor="text1"/>
          <w:szCs w:val="22"/>
        </w:rPr>
        <w:t xml:space="preserve"> of results and research findings should be presented without bias and based on sound evidence.</w:t>
      </w:r>
    </w:p>
    <w:p w:rsidR="18C8AB23" w:rsidP="5AA4D8F8" w:rsidRDefault="18C8AB23" w14:paraId="5701BED8" w14:textId="3E617FEB">
      <w:pPr>
        <w:spacing w:after="120" w:line="276" w:lineRule="auto"/>
        <w:rPr>
          <w:rFonts w:ascii="Aptos" w:hAnsi="Aptos" w:eastAsia="Aptos" w:cs="Aptos"/>
          <w:color w:val="000000" w:themeColor="text1"/>
          <w:szCs w:val="22"/>
        </w:rPr>
      </w:pPr>
      <w:r w:rsidRPr="5AA4D8F8">
        <w:rPr>
          <w:rFonts w:ascii="Aptos" w:hAnsi="Aptos" w:eastAsia="Aptos" w:cs="Aptos"/>
          <w:b/>
          <w:bCs/>
          <w:i/>
          <w:iCs/>
          <w:color w:val="000000" w:themeColor="text1"/>
          <w:szCs w:val="22"/>
        </w:rPr>
        <w:t>Transparency and accountability</w:t>
      </w:r>
      <w:r w:rsidRPr="5AA4D8F8">
        <w:rPr>
          <w:rFonts w:ascii="Aptos" w:hAnsi="Aptos" w:eastAsia="Aptos" w:cs="Aptos"/>
          <w:color w:val="000000" w:themeColor="text1"/>
          <w:szCs w:val="22"/>
        </w:rPr>
        <w:t xml:space="preserve"> of results and findings will be continually shared with all audiences, with specific focus on ensuring the sharing of information/knowledge to those that had given the knowledge (Luva)</w:t>
      </w:r>
      <w:r w:rsidR="001636B2">
        <w:rPr>
          <w:rFonts w:ascii="Aptos" w:hAnsi="Aptos" w:eastAsia="Aptos" w:cs="Aptos"/>
          <w:color w:val="000000" w:themeColor="text1"/>
          <w:szCs w:val="22"/>
        </w:rPr>
        <w:t xml:space="preserve"> (</w:t>
      </w:r>
      <w:r w:rsidR="007B1538">
        <w:rPr>
          <w:rFonts w:ascii="Aptos" w:hAnsi="Aptos" w:eastAsia="Aptos" w:cs="Aptos"/>
          <w:color w:val="000000" w:themeColor="text1"/>
          <w:szCs w:val="22"/>
        </w:rPr>
        <w:t xml:space="preserve">further </w:t>
      </w:r>
      <w:r w:rsidR="001636B2">
        <w:rPr>
          <w:rFonts w:ascii="Aptos" w:hAnsi="Aptos" w:eastAsia="Aptos" w:cs="Aptos"/>
          <w:color w:val="000000" w:themeColor="text1"/>
          <w:szCs w:val="22"/>
        </w:rPr>
        <w:t>refer to WRP Sustainability Framework Benchmarks</w:t>
      </w:r>
      <w:r w:rsidR="00B336C3">
        <w:rPr>
          <w:rFonts w:ascii="Aptos" w:hAnsi="Aptos" w:eastAsia="Aptos" w:cs="Aptos"/>
          <w:color w:val="000000" w:themeColor="text1"/>
          <w:szCs w:val="22"/>
        </w:rPr>
        <w:t>)</w:t>
      </w:r>
      <w:r w:rsidRPr="5AA4D8F8">
        <w:rPr>
          <w:rFonts w:ascii="Aptos" w:hAnsi="Aptos" w:eastAsia="Aptos" w:cs="Aptos"/>
          <w:color w:val="000000" w:themeColor="text1"/>
          <w:szCs w:val="22"/>
        </w:rPr>
        <w:t>.</w:t>
      </w:r>
    </w:p>
    <w:p w:rsidR="18C8AB23" w:rsidP="5AA4D8F8" w:rsidRDefault="18C8AB23" w14:paraId="7444FDE8" w14:textId="667D653C">
      <w:pPr>
        <w:spacing w:after="120" w:line="276" w:lineRule="auto"/>
        <w:rPr>
          <w:rFonts w:ascii="Aptos" w:hAnsi="Aptos" w:eastAsia="Aptos" w:cs="Aptos"/>
          <w:color w:val="000000" w:themeColor="text1"/>
          <w:szCs w:val="22"/>
        </w:rPr>
      </w:pPr>
      <w:r w:rsidRPr="5AA4D8F8">
        <w:rPr>
          <w:rFonts w:ascii="Aptos" w:hAnsi="Aptos" w:eastAsia="Aptos" w:cs="Aptos"/>
          <w:b/>
          <w:bCs/>
          <w:i/>
          <w:iCs/>
          <w:color w:val="000000" w:themeColor="text1"/>
          <w:szCs w:val="22"/>
        </w:rPr>
        <w:t xml:space="preserve">Continual improvement </w:t>
      </w:r>
      <w:r w:rsidRPr="5AA4D8F8">
        <w:rPr>
          <w:rFonts w:ascii="Aptos" w:hAnsi="Aptos" w:eastAsia="Aptos" w:cs="Aptos"/>
          <w:color w:val="000000" w:themeColor="text1"/>
          <w:szCs w:val="22"/>
        </w:rPr>
        <w:t>through learning, reflection and application of lessons in conjunction between the MERL Framework and risk management</w:t>
      </w:r>
      <w:r w:rsidR="0031012A">
        <w:rPr>
          <w:rFonts w:ascii="Aptos" w:hAnsi="Aptos" w:eastAsia="Aptos" w:cs="Aptos"/>
          <w:color w:val="000000" w:themeColor="text1"/>
          <w:szCs w:val="22"/>
        </w:rPr>
        <w:t>.</w:t>
      </w:r>
    </w:p>
    <w:p w:rsidRPr="007232D1" w:rsidR="007232D1" w:rsidP="008B6199" w:rsidRDefault="007232D1" w14:paraId="32DB0F83" w14:textId="6CD5033B">
      <w:pPr>
        <w:spacing w:after="120" w:line="259" w:lineRule="auto"/>
        <w:ind w:left="119" w:hanging="11"/>
        <w:rPr>
          <w:rFonts w:ascii="Aptos" w:hAnsi="Aptos" w:eastAsia="Aptos" w:cs="Aptos"/>
          <w:color w:val="000000" w:themeColor="text1"/>
          <w:szCs w:val="22"/>
        </w:rPr>
      </w:pPr>
      <w:r w:rsidRPr="008B6199">
        <w:rPr>
          <w:rFonts w:ascii="Aptos" w:hAnsi="Aptos" w:eastAsia="Aptos" w:cs="Aptos"/>
          <w:b/>
          <w:i/>
          <w:color w:val="auto"/>
          <w:szCs w:val="22"/>
        </w:rPr>
        <w:t>Pacific Context Sensitivity</w:t>
      </w:r>
      <w:r w:rsidRPr="008B6199">
        <w:rPr>
          <w:rFonts w:ascii="Aptos" w:hAnsi="Aptos" w:eastAsia="Aptos" w:cs="Aptos"/>
          <w:color w:val="auto"/>
          <w:szCs w:val="22"/>
        </w:rPr>
        <w:t xml:space="preserve"> </w:t>
      </w:r>
      <w:r>
        <w:rPr>
          <w:rFonts w:ascii="Aptos" w:hAnsi="Aptos" w:eastAsia="Aptos" w:cs="Aptos"/>
          <w:szCs w:val="22"/>
        </w:rPr>
        <w:t>a</w:t>
      </w:r>
      <w:r w:rsidRPr="007232D1">
        <w:rPr>
          <w:rFonts w:ascii="Aptos" w:hAnsi="Aptos" w:eastAsia="Aptos" w:cs="Aptos"/>
          <w:szCs w:val="22"/>
        </w:rPr>
        <w:t>pply safeguard measures and processes in a manner that is sensitive to the unique environmental, social, and cultural contexts of Pacific Island Countries, acknowledging factors such as customary land tenure, traditional governance structures, and deep attachment to natural resources, and explicitly recognising and valuing the traditional and indigenous knowledge, including gender-specific knowledge, held by Pacific women, as identified and disseminated through Women's Weather Watch (WWW) networks.</w:t>
      </w:r>
    </w:p>
    <w:p w:rsidR="18C8AB23" w:rsidP="5AA4D8F8" w:rsidRDefault="18C8AB23" w14:paraId="6C4F285E" w14:textId="20F71DC1">
      <w:pPr>
        <w:spacing w:after="120" w:line="276" w:lineRule="auto"/>
        <w:rPr>
          <w:rFonts w:ascii="Aptos" w:hAnsi="Aptos" w:eastAsia="Aptos" w:cs="Aptos"/>
          <w:color w:val="000000" w:themeColor="text1"/>
          <w:szCs w:val="22"/>
        </w:rPr>
      </w:pPr>
      <w:r w:rsidRPr="5AA4D8F8">
        <w:rPr>
          <w:rFonts w:ascii="Aptos" w:hAnsi="Aptos" w:eastAsia="Aptos" w:cs="Aptos"/>
          <w:b/>
          <w:bCs/>
          <w:i/>
          <w:iCs/>
          <w:color w:val="000000" w:themeColor="text1"/>
          <w:szCs w:val="22"/>
        </w:rPr>
        <w:t>Integrated</w:t>
      </w:r>
      <w:r w:rsidRPr="5AA4D8F8">
        <w:rPr>
          <w:rFonts w:ascii="Aptos" w:hAnsi="Aptos" w:eastAsia="Aptos" w:cs="Aptos"/>
          <w:color w:val="000000" w:themeColor="text1"/>
          <w:szCs w:val="22"/>
        </w:rPr>
        <w:t xml:space="preserve">, </w:t>
      </w:r>
      <w:r w:rsidRPr="5AA4D8F8">
        <w:rPr>
          <w:rFonts w:ascii="Aptos" w:hAnsi="Aptos" w:eastAsia="Aptos" w:cs="Aptos"/>
          <w:b/>
          <w:bCs/>
          <w:i/>
          <w:iCs/>
          <w:color w:val="000000" w:themeColor="text1"/>
          <w:szCs w:val="22"/>
        </w:rPr>
        <w:t xml:space="preserve">structured and contextualised </w:t>
      </w:r>
      <w:r w:rsidRPr="5AA4D8F8">
        <w:rPr>
          <w:rFonts w:ascii="Aptos" w:hAnsi="Aptos" w:eastAsia="Aptos" w:cs="Aptos"/>
          <w:color w:val="000000" w:themeColor="text1"/>
          <w:szCs w:val="22"/>
        </w:rPr>
        <w:t>approaches utilised to ensure MERL, GEDSI, ESS</w:t>
      </w:r>
      <w:r w:rsidR="004F5271">
        <w:rPr>
          <w:rFonts w:ascii="Aptos" w:hAnsi="Aptos" w:eastAsia="Aptos" w:cs="Aptos"/>
          <w:color w:val="000000" w:themeColor="text1"/>
          <w:szCs w:val="22"/>
        </w:rPr>
        <w:t xml:space="preserve"> (refer to ESS Policy – Core Principles of Safeguards)</w:t>
      </w:r>
      <w:r w:rsidRPr="5AA4D8F8">
        <w:rPr>
          <w:rFonts w:ascii="Aptos" w:hAnsi="Aptos" w:eastAsia="Aptos" w:cs="Aptos"/>
          <w:color w:val="000000" w:themeColor="text1"/>
          <w:szCs w:val="22"/>
        </w:rPr>
        <w:t>,</w:t>
      </w:r>
      <w:r w:rsidR="00B5733A">
        <w:rPr>
          <w:rFonts w:ascii="Aptos" w:hAnsi="Aptos" w:eastAsia="Aptos" w:cs="Aptos"/>
          <w:color w:val="000000" w:themeColor="text1"/>
          <w:szCs w:val="22"/>
        </w:rPr>
        <w:t xml:space="preserve"> Sustainability (refer to Sustainability Framework Benchmarks)</w:t>
      </w:r>
      <w:r w:rsidRPr="5AA4D8F8">
        <w:rPr>
          <w:rFonts w:ascii="Aptos" w:hAnsi="Aptos" w:eastAsia="Aptos" w:cs="Aptos"/>
          <w:color w:val="000000" w:themeColor="text1"/>
          <w:szCs w:val="22"/>
        </w:rPr>
        <w:t xml:space="preserve"> risk management is examined across all aspects of WRP.</w:t>
      </w:r>
    </w:p>
    <w:p w:rsidR="004D55AF" w:rsidP="5AA4D8F8" w:rsidRDefault="004D55AF" w14:paraId="039CDA4B" w14:textId="77777777">
      <w:pPr>
        <w:spacing w:after="120" w:line="276" w:lineRule="auto"/>
        <w:rPr>
          <w:rFonts w:ascii="Aptos" w:hAnsi="Aptos" w:eastAsia="Aptos" w:cs="Aptos"/>
          <w:color w:val="000000" w:themeColor="text1"/>
          <w:szCs w:val="22"/>
        </w:rPr>
      </w:pPr>
    </w:p>
    <w:p w:rsidRPr="00CE2E76" w:rsidR="008F6F9A" w:rsidP="2FD1B8CD" w:rsidRDefault="2474BBD9" w14:paraId="22D90B9C" w14:textId="6C5CD824">
      <w:pPr>
        <w:pStyle w:val="Heading4"/>
        <w:ind w:left="0" w:firstLine="118"/>
        <w:rPr>
          <w:bdr w:val="none" w:color="auto" w:sz="0" w:space="0" w:frame="1"/>
          <w:shd w:val="clear" w:color="auto" w:fill="FFFFFF"/>
          <w:lang w:eastAsia="en-US"/>
        </w:rPr>
      </w:pPr>
      <w:bookmarkStart w:name="_Toc214617831" w:id="10"/>
      <w:r w:rsidRPr="6DF9E03A">
        <w:rPr>
          <w:bdr w:val="none" w:color="auto" w:sz="0" w:space="0" w:frame="1"/>
          <w:shd w:val="clear" w:color="auto" w:fill="FFFFFF"/>
          <w:lang w:eastAsia="en-US"/>
        </w:rPr>
        <w:t>2.1.</w:t>
      </w:r>
      <w:r w:rsidRPr="6DF9E03A" w:rsidR="3BB6D62F">
        <w:rPr>
          <w:bdr w:val="none" w:color="auto" w:sz="0" w:space="0" w:frame="1"/>
          <w:shd w:val="clear" w:color="auto" w:fill="FFFFFF"/>
          <w:lang w:eastAsia="en-US"/>
        </w:rPr>
        <w:t>5</w:t>
      </w:r>
      <w:r w:rsidR="008F6F9A">
        <w:rPr>
          <w:bdr w:val="none" w:color="auto" w:sz="0" w:space="0" w:frame="1"/>
          <w:shd w:val="clear" w:color="auto" w:fill="FFFFFF"/>
          <w:lang w:eastAsia="en-US"/>
        </w:rPr>
        <w:tab/>
      </w:r>
      <w:r w:rsidRPr="6DF9E03A" w:rsidR="6B6ED076">
        <w:rPr>
          <w:bdr w:val="none" w:color="auto" w:sz="0" w:space="0" w:frame="1"/>
          <w:shd w:val="clear" w:color="auto" w:fill="FFFFFF"/>
          <w:lang w:eastAsia="en-US"/>
        </w:rPr>
        <w:t>Alignment</w:t>
      </w:r>
      <w:bookmarkEnd w:id="10"/>
    </w:p>
    <w:p w:rsidR="00D20486" w:rsidP="28BE79A7" w:rsidRDefault="00A52AEE" w14:paraId="33AA52A8" w14:textId="061D37E8">
      <w:pPr>
        <w:shd w:val="clear" w:color="auto" w:fill="FFFFFF" w:themeFill="background1"/>
        <w:spacing w:after="120" w:line="269" w:lineRule="auto"/>
        <w:ind w:left="119" w:hanging="11"/>
        <w:rPr>
          <w:rFonts w:asciiTheme="minorHAnsi" w:hAnsiTheme="minorHAnsi" w:eastAsiaTheme="minorEastAsia" w:cstheme="minorBidi"/>
          <w:color w:val="auto"/>
        </w:rPr>
      </w:pPr>
      <w:r>
        <w:rPr>
          <w:rFonts w:asciiTheme="minorHAnsi" w:hAnsiTheme="minorHAnsi" w:eastAsiaTheme="minorEastAsia" w:cstheme="minorBidi"/>
          <w:color w:val="auto"/>
        </w:rPr>
        <w:t xml:space="preserve">As outlined </w:t>
      </w:r>
      <w:r w:rsidR="00ED6889">
        <w:rPr>
          <w:rFonts w:asciiTheme="minorHAnsi" w:hAnsiTheme="minorHAnsi" w:eastAsiaTheme="minorEastAsia" w:cstheme="minorBidi"/>
          <w:color w:val="auto"/>
        </w:rPr>
        <w:t xml:space="preserve">in the MERL Scope </w:t>
      </w:r>
      <w:r>
        <w:rPr>
          <w:rFonts w:asciiTheme="minorHAnsi" w:hAnsiTheme="minorHAnsi" w:eastAsiaTheme="minorEastAsia" w:cstheme="minorBidi"/>
          <w:color w:val="auto"/>
        </w:rPr>
        <w:t xml:space="preserve">above, </w:t>
      </w:r>
      <w:r w:rsidRPr="0BAA455B" w:rsidR="28003CE8">
        <w:rPr>
          <w:rFonts w:asciiTheme="minorHAnsi" w:hAnsiTheme="minorHAnsi" w:eastAsiaTheme="minorEastAsia" w:cstheme="minorBidi"/>
          <w:color w:val="auto"/>
        </w:rPr>
        <w:t xml:space="preserve">WRP’s </w:t>
      </w:r>
      <w:r w:rsidRPr="0BAA455B" w:rsidR="723B5251">
        <w:rPr>
          <w:rFonts w:asciiTheme="minorHAnsi" w:hAnsiTheme="minorHAnsi" w:eastAsiaTheme="minorEastAsia" w:cstheme="minorBidi"/>
          <w:color w:val="auto"/>
        </w:rPr>
        <w:t xml:space="preserve">MERL Framework </w:t>
      </w:r>
      <w:r w:rsidRPr="0BAA455B" w:rsidR="27ED8D96">
        <w:rPr>
          <w:rFonts w:asciiTheme="minorHAnsi" w:hAnsiTheme="minorHAnsi" w:eastAsiaTheme="minorEastAsia" w:cstheme="minorBidi"/>
          <w:color w:val="auto"/>
        </w:rPr>
        <w:t>has been informed by and aligned with</w:t>
      </w:r>
      <w:r>
        <w:rPr>
          <w:rFonts w:asciiTheme="minorHAnsi" w:hAnsiTheme="minorHAnsi" w:eastAsiaTheme="minorEastAsia" w:cstheme="minorBidi"/>
          <w:color w:val="auto"/>
        </w:rPr>
        <w:t xml:space="preserve"> goals </w:t>
      </w:r>
      <w:r w:rsidR="006E5AFC">
        <w:rPr>
          <w:rFonts w:asciiTheme="minorHAnsi" w:hAnsiTheme="minorHAnsi" w:eastAsiaTheme="minorEastAsia" w:cstheme="minorBidi"/>
          <w:color w:val="auto"/>
        </w:rPr>
        <w:t xml:space="preserve">and indicators </w:t>
      </w:r>
      <w:proofErr w:type="gramStart"/>
      <w:r w:rsidR="0093028D">
        <w:rPr>
          <w:rFonts w:asciiTheme="minorHAnsi" w:hAnsiTheme="minorHAnsi" w:eastAsiaTheme="minorEastAsia" w:cstheme="minorBidi"/>
          <w:color w:val="auto"/>
        </w:rPr>
        <w:t>of</w:t>
      </w:r>
      <w:r w:rsidRPr="0BAA455B" w:rsidR="061DFF04">
        <w:rPr>
          <w:rFonts w:asciiTheme="minorHAnsi" w:hAnsiTheme="minorHAnsi" w:eastAsiaTheme="minorEastAsia" w:cstheme="minorBidi"/>
          <w:color w:val="auto"/>
        </w:rPr>
        <w:t>:</w:t>
      </w:r>
      <w:proofErr w:type="gramEnd"/>
      <w:r w:rsidRPr="0BAA455B" w:rsidR="27ED8D96">
        <w:rPr>
          <w:rFonts w:asciiTheme="minorHAnsi" w:hAnsiTheme="minorHAnsi" w:eastAsiaTheme="minorEastAsia" w:cstheme="minorBidi"/>
          <w:color w:val="auto"/>
        </w:rPr>
        <w:t xml:space="preserve"> </w:t>
      </w:r>
      <w:r w:rsidRPr="00F269B2" w:rsidR="27ED8D96">
        <w:rPr>
          <w:rFonts w:asciiTheme="minorHAnsi" w:hAnsiTheme="minorHAnsi" w:eastAsiaTheme="minorEastAsia" w:cstheme="minorBidi"/>
          <w:i/>
          <w:color w:val="auto"/>
        </w:rPr>
        <w:t>national plans and strategies</w:t>
      </w:r>
      <w:r w:rsidRPr="0BAA455B" w:rsidR="722908DA">
        <w:rPr>
          <w:rFonts w:asciiTheme="minorHAnsi" w:hAnsiTheme="minorHAnsi" w:eastAsiaTheme="minorEastAsia" w:cstheme="minorBidi"/>
          <w:color w:val="auto"/>
        </w:rPr>
        <w:t xml:space="preserve">; </w:t>
      </w:r>
      <w:r w:rsidRPr="00F269B2" w:rsidR="722908DA">
        <w:rPr>
          <w:rFonts w:asciiTheme="minorHAnsi" w:hAnsiTheme="minorHAnsi" w:eastAsiaTheme="minorEastAsia" w:cstheme="minorBidi"/>
          <w:i/>
          <w:color w:val="auto"/>
        </w:rPr>
        <w:t>regional</w:t>
      </w:r>
      <w:r w:rsidRPr="00F269B2" w:rsidR="292CDBE3">
        <w:rPr>
          <w:rFonts w:asciiTheme="minorHAnsi" w:hAnsiTheme="minorHAnsi" w:eastAsiaTheme="minorEastAsia" w:cstheme="minorBidi"/>
          <w:i/>
          <w:color w:val="auto"/>
        </w:rPr>
        <w:t xml:space="preserve"> </w:t>
      </w:r>
      <w:r w:rsidRPr="00F269B2" w:rsidR="2CFD8C19">
        <w:rPr>
          <w:rFonts w:asciiTheme="minorHAnsi" w:hAnsiTheme="minorHAnsi" w:eastAsiaTheme="minorEastAsia" w:cstheme="minorBidi"/>
          <w:i/>
          <w:color w:val="auto"/>
        </w:rPr>
        <w:t xml:space="preserve">MERL </w:t>
      </w:r>
      <w:r w:rsidRPr="00F269B2" w:rsidR="292CDBE3">
        <w:rPr>
          <w:rFonts w:asciiTheme="minorHAnsi" w:hAnsiTheme="minorHAnsi" w:eastAsiaTheme="minorEastAsia" w:cstheme="minorBidi"/>
          <w:i/>
          <w:color w:val="auto"/>
        </w:rPr>
        <w:t>frameworks and strategies</w:t>
      </w:r>
      <w:r w:rsidRPr="0BAA455B" w:rsidR="668649F4">
        <w:rPr>
          <w:rFonts w:asciiTheme="minorHAnsi" w:hAnsiTheme="minorHAnsi" w:eastAsiaTheme="minorEastAsia" w:cstheme="minorBidi"/>
          <w:color w:val="auto"/>
        </w:rPr>
        <w:t xml:space="preserve">; </w:t>
      </w:r>
      <w:r w:rsidRPr="00ED6889" w:rsidR="007412BD">
        <w:rPr>
          <w:rFonts w:asciiTheme="minorHAnsi" w:hAnsiTheme="minorHAnsi" w:eastAsiaTheme="minorEastAsia" w:cstheme="minorBidi"/>
          <w:i/>
          <w:color w:val="auto"/>
        </w:rPr>
        <w:t>compl</w:t>
      </w:r>
      <w:r w:rsidR="007412BD">
        <w:rPr>
          <w:rFonts w:asciiTheme="minorHAnsi" w:hAnsiTheme="minorHAnsi" w:eastAsiaTheme="minorEastAsia" w:cstheme="minorBidi"/>
          <w:i/>
          <w:color w:val="auto"/>
        </w:rPr>
        <w:t>eme</w:t>
      </w:r>
      <w:r w:rsidRPr="00ED6889" w:rsidR="007412BD">
        <w:rPr>
          <w:rFonts w:asciiTheme="minorHAnsi" w:hAnsiTheme="minorHAnsi" w:eastAsiaTheme="minorEastAsia" w:cstheme="minorBidi"/>
          <w:i/>
          <w:color w:val="auto"/>
        </w:rPr>
        <w:t>ntary</w:t>
      </w:r>
      <w:r w:rsidRPr="00ED6889" w:rsidR="668649F4">
        <w:rPr>
          <w:rFonts w:asciiTheme="minorHAnsi" w:hAnsiTheme="minorHAnsi" w:eastAsiaTheme="minorEastAsia" w:cstheme="minorBidi"/>
          <w:i/>
          <w:color w:val="auto"/>
        </w:rPr>
        <w:t xml:space="preserve"> </w:t>
      </w:r>
      <w:r w:rsidR="002961D1">
        <w:rPr>
          <w:rFonts w:asciiTheme="minorHAnsi" w:hAnsiTheme="minorHAnsi" w:eastAsiaTheme="minorEastAsia" w:cstheme="minorBidi"/>
          <w:i/>
          <w:color w:val="auto"/>
        </w:rPr>
        <w:t>programme</w:t>
      </w:r>
      <w:r w:rsidRPr="00ED6889" w:rsidR="668649F4">
        <w:rPr>
          <w:rFonts w:asciiTheme="minorHAnsi" w:hAnsiTheme="minorHAnsi" w:eastAsiaTheme="minorEastAsia" w:cstheme="minorBidi"/>
          <w:i/>
          <w:color w:val="auto"/>
        </w:rPr>
        <w:t>s and projects</w:t>
      </w:r>
      <w:r w:rsidRPr="0093028D">
        <w:rPr>
          <w:rFonts w:asciiTheme="minorHAnsi" w:hAnsiTheme="minorHAnsi" w:eastAsiaTheme="minorEastAsia" w:cstheme="minorBidi"/>
          <w:color w:val="auto"/>
        </w:rPr>
        <w:t>,</w:t>
      </w:r>
      <w:r w:rsidRPr="0BAA455B" w:rsidR="3EF1781E">
        <w:rPr>
          <w:rFonts w:asciiTheme="minorHAnsi" w:hAnsiTheme="minorHAnsi" w:eastAsiaTheme="minorEastAsia" w:cstheme="minorBidi"/>
          <w:color w:val="auto"/>
        </w:rPr>
        <w:t xml:space="preserve"> </w:t>
      </w:r>
      <w:r w:rsidRPr="00ED6889" w:rsidR="3EF1781E">
        <w:rPr>
          <w:rFonts w:asciiTheme="minorHAnsi" w:hAnsiTheme="minorHAnsi" w:eastAsiaTheme="minorEastAsia" w:cstheme="minorBidi"/>
          <w:i/>
          <w:color w:val="auto"/>
        </w:rPr>
        <w:t xml:space="preserve">global strategies and </w:t>
      </w:r>
      <w:r w:rsidR="002961D1">
        <w:rPr>
          <w:rFonts w:asciiTheme="minorHAnsi" w:hAnsiTheme="minorHAnsi" w:eastAsiaTheme="minorEastAsia" w:cstheme="minorBidi"/>
          <w:i/>
          <w:color w:val="auto"/>
        </w:rPr>
        <w:t>programme</w:t>
      </w:r>
      <w:r w:rsidRPr="00ED6889" w:rsidR="0B74DFDB">
        <w:rPr>
          <w:rFonts w:asciiTheme="minorHAnsi" w:hAnsiTheme="minorHAnsi" w:eastAsiaTheme="minorEastAsia" w:cstheme="minorBidi"/>
          <w:i/>
          <w:color w:val="auto"/>
        </w:rPr>
        <w:t xml:space="preserve"> </w:t>
      </w:r>
      <w:r w:rsidRPr="00ED6889" w:rsidR="3EF1781E">
        <w:rPr>
          <w:rFonts w:asciiTheme="minorHAnsi" w:hAnsiTheme="minorHAnsi" w:eastAsiaTheme="minorEastAsia" w:cstheme="minorBidi"/>
          <w:i/>
          <w:color w:val="auto"/>
        </w:rPr>
        <w:t>indicators</w:t>
      </w:r>
      <w:r w:rsidRPr="0BAA455B" w:rsidR="320646E5">
        <w:rPr>
          <w:rFonts w:asciiTheme="minorHAnsi" w:hAnsiTheme="minorHAnsi" w:eastAsiaTheme="minorEastAsia" w:cstheme="minorBidi"/>
          <w:color w:val="auto"/>
        </w:rPr>
        <w:t xml:space="preserve">; and </w:t>
      </w:r>
      <w:r w:rsidRPr="0093028D" w:rsidR="0093028D">
        <w:rPr>
          <w:rFonts w:asciiTheme="minorHAnsi" w:hAnsiTheme="minorHAnsi" w:eastAsiaTheme="minorEastAsia" w:cstheme="minorBidi"/>
          <w:i/>
          <w:iCs/>
          <w:color w:val="auto"/>
        </w:rPr>
        <w:t>development part</w:t>
      </w:r>
      <w:r w:rsidR="00ED6889">
        <w:rPr>
          <w:rFonts w:asciiTheme="minorHAnsi" w:hAnsiTheme="minorHAnsi" w:eastAsiaTheme="minorEastAsia" w:cstheme="minorBidi"/>
          <w:i/>
          <w:iCs/>
          <w:color w:val="auto"/>
        </w:rPr>
        <w:t>n</w:t>
      </w:r>
      <w:r w:rsidRPr="0093028D" w:rsidR="0093028D">
        <w:rPr>
          <w:rFonts w:asciiTheme="minorHAnsi" w:hAnsiTheme="minorHAnsi" w:eastAsiaTheme="minorEastAsia" w:cstheme="minorBidi"/>
          <w:i/>
          <w:iCs/>
          <w:color w:val="auto"/>
        </w:rPr>
        <w:t>e</w:t>
      </w:r>
      <w:r w:rsidR="002B44B4">
        <w:rPr>
          <w:rFonts w:asciiTheme="minorHAnsi" w:hAnsiTheme="minorHAnsi" w:eastAsiaTheme="minorEastAsia" w:cstheme="minorBidi"/>
          <w:i/>
          <w:iCs/>
          <w:color w:val="auto"/>
        </w:rPr>
        <w:t>r</w:t>
      </w:r>
      <w:r w:rsidRPr="0093028D" w:rsidR="0093028D">
        <w:rPr>
          <w:rFonts w:asciiTheme="minorHAnsi" w:hAnsiTheme="minorHAnsi" w:eastAsiaTheme="minorEastAsia" w:cstheme="minorBidi"/>
          <w:i/>
          <w:iCs/>
          <w:color w:val="auto"/>
        </w:rPr>
        <w:t>s/</w:t>
      </w:r>
      <w:r w:rsidRPr="00ED6889" w:rsidR="320646E5">
        <w:rPr>
          <w:rFonts w:asciiTheme="minorHAnsi" w:hAnsiTheme="minorHAnsi" w:eastAsiaTheme="minorEastAsia" w:cstheme="minorBidi"/>
          <w:i/>
          <w:iCs/>
          <w:color w:val="auto"/>
        </w:rPr>
        <w:t>investor</w:t>
      </w:r>
      <w:r w:rsidRPr="00ED6889" w:rsidR="0093028D">
        <w:rPr>
          <w:rFonts w:asciiTheme="minorHAnsi" w:hAnsiTheme="minorHAnsi" w:eastAsiaTheme="minorEastAsia" w:cstheme="minorBidi"/>
          <w:i/>
          <w:iCs/>
          <w:color w:val="auto"/>
        </w:rPr>
        <w:t>s</w:t>
      </w:r>
      <w:r w:rsidRPr="0BAA455B" w:rsidR="2E97A954">
        <w:rPr>
          <w:rFonts w:asciiTheme="minorHAnsi" w:hAnsiTheme="minorHAnsi" w:eastAsiaTheme="minorEastAsia" w:cstheme="minorBidi"/>
          <w:color w:val="auto"/>
        </w:rPr>
        <w:t>.</w:t>
      </w:r>
    </w:p>
    <w:p w:rsidR="007957D9" w:rsidP="28BE79A7" w:rsidRDefault="00C3265C" w14:paraId="4B51CF1A" w14:textId="379B8A7D">
      <w:pPr>
        <w:shd w:val="clear" w:color="auto" w:fill="FFFFFF" w:themeFill="background1"/>
        <w:spacing w:after="120" w:line="269" w:lineRule="auto"/>
        <w:ind w:left="119" w:hanging="11"/>
        <w:rPr>
          <w:rFonts w:asciiTheme="minorHAnsi" w:hAnsiTheme="minorHAnsi" w:eastAsiaTheme="minorEastAsia" w:cstheme="minorBidi"/>
          <w:color w:val="auto"/>
        </w:rPr>
      </w:pPr>
      <w:r>
        <w:rPr>
          <w:rFonts w:asciiTheme="minorHAnsi" w:hAnsiTheme="minorHAnsi" w:eastAsiaTheme="minorEastAsia" w:cstheme="minorBidi"/>
          <w:color w:val="auto"/>
        </w:rPr>
        <w:t xml:space="preserve">WRP’s indicators have been designed to </w:t>
      </w:r>
      <w:r w:rsidR="009C4EB9">
        <w:rPr>
          <w:rFonts w:asciiTheme="minorHAnsi" w:hAnsiTheme="minorHAnsi" w:eastAsiaTheme="minorEastAsia" w:cstheme="minorBidi"/>
          <w:color w:val="auto"/>
        </w:rPr>
        <w:t xml:space="preserve">specifically </w:t>
      </w:r>
      <w:r w:rsidR="000B40CB">
        <w:rPr>
          <w:rFonts w:asciiTheme="minorHAnsi" w:hAnsiTheme="minorHAnsi" w:eastAsiaTheme="minorEastAsia" w:cstheme="minorBidi"/>
          <w:color w:val="auto"/>
        </w:rPr>
        <w:t>collect</w:t>
      </w:r>
      <w:r w:rsidR="009C4EB9">
        <w:rPr>
          <w:rFonts w:asciiTheme="minorHAnsi" w:hAnsiTheme="minorHAnsi" w:eastAsiaTheme="minorEastAsia" w:cstheme="minorBidi"/>
          <w:color w:val="auto"/>
        </w:rPr>
        <w:t>, report</w:t>
      </w:r>
      <w:r w:rsidR="00852A3B">
        <w:rPr>
          <w:rFonts w:asciiTheme="minorHAnsi" w:hAnsiTheme="minorHAnsi" w:eastAsiaTheme="minorEastAsia" w:cstheme="minorBidi"/>
          <w:color w:val="auto"/>
        </w:rPr>
        <w:t>,</w:t>
      </w:r>
      <w:r w:rsidR="009C4EB9">
        <w:rPr>
          <w:rFonts w:asciiTheme="minorHAnsi" w:hAnsiTheme="minorHAnsi" w:eastAsiaTheme="minorEastAsia" w:cstheme="minorBidi"/>
          <w:color w:val="auto"/>
        </w:rPr>
        <w:t xml:space="preserve"> contribute</w:t>
      </w:r>
      <w:r w:rsidR="00A742BF">
        <w:rPr>
          <w:rFonts w:asciiTheme="minorHAnsi" w:hAnsiTheme="minorHAnsi" w:eastAsiaTheme="minorEastAsia" w:cstheme="minorBidi"/>
          <w:color w:val="auto"/>
        </w:rPr>
        <w:t xml:space="preserve"> </w:t>
      </w:r>
      <w:r w:rsidR="00852A3B">
        <w:rPr>
          <w:rFonts w:asciiTheme="minorHAnsi" w:hAnsiTheme="minorHAnsi" w:eastAsiaTheme="minorEastAsia" w:cstheme="minorBidi"/>
          <w:color w:val="auto"/>
        </w:rPr>
        <w:t xml:space="preserve">to and draw from </w:t>
      </w:r>
      <w:r w:rsidR="00A742BF">
        <w:rPr>
          <w:rFonts w:asciiTheme="minorHAnsi" w:hAnsiTheme="minorHAnsi" w:eastAsiaTheme="minorEastAsia" w:cstheme="minorBidi"/>
          <w:color w:val="auto"/>
        </w:rPr>
        <w:t xml:space="preserve">data </w:t>
      </w:r>
      <w:r w:rsidR="00852A3B">
        <w:rPr>
          <w:rFonts w:asciiTheme="minorHAnsi" w:hAnsiTheme="minorHAnsi" w:eastAsiaTheme="minorEastAsia" w:cstheme="minorBidi"/>
          <w:color w:val="auto"/>
        </w:rPr>
        <w:t xml:space="preserve">within </w:t>
      </w:r>
      <w:r w:rsidR="00A742BF">
        <w:rPr>
          <w:rFonts w:asciiTheme="minorHAnsi" w:hAnsiTheme="minorHAnsi" w:eastAsiaTheme="minorEastAsia" w:cstheme="minorBidi"/>
          <w:color w:val="auto"/>
        </w:rPr>
        <w:t>existing</w:t>
      </w:r>
      <w:r w:rsidR="006838E8">
        <w:rPr>
          <w:rFonts w:asciiTheme="minorHAnsi" w:hAnsiTheme="minorHAnsi" w:eastAsiaTheme="minorEastAsia" w:cstheme="minorBidi"/>
          <w:color w:val="auto"/>
        </w:rPr>
        <w:t xml:space="preserve"> national, regional and global indicators</w:t>
      </w:r>
      <w:r w:rsidR="007677E1">
        <w:rPr>
          <w:rFonts w:asciiTheme="minorHAnsi" w:hAnsiTheme="minorHAnsi" w:eastAsiaTheme="minorEastAsia" w:cstheme="minorBidi"/>
          <w:color w:val="auto"/>
        </w:rPr>
        <w:t>.</w:t>
      </w:r>
      <w:r w:rsidR="00112344">
        <w:rPr>
          <w:rFonts w:asciiTheme="minorHAnsi" w:hAnsiTheme="minorHAnsi" w:eastAsiaTheme="minorEastAsia" w:cstheme="minorBidi"/>
          <w:color w:val="auto"/>
        </w:rPr>
        <w:t xml:space="preserve"> </w:t>
      </w:r>
      <w:r w:rsidR="007957D9">
        <w:rPr>
          <w:rFonts w:asciiTheme="minorHAnsi" w:hAnsiTheme="minorHAnsi" w:eastAsiaTheme="minorEastAsia" w:cstheme="minorBidi"/>
          <w:color w:val="auto"/>
        </w:rPr>
        <w:t>Supporting the</w:t>
      </w:r>
      <w:r w:rsidR="00015F3D">
        <w:rPr>
          <w:rFonts w:asciiTheme="minorHAnsi" w:hAnsiTheme="minorHAnsi" w:eastAsiaTheme="minorEastAsia" w:cstheme="minorBidi"/>
          <w:color w:val="auto"/>
        </w:rPr>
        <w:t xml:space="preserve"> sector’s</w:t>
      </w:r>
      <w:r w:rsidR="007957D9">
        <w:rPr>
          <w:rFonts w:asciiTheme="minorHAnsi" w:hAnsiTheme="minorHAnsi" w:eastAsiaTheme="minorEastAsia" w:cstheme="minorBidi"/>
          <w:color w:val="auto"/>
        </w:rPr>
        <w:t xml:space="preserve"> collective approach</w:t>
      </w:r>
      <w:r w:rsidR="0092787A">
        <w:rPr>
          <w:rFonts w:asciiTheme="minorHAnsi" w:hAnsiTheme="minorHAnsi" w:eastAsiaTheme="minorEastAsia" w:cstheme="minorBidi"/>
          <w:color w:val="auto"/>
        </w:rPr>
        <w:t xml:space="preserve"> to community </w:t>
      </w:r>
      <w:r w:rsidR="007A3005">
        <w:rPr>
          <w:rFonts w:asciiTheme="minorHAnsi" w:hAnsiTheme="minorHAnsi" w:eastAsiaTheme="minorEastAsia" w:cstheme="minorBidi"/>
          <w:color w:val="auto"/>
        </w:rPr>
        <w:t>resilience</w:t>
      </w:r>
      <w:r w:rsidR="0092787A">
        <w:rPr>
          <w:rFonts w:asciiTheme="minorHAnsi" w:hAnsiTheme="minorHAnsi" w:eastAsiaTheme="minorEastAsia" w:cstheme="minorBidi"/>
          <w:color w:val="auto"/>
        </w:rPr>
        <w:t xml:space="preserve"> of disaster and climate change events</w:t>
      </w:r>
      <w:r w:rsidR="007A3005">
        <w:rPr>
          <w:rFonts w:asciiTheme="minorHAnsi" w:hAnsiTheme="minorHAnsi" w:eastAsiaTheme="minorEastAsia" w:cstheme="minorBidi"/>
          <w:color w:val="auto"/>
        </w:rPr>
        <w:t xml:space="preserve">, WRP </w:t>
      </w:r>
      <w:r w:rsidR="002824BC">
        <w:rPr>
          <w:rFonts w:asciiTheme="minorHAnsi" w:hAnsiTheme="minorHAnsi" w:eastAsiaTheme="minorEastAsia" w:cstheme="minorBidi"/>
          <w:color w:val="auto"/>
        </w:rPr>
        <w:t xml:space="preserve">outlines </w:t>
      </w:r>
      <w:r w:rsidR="00263C7F">
        <w:rPr>
          <w:rFonts w:asciiTheme="minorHAnsi" w:hAnsiTheme="minorHAnsi" w:eastAsiaTheme="minorEastAsia" w:cstheme="minorBidi"/>
          <w:color w:val="auto"/>
        </w:rPr>
        <w:t>its indicator alignment within the Compendium of Indicators, found in the MERL tables.</w:t>
      </w:r>
    </w:p>
    <w:p w:rsidR="00723226" w:rsidP="28BE79A7" w:rsidRDefault="00723226" w14:paraId="27028281" w14:textId="77777777">
      <w:pPr>
        <w:shd w:val="clear" w:color="auto" w:fill="FFFFFF" w:themeFill="background1"/>
        <w:spacing w:after="120" w:line="269" w:lineRule="auto"/>
        <w:ind w:left="119" w:hanging="11"/>
        <w:rPr>
          <w:rFonts w:asciiTheme="minorHAnsi" w:hAnsiTheme="minorHAnsi" w:eastAsiaTheme="minorEastAsia" w:cstheme="minorBidi"/>
          <w:color w:val="auto"/>
        </w:rPr>
      </w:pPr>
    </w:p>
    <w:p w:rsidR="005279B8" w:rsidP="28BE79A7" w:rsidRDefault="005279B8" w14:paraId="1EFD3CE2" w14:textId="77777777">
      <w:pPr>
        <w:shd w:val="clear" w:color="auto" w:fill="FFFFFF" w:themeFill="background1"/>
        <w:spacing w:after="120" w:line="269" w:lineRule="auto"/>
        <w:ind w:left="119" w:hanging="11"/>
        <w:rPr>
          <w:rFonts w:asciiTheme="minorHAnsi" w:hAnsiTheme="minorHAnsi" w:eastAsiaTheme="minorEastAsia" w:cstheme="minorBidi"/>
          <w:color w:val="auto"/>
        </w:rPr>
        <w:sectPr w:rsidR="005279B8" w:rsidSect="00E1354E">
          <w:pgSz w:w="11899" w:h="16841" w:orient="portrait"/>
          <w:pgMar w:top="1440" w:right="1080" w:bottom="1440" w:left="1080" w:header="720" w:footer="720" w:gutter="0"/>
          <w:cols w:space="720"/>
          <w:docGrid w:linePitch="299"/>
          <w:headerReference w:type="default" r:id="Ra15c91d5d98b4e8e"/>
        </w:sectPr>
      </w:pPr>
    </w:p>
    <w:p w:rsidR="004515C5" w:rsidP="6DF9E03A" w:rsidRDefault="410F1A0D" w14:paraId="0D7F6938" w14:textId="115363B4">
      <w:pPr>
        <w:pStyle w:val="Heading3"/>
        <w:rPr>
          <w:bdr w:val="none" w:color="auto" w:sz="0" w:space="0" w:frame="1"/>
          <w:shd w:val="clear" w:color="auto" w:fill="FFFFFF"/>
          <w:lang w:eastAsia="en-US"/>
        </w:rPr>
      </w:pPr>
      <w:bookmarkStart w:name="_Toc214617832" w:id="11"/>
      <w:r w:rsidRPr="6DF9E03A">
        <w:rPr>
          <w:bdr w:val="none" w:color="auto" w:sz="0" w:space="0" w:frame="1"/>
          <w:shd w:val="clear" w:color="auto" w:fill="FFFFFF"/>
          <w:lang w:eastAsia="en-US"/>
        </w:rPr>
        <w:lastRenderedPageBreak/>
        <w:t>2.2 MERL structure</w:t>
      </w:r>
      <w:bookmarkEnd w:id="11"/>
    </w:p>
    <w:p w:rsidR="337FFA9F" w:rsidP="7777CF61" w:rsidRDefault="337FFA9F" w14:paraId="7EB480A0" w14:textId="17F1B5AD">
      <w:r>
        <w:t xml:space="preserve">The WRP MERL Framework comprises </w:t>
      </w:r>
      <w:r w:rsidR="00BD31E2">
        <w:t>the following parts</w:t>
      </w:r>
      <w:r>
        <w:t>:</w:t>
      </w:r>
    </w:p>
    <w:p w:rsidR="7777CF61" w:rsidP="7777CF61" w:rsidRDefault="7777CF61" w14:paraId="4EE34AFC" w14:textId="04F74C8F"/>
    <w:p w:rsidR="0013640F" w:rsidP="43D46813" w:rsidRDefault="00CA64FB" w14:paraId="6159CC3A" w14:textId="6DB42EF7">
      <w:pPr>
        <w:spacing w:before="140" w:line="266" w:lineRule="auto"/>
        <w:ind w:left="0" w:firstLine="0"/>
        <w:rPr>
          <w:rFonts w:asciiTheme="minorHAnsi" w:hAnsiTheme="minorHAnsi" w:eastAsiaTheme="minorEastAsia" w:cstheme="minorBidi"/>
          <w:i/>
          <w:iCs/>
          <w:color w:val="000000" w:themeColor="text1"/>
        </w:rPr>
      </w:pPr>
      <w:r w:rsidRPr="009854F0">
        <w:rPr>
          <w:rFonts w:eastAsiaTheme="minorEastAsia" w:cstheme="minorBidi"/>
          <w:noProof/>
          <w:lang w:eastAsia="en-US"/>
        </w:rPr>
        <mc:AlternateContent>
          <mc:Choice Requires="wps">
            <w:drawing>
              <wp:anchor distT="45720" distB="45720" distL="114300" distR="114300" simplePos="0" relativeHeight="251658255" behindDoc="1" locked="0" layoutInCell="1" allowOverlap="1" wp14:anchorId="7C12777A" wp14:editId="1DB1EBA2">
                <wp:simplePos x="0" y="0"/>
                <wp:positionH relativeFrom="column">
                  <wp:posOffset>4038600</wp:posOffset>
                </wp:positionH>
                <wp:positionV relativeFrom="paragraph">
                  <wp:posOffset>93980</wp:posOffset>
                </wp:positionV>
                <wp:extent cx="2343150" cy="6734175"/>
                <wp:effectExtent l="0" t="0" r="19050" b="28575"/>
                <wp:wrapNone/>
                <wp:docPr id="1106106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734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Pr="00863883" w:rsidR="00863883" w:rsidP="00863883" w:rsidRDefault="00863883" w14:paraId="1FA7E29D" w14:textId="70A5D239">
                            <w:pPr>
                              <w:jc w:val="center"/>
                              <w:rPr>
                                <w:rFonts w:asciiTheme="minorHAnsi" w:hAnsiTheme="minorHAnsi" w:eastAsiaTheme="minorEastAsia" w:cstheme="minorBidi"/>
                                <w:b/>
                                <w:bCs/>
                                <w:sz w:val="20"/>
                                <w:szCs w:val="20"/>
                                <w:lang w:eastAsia="en-US"/>
                              </w:rPr>
                            </w:pPr>
                            <w:r w:rsidRPr="00863883">
                              <w:rPr>
                                <w:rFonts w:asciiTheme="minorHAnsi" w:hAnsiTheme="minorHAnsi" w:eastAsiaTheme="minorEastAsia" w:cstheme="minorBidi"/>
                                <w:b/>
                                <w:bCs/>
                                <w:sz w:val="20"/>
                                <w:szCs w:val="20"/>
                                <w:lang w:eastAsia="en-US"/>
                              </w:rPr>
                              <w:t>Elements of a MERL Framework</w:t>
                            </w:r>
                          </w:p>
                          <w:p w:rsidRPr="00863883" w:rsidR="00A148D8" w:rsidP="00196E81" w:rsidRDefault="00A148D8" w14:paraId="437D168F" w14:textId="7C07663C">
                            <w:pPr>
                              <w:pStyle w:val="ListParagraph"/>
                              <w:numPr>
                                <w:ilvl w:val="0"/>
                                <w:numId w:val="52"/>
                              </w:numPr>
                              <w:ind w:left="284" w:hanging="284"/>
                              <w:jc w:val="left"/>
                              <w:rPr>
                                <w:rFonts w:asciiTheme="minorHAnsi" w:hAnsiTheme="minorHAnsi" w:eastAsiaTheme="minorEastAsia" w:cstheme="minorBidi"/>
                                <w:sz w:val="20"/>
                                <w:szCs w:val="20"/>
                                <w:lang w:eastAsia="en-US"/>
                              </w:rPr>
                            </w:pPr>
                            <w:r w:rsidRPr="00863883">
                              <w:rPr>
                                <w:rFonts w:asciiTheme="minorHAnsi" w:hAnsiTheme="minorHAnsi" w:eastAsiaTheme="minorEastAsia" w:cstheme="minorBidi"/>
                                <w:b/>
                                <w:bCs/>
                                <w:sz w:val="20"/>
                                <w:szCs w:val="20"/>
                                <w:lang w:eastAsia="en-US"/>
                              </w:rPr>
                              <w:t xml:space="preserve">Theory of </w:t>
                            </w:r>
                            <w:proofErr w:type="gramStart"/>
                            <w:r w:rsidRPr="00863883">
                              <w:rPr>
                                <w:rFonts w:asciiTheme="minorHAnsi" w:hAnsiTheme="minorHAnsi" w:eastAsiaTheme="minorEastAsia" w:cstheme="minorBidi"/>
                                <w:b/>
                                <w:bCs/>
                                <w:sz w:val="20"/>
                                <w:szCs w:val="20"/>
                                <w:lang w:eastAsia="en-US"/>
                              </w:rPr>
                              <w:t>Change:</w:t>
                            </w:r>
                            <w:proofErr w:type="gramEnd"/>
                            <w:r w:rsidR="005C6183">
                              <w:rPr>
                                <w:rFonts w:asciiTheme="minorHAnsi" w:hAnsiTheme="minorHAnsi" w:eastAsiaTheme="minorEastAsia" w:cstheme="minorBidi"/>
                                <w:sz w:val="20"/>
                                <w:szCs w:val="20"/>
                                <w:lang w:eastAsia="en-US"/>
                              </w:rPr>
                              <w:t xml:space="preserve"> </w:t>
                            </w:r>
                            <w:r w:rsidRPr="00863883">
                              <w:rPr>
                                <w:rFonts w:asciiTheme="minorHAnsi" w:hAnsiTheme="minorHAnsi" w:eastAsiaTheme="minorEastAsia" w:cstheme="minorBidi"/>
                                <w:sz w:val="20"/>
                                <w:szCs w:val="20"/>
                                <w:lang w:eastAsia="en-US"/>
                              </w:rPr>
                              <w:t xml:space="preserve">comprehensively describes and illustrates how and why a desired change is expected to happen in a particular context, outlining causal linkages between outputs and outcomes that are expected to lead to the objective being achieved. This includes assumptions and external </w:t>
                            </w:r>
                            <w:r w:rsidR="005C6183">
                              <w:rPr>
                                <w:rFonts w:asciiTheme="minorHAnsi" w:hAnsiTheme="minorHAnsi" w:eastAsiaTheme="minorEastAsia" w:cstheme="minorBidi"/>
                                <w:sz w:val="20"/>
                                <w:szCs w:val="20"/>
                                <w:lang w:eastAsia="en-US"/>
                              </w:rPr>
                              <w:t xml:space="preserve">influencing </w:t>
                            </w:r>
                            <w:r w:rsidRPr="00863883">
                              <w:rPr>
                                <w:rFonts w:asciiTheme="minorHAnsi" w:hAnsiTheme="minorHAnsi" w:eastAsiaTheme="minorEastAsia" w:cstheme="minorBidi"/>
                                <w:sz w:val="20"/>
                                <w:szCs w:val="20"/>
                                <w:lang w:eastAsia="en-US"/>
                              </w:rPr>
                              <w:t xml:space="preserve">factors. </w:t>
                            </w:r>
                          </w:p>
                          <w:p w:rsidRPr="000C1028" w:rsidR="00A148D8" w:rsidP="00196E81" w:rsidRDefault="00A148D8" w14:paraId="4FD64E73" w14:textId="77777777">
                            <w:pPr>
                              <w:pStyle w:val="ListParagraph"/>
                              <w:numPr>
                                <w:ilvl w:val="0"/>
                                <w:numId w:val="52"/>
                              </w:numPr>
                              <w:ind w:left="284" w:hanging="284"/>
                              <w:jc w:val="left"/>
                              <w:rPr>
                                <w:rFonts w:asciiTheme="minorHAnsi" w:hAnsiTheme="minorHAnsi" w:eastAsiaTheme="minorEastAsia" w:cstheme="minorBidi"/>
                                <w:b/>
                                <w:bCs/>
                                <w:sz w:val="20"/>
                                <w:szCs w:val="20"/>
                                <w:lang w:eastAsia="en-US"/>
                              </w:rPr>
                            </w:pPr>
                            <w:r w:rsidRPr="00863883">
                              <w:rPr>
                                <w:rFonts w:asciiTheme="minorHAnsi" w:hAnsiTheme="minorHAnsi" w:eastAsiaTheme="minorEastAsia" w:cstheme="minorBidi"/>
                                <w:b/>
                                <w:bCs/>
                                <w:sz w:val="20"/>
                                <w:szCs w:val="20"/>
                                <w:lang w:eastAsia="en-US"/>
                              </w:rPr>
                              <w:t xml:space="preserve">Impact Pathway: </w:t>
                            </w:r>
                            <w:r w:rsidRPr="00863883">
                              <w:rPr>
                                <w:rFonts w:asciiTheme="minorHAnsi" w:hAnsiTheme="minorHAnsi" w:eastAsiaTheme="minorEastAsia" w:cstheme="minorBidi"/>
                                <w:sz w:val="20"/>
                                <w:szCs w:val="20"/>
                                <w:lang w:eastAsia="en-US"/>
                              </w:rPr>
                              <w:t xml:space="preserve">derived from a Theory of Change, describes how outputs relate to outcomes as well as </w:t>
                            </w:r>
                            <w:r w:rsidRPr="000C1028">
                              <w:rPr>
                                <w:rFonts w:asciiTheme="minorHAnsi" w:hAnsiTheme="minorHAnsi" w:eastAsiaTheme="minorEastAsia" w:cstheme="minorBidi"/>
                                <w:sz w:val="20"/>
                                <w:szCs w:val="20"/>
                                <w:lang w:eastAsia="en-US"/>
                              </w:rPr>
                              <w:t>the longer-term developmental changes (impacts).</w:t>
                            </w:r>
                          </w:p>
                          <w:p w:rsidRPr="000C1028" w:rsidR="000C1028" w:rsidP="00196E81" w:rsidRDefault="000C1028" w14:paraId="3742CEE8" w14:textId="718738FA">
                            <w:pPr>
                              <w:pStyle w:val="ListParagraph"/>
                              <w:numPr>
                                <w:ilvl w:val="0"/>
                                <w:numId w:val="52"/>
                              </w:numPr>
                              <w:ind w:left="284" w:hanging="284"/>
                              <w:jc w:val="left"/>
                              <w:rPr>
                                <w:rFonts w:asciiTheme="minorHAnsi" w:hAnsiTheme="minorHAnsi" w:eastAsiaTheme="minorEastAsia" w:cstheme="minorBidi"/>
                                <w:sz w:val="20"/>
                                <w:szCs w:val="20"/>
                                <w:lang w:eastAsia="en-US"/>
                              </w:rPr>
                            </w:pPr>
                            <w:r w:rsidRPr="000C1028">
                              <w:rPr>
                                <w:rFonts w:asciiTheme="minorHAnsi" w:hAnsiTheme="minorHAnsi" w:eastAsiaTheme="minorEastAsia" w:cstheme="minorBidi"/>
                                <w:b/>
                                <w:bCs/>
                                <w:sz w:val="20"/>
                                <w:szCs w:val="20"/>
                                <w:lang w:eastAsia="en-US"/>
                              </w:rPr>
                              <w:t>Indicator</w:t>
                            </w:r>
                            <w:r>
                              <w:rPr>
                                <w:rFonts w:asciiTheme="minorHAnsi" w:hAnsiTheme="minorHAnsi" w:eastAsiaTheme="minorEastAsia" w:cstheme="minorBidi"/>
                                <w:b/>
                                <w:bCs/>
                                <w:sz w:val="20"/>
                                <w:szCs w:val="20"/>
                                <w:lang w:eastAsia="en-US"/>
                              </w:rPr>
                              <w:t>s</w:t>
                            </w:r>
                            <w:r w:rsidRPr="000C1028">
                              <w:rPr>
                                <w:rFonts w:asciiTheme="minorHAnsi" w:hAnsiTheme="minorHAnsi" w:eastAsiaTheme="minorEastAsia" w:cstheme="minorBidi"/>
                                <w:sz w:val="20"/>
                                <w:szCs w:val="20"/>
                                <w:lang w:eastAsia="en-US"/>
                              </w:rPr>
                              <w:t>: variable</w:t>
                            </w:r>
                            <w:r w:rsidR="00677062">
                              <w:rPr>
                                <w:rFonts w:asciiTheme="minorHAnsi" w:hAnsiTheme="minorHAnsi" w:eastAsiaTheme="minorEastAsia" w:cstheme="minorBidi"/>
                                <w:sz w:val="20"/>
                                <w:szCs w:val="20"/>
                                <w:lang w:eastAsia="en-US"/>
                              </w:rPr>
                              <w:t>s</w:t>
                            </w:r>
                            <w:r w:rsidRPr="000C1028">
                              <w:rPr>
                                <w:rFonts w:asciiTheme="minorHAnsi" w:hAnsiTheme="minorHAnsi" w:eastAsiaTheme="minorEastAsia" w:cstheme="minorBidi"/>
                                <w:sz w:val="20"/>
                                <w:szCs w:val="20"/>
                                <w:lang w:eastAsia="en-US"/>
                              </w:rPr>
                              <w:t xml:space="preserve"> that help assess or provide an indication of progress or achievement of outputs, outcomes and impacts.</w:t>
                            </w:r>
                          </w:p>
                          <w:p w:rsidR="008B02E5" w:rsidP="00196E81" w:rsidRDefault="00DC0998" w14:paraId="48C74E8B" w14:textId="523F73FC">
                            <w:pPr>
                              <w:pStyle w:val="ListParagraph"/>
                              <w:numPr>
                                <w:ilvl w:val="0"/>
                                <w:numId w:val="52"/>
                              </w:numPr>
                              <w:ind w:left="284" w:hanging="284"/>
                              <w:jc w:val="left"/>
                              <w:rPr>
                                <w:rFonts w:asciiTheme="minorHAnsi" w:hAnsiTheme="minorHAnsi" w:eastAsiaTheme="minorEastAsia" w:cstheme="minorBidi"/>
                                <w:sz w:val="20"/>
                                <w:szCs w:val="20"/>
                                <w:lang w:eastAsia="en-US"/>
                              </w:rPr>
                            </w:pPr>
                            <w:r w:rsidRPr="001E2892">
                              <w:rPr>
                                <w:rFonts w:asciiTheme="minorHAnsi" w:hAnsiTheme="minorHAnsi" w:eastAsiaTheme="minorEastAsia" w:cstheme="minorBidi"/>
                                <w:b/>
                                <w:bCs/>
                                <w:sz w:val="20"/>
                                <w:szCs w:val="20"/>
                                <w:lang w:eastAsia="en-US"/>
                              </w:rPr>
                              <w:t xml:space="preserve">Data collection </w:t>
                            </w:r>
                            <w:r w:rsidRPr="001E2892" w:rsidR="001E2892">
                              <w:rPr>
                                <w:rFonts w:asciiTheme="minorHAnsi" w:hAnsiTheme="minorHAnsi" w:eastAsiaTheme="minorEastAsia" w:cstheme="minorBidi"/>
                                <w:b/>
                                <w:bCs/>
                                <w:sz w:val="20"/>
                                <w:szCs w:val="20"/>
                                <w:lang w:eastAsia="en-US"/>
                              </w:rPr>
                              <w:t>tools</w:t>
                            </w:r>
                            <w:r w:rsidR="001E2892">
                              <w:rPr>
                                <w:rFonts w:asciiTheme="minorHAnsi" w:hAnsiTheme="minorHAnsi" w:eastAsiaTheme="minorEastAsia" w:cstheme="minorBidi"/>
                                <w:sz w:val="20"/>
                                <w:szCs w:val="20"/>
                                <w:lang w:eastAsia="en-US"/>
                              </w:rPr>
                              <w:t xml:space="preserve">: </w:t>
                            </w:r>
                            <w:r w:rsidR="00B176BE">
                              <w:rPr>
                                <w:rFonts w:asciiTheme="minorHAnsi" w:hAnsiTheme="minorHAnsi" w:eastAsiaTheme="minorEastAsia" w:cstheme="minorBidi"/>
                                <w:sz w:val="20"/>
                                <w:szCs w:val="20"/>
                                <w:lang w:eastAsia="en-US"/>
                              </w:rPr>
                              <w:t xml:space="preserve">methods and instruments used to gather </w:t>
                            </w:r>
                            <w:r w:rsidR="00ED33B5">
                              <w:rPr>
                                <w:rFonts w:asciiTheme="minorHAnsi" w:hAnsiTheme="minorHAnsi" w:eastAsiaTheme="minorEastAsia" w:cstheme="minorBidi"/>
                                <w:sz w:val="20"/>
                                <w:szCs w:val="20"/>
                                <w:lang w:eastAsia="en-US"/>
                              </w:rPr>
                              <w:t>data and information for research, analysis and decision-making.</w:t>
                            </w:r>
                          </w:p>
                          <w:p w:rsidRPr="00DC0998" w:rsidR="00DC0998" w:rsidP="00196E81" w:rsidRDefault="00DC0998" w14:paraId="32773054" w14:textId="6751674E">
                            <w:pPr>
                              <w:pStyle w:val="ListParagraph"/>
                              <w:numPr>
                                <w:ilvl w:val="0"/>
                                <w:numId w:val="52"/>
                              </w:numPr>
                              <w:ind w:left="284" w:hanging="284"/>
                              <w:jc w:val="left"/>
                              <w:rPr>
                                <w:rFonts w:asciiTheme="minorHAnsi" w:hAnsiTheme="minorHAnsi" w:eastAsiaTheme="minorEastAsia" w:cstheme="minorBidi"/>
                                <w:lang w:eastAsia="en-US"/>
                              </w:rPr>
                            </w:pPr>
                            <w:r w:rsidRPr="00DC0998">
                              <w:rPr>
                                <w:rFonts w:asciiTheme="minorHAnsi" w:hAnsiTheme="minorHAnsi" w:eastAsiaTheme="minorEastAsia" w:cstheme="minorBidi"/>
                                <w:b/>
                                <w:bCs/>
                                <w:sz w:val="20"/>
                                <w:szCs w:val="20"/>
                                <w:lang w:eastAsia="en-US"/>
                              </w:rPr>
                              <w:t>Reporting</w:t>
                            </w:r>
                            <w:r w:rsidRPr="00DC0998">
                              <w:rPr>
                                <w:rFonts w:asciiTheme="minorHAnsi" w:hAnsiTheme="minorHAnsi" w:eastAsiaTheme="minorEastAsia" w:cstheme="minorBidi"/>
                                <w:b/>
                                <w:bCs/>
                                <w:lang w:eastAsia="en-US"/>
                              </w:rPr>
                              <w:t xml:space="preserve">: </w:t>
                            </w:r>
                            <w:r w:rsidRPr="00DC0998">
                              <w:rPr>
                                <w:rFonts w:asciiTheme="minorHAnsi" w:hAnsiTheme="minorHAnsi" w:eastAsiaTheme="minorEastAsia" w:cstheme="minorBidi"/>
                                <w:sz w:val="20"/>
                                <w:szCs w:val="20"/>
                                <w:lang w:eastAsia="en-US"/>
                              </w:rPr>
                              <w:t>systematic and timely provision of essential information at periodic intervals to key stakeholders.</w:t>
                            </w:r>
                          </w:p>
                          <w:p w:rsidRPr="000F16E8" w:rsidR="000F16E8" w:rsidP="00196E81" w:rsidRDefault="000F16E8" w14:paraId="78972067" w14:textId="00CD489C">
                            <w:pPr>
                              <w:pStyle w:val="ListParagraph"/>
                              <w:numPr>
                                <w:ilvl w:val="0"/>
                                <w:numId w:val="52"/>
                              </w:numPr>
                              <w:ind w:left="284" w:hanging="284"/>
                              <w:jc w:val="left"/>
                              <w:rPr>
                                <w:sz w:val="20"/>
                                <w:szCs w:val="20"/>
                                <w:lang w:eastAsia="en-US"/>
                              </w:rPr>
                            </w:pPr>
                            <w:r w:rsidRPr="000F16E8">
                              <w:rPr>
                                <w:rFonts w:asciiTheme="minorHAnsi" w:hAnsiTheme="minorHAnsi" w:eastAsiaTheme="minorEastAsia" w:cstheme="minorBidi"/>
                                <w:b/>
                                <w:bCs/>
                                <w:sz w:val="20"/>
                                <w:szCs w:val="20"/>
                                <w:lang w:eastAsia="en-US"/>
                              </w:rPr>
                              <w:t>Learning</w:t>
                            </w:r>
                            <w:r w:rsidRPr="000F16E8">
                              <w:rPr>
                                <w:rFonts w:asciiTheme="minorHAnsi" w:hAnsiTheme="minorHAnsi" w:eastAsiaTheme="minorEastAsia" w:cstheme="minorBidi"/>
                                <w:b/>
                                <w:bCs/>
                                <w:lang w:eastAsia="en-US"/>
                              </w:rPr>
                              <w:t xml:space="preserve">: </w:t>
                            </w:r>
                            <w:r w:rsidRPr="000F16E8">
                              <w:rPr>
                                <w:rFonts w:asciiTheme="minorHAnsi" w:hAnsiTheme="minorHAnsi" w:eastAsiaTheme="minorEastAsia" w:cstheme="minorBidi"/>
                                <w:sz w:val="20"/>
                                <w:szCs w:val="20"/>
                                <w:lang w:eastAsia="en-US"/>
                              </w:rPr>
                              <w:t>process of reflection and insights from monitoring, evaluation and research data, evidence; and using these to influence decision-making,</w:t>
                            </w:r>
                            <w:r w:rsidR="00446F00">
                              <w:rPr>
                                <w:rFonts w:asciiTheme="minorHAnsi" w:hAnsiTheme="minorHAnsi" w:eastAsiaTheme="minorEastAsia" w:cstheme="minorBidi"/>
                                <w:sz w:val="20"/>
                                <w:szCs w:val="20"/>
                                <w:lang w:eastAsia="en-US"/>
                              </w:rPr>
                              <w:t xml:space="preserve"> education and awareness</w:t>
                            </w:r>
                            <w:r w:rsidRPr="000F16E8">
                              <w:rPr>
                                <w:rFonts w:asciiTheme="minorHAnsi" w:hAnsiTheme="minorHAnsi" w:eastAsiaTheme="minorEastAsia" w:cstheme="minorBidi"/>
                                <w:sz w:val="20"/>
                                <w:szCs w:val="20"/>
                                <w:lang w:eastAsia="en-US"/>
                              </w:rPr>
                              <w:t>.</w:t>
                            </w:r>
                          </w:p>
                          <w:p w:rsidRPr="00C65969" w:rsidR="00DC0998" w:rsidP="00196E81" w:rsidRDefault="00C65969" w14:paraId="201DCE11" w14:textId="47482C7E">
                            <w:pPr>
                              <w:pStyle w:val="ListParagraph"/>
                              <w:numPr>
                                <w:ilvl w:val="0"/>
                                <w:numId w:val="52"/>
                              </w:numPr>
                              <w:ind w:left="284" w:hanging="284"/>
                              <w:jc w:val="left"/>
                              <w:rPr>
                                <w:rFonts w:asciiTheme="minorHAnsi" w:hAnsiTheme="minorHAnsi" w:eastAsiaTheme="minorEastAsia" w:cstheme="minorBidi"/>
                                <w:b/>
                                <w:bCs/>
                                <w:sz w:val="20"/>
                                <w:szCs w:val="20"/>
                                <w:lang w:eastAsia="en-US"/>
                              </w:rPr>
                            </w:pPr>
                            <w:r w:rsidRPr="00C65969">
                              <w:rPr>
                                <w:rFonts w:asciiTheme="minorHAnsi" w:hAnsiTheme="minorHAnsi" w:eastAsiaTheme="minorEastAsia" w:cstheme="minorBidi"/>
                                <w:b/>
                                <w:bCs/>
                                <w:sz w:val="20"/>
                                <w:szCs w:val="20"/>
                                <w:lang w:eastAsia="en-US"/>
                              </w:rPr>
                              <w:t>Adaptation:</w:t>
                            </w:r>
                            <w:r w:rsidR="00DA5293">
                              <w:rPr>
                                <w:rFonts w:asciiTheme="minorHAnsi" w:hAnsiTheme="minorHAnsi" w:eastAsiaTheme="minorEastAsia" w:cstheme="minorBidi"/>
                                <w:sz w:val="20"/>
                                <w:szCs w:val="20"/>
                                <w:lang w:eastAsia="en-US"/>
                              </w:rPr>
                              <w:t xml:space="preserve"> </w:t>
                            </w:r>
                            <w:r w:rsidR="005568A0">
                              <w:rPr>
                                <w:rFonts w:asciiTheme="minorHAnsi" w:hAnsiTheme="minorHAnsi" w:eastAsiaTheme="minorEastAsia" w:cstheme="minorBidi"/>
                                <w:sz w:val="20"/>
                                <w:szCs w:val="20"/>
                                <w:lang w:eastAsia="en-US"/>
                              </w:rPr>
                              <w:t>the application of learning</w:t>
                            </w:r>
                            <w:r w:rsidR="00C6407D">
                              <w:rPr>
                                <w:rFonts w:asciiTheme="minorHAnsi" w:hAnsiTheme="minorHAnsi" w:eastAsiaTheme="minorEastAsia" w:cstheme="minorBidi"/>
                                <w:sz w:val="20"/>
                                <w:szCs w:val="20"/>
                                <w:lang w:eastAsia="en-US"/>
                              </w:rPr>
                              <w:t>, including</w:t>
                            </w:r>
                            <w:r w:rsidR="003A10D4">
                              <w:rPr>
                                <w:rFonts w:asciiTheme="minorHAnsi" w:hAnsiTheme="minorHAnsi" w:eastAsiaTheme="minorEastAsia" w:cstheme="minorBidi"/>
                                <w:sz w:val="20"/>
                                <w:szCs w:val="20"/>
                                <w:lang w:eastAsia="en-US"/>
                              </w:rPr>
                              <w:t xml:space="preserve"> re</w:t>
                            </w:r>
                            <w:r w:rsidR="00C6407D">
                              <w:rPr>
                                <w:rFonts w:asciiTheme="minorHAnsi" w:hAnsiTheme="minorHAnsi" w:eastAsiaTheme="minorEastAsia" w:cstheme="minorBidi"/>
                                <w:sz w:val="20"/>
                                <w:szCs w:val="20"/>
                                <w:lang w:eastAsia="en-US"/>
                              </w:rPr>
                              <w:t>-</w:t>
                            </w:r>
                            <w:r w:rsidR="003A10D4">
                              <w:rPr>
                                <w:rFonts w:asciiTheme="minorHAnsi" w:hAnsiTheme="minorHAnsi" w:eastAsiaTheme="minorEastAsia" w:cstheme="minorBidi"/>
                                <w:sz w:val="20"/>
                                <w:szCs w:val="20"/>
                                <w:lang w:eastAsia="en-US"/>
                              </w:rPr>
                              <w:t>assess</w:t>
                            </w:r>
                            <w:r w:rsidR="00C6407D">
                              <w:rPr>
                                <w:rFonts w:asciiTheme="minorHAnsi" w:hAnsiTheme="minorHAnsi" w:eastAsiaTheme="minorEastAsia" w:cstheme="minorBidi"/>
                                <w:sz w:val="20"/>
                                <w:szCs w:val="20"/>
                                <w:lang w:eastAsia="en-US"/>
                              </w:rPr>
                              <w:t>ing</w:t>
                            </w:r>
                            <w:r w:rsidR="003A10D4">
                              <w:rPr>
                                <w:rFonts w:asciiTheme="minorHAnsi" w:hAnsiTheme="minorHAnsi" w:eastAsiaTheme="minorEastAsia" w:cstheme="minorBidi"/>
                                <w:sz w:val="20"/>
                                <w:szCs w:val="20"/>
                                <w:lang w:eastAsia="en-US"/>
                              </w:rPr>
                              <w:t xml:space="preserve"> and adjust</w:t>
                            </w:r>
                            <w:r w:rsidR="00C6407D">
                              <w:rPr>
                                <w:rFonts w:asciiTheme="minorHAnsi" w:hAnsiTheme="minorHAnsi" w:eastAsiaTheme="minorEastAsia" w:cstheme="minorBidi"/>
                                <w:sz w:val="20"/>
                                <w:szCs w:val="20"/>
                                <w:lang w:eastAsia="en-US"/>
                              </w:rPr>
                              <w:t>ing</w:t>
                            </w:r>
                            <w:r w:rsidR="005568A0">
                              <w:rPr>
                                <w:rFonts w:asciiTheme="minorHAnsi" w:hAnsiTheme="minorHAnsi" w:eastAsiaTheme="minorEastAsia" w:cstheme="minorBidi"/>
                                <w:sz w:val="20"/>
                                <w:szCs w:val="20"/>
                                <w:lang w:eastAsia="en-US"/>
                              </w:rPr>
                              <w:t xml:space="preserve"> decisions</w:t>
                            </w:r>
                            <w:r w:rsidR="009C5FCE">
                              <w:rPr>
                                <w:rFonts w:asciiTheme="minorHAnsi" w:hAnsiTheme="minorHAnsi" w:eastAsiaTheme="minorEastAsia" w:cstheme="minorBidi"/>
                                <w:sz w:val="20"/>
                                <w:szCs w:val="20"/>
                                <w:lang w:eastAsia="en-US"/>
                              </w:rPr>
                              <w:t xml:space="preserve"> and sharing wisdom, as more information is learnt.</w:t>
                            </w:r>
                          </w:p>
                          <w:p w:rsidR="009854F0" w:rsidRDefault="009854F0" w14:paraId="39855EBD" w14:textId="3EAFA1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left:0;text-align:left;margin-left:318pt;margin-top:7.4pt;width:184.5pt;height:530.25pt;z-index:-251658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30a7dd [2164]" strokecolor="#156082 [3204]"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" w14:anchorId="7C12777A">
                <v:fill type="gradient" color2="#1e8bbd [2612]" colors="0 #9cafbf;.5 #8fa3b4;1 #7a95ab" focus="100%" rotate="t">
                  <o:fill v:ext="view" type="gradientUnscaled"/>
                </v:fill>
                <v:textbox>
                  <w:txbxContent>
                    <w:p w:rsidRPr="00863883" w:rsidR="00863883" w:rsidP="00863883" w:rsidRDefault="00863883" w14:paraId="1FA7E29D" w14:textId="70A5D239">
                      <w:pPr>
                        <w:jc w:val="center"/>
                        <w:rPr>
                          <w:rFonts w:asciiTheme="minorHAnsi" w:hAnsiTheme="minorHAnsi" w:eastAsiaTheme="minorEastAsia" w:cstheme="minorBidi"/>
                          <w:b/>
                          <w:bCs/>
                          <w:sz w:val="20"/>
                          <w:szCs w:val="20"/>
                          <w:lang w:eastAsia="en-US"/>
                        </w:rPr>
                      </w:pPr>
                      <w:r w:rsidRPr="00863883">
                        <w:rPr>
                          <w:rFonts w:asciiTheme="minorHAnsi" w:hAnsiTheme="minorHAnsi" w:eastAsiaTheme="minorEastAsia" w:cstheme="minorBidi"/>
                          <w:b/>
                          <w:bCs/>
                          <w:sz w:val="20"/>
                          <w:szCs w:val="20"/>
                          <w:lang w:eastAsia="en-US"/>
                        </w:rPr>
                        <w:t>Elements of a MERL Framework</w:t>
                      </w:r>
                    </w:p>
                    <w:p w:rsidRPr="00863883" w:rsidR="00A148D8" w:rsidP="00196E81" w:rsidRDefault="00A148D8" w14:paraId="437D168F" w14:textId="7C07663C">
                      <w:pPr>
                        <w:pStyle w:val="ListParagraph"/>
                        <w:numPr>
                          <w:ilvl w:val="0"/>
                          <w:numId w:val="52"/>
                        </w:numPr>
                        <w:ind w:left="284" w:hanging="284"/>
                        <w:jc w:val="left"/>
                        <w:rPr>
                          <w:rFonts w:asciiTheme="minorHAnsi" w:hAnsiTheme="minorHAnsi" w:eastAsiaTheme="minorEastAsia" w:cstheme="minorBidi"/>
                          <w:sz w:val="20"/>
                          <w:szCs w:val="20"/>
                          <w:lang w:eastAsia="en-US"/>
                        </w:rPr>
                      </w:pPr>
                      <w:r w:rsidRPr="00863883">
                        <w:rPr>
                          <w:rFonts w:asciiTheme="minorHAnsi" w:hAnsiTheme="minorHAnsi" w:eastAsiaTheme="minorEastAsia" w:cstheme="minorBidi"/>
                          <w:b/>
                          <w:bCs/>
                          <w:sz w:val="20"/>
                          <w:szCs w:val="20"/>
                          <w:lang w:eastAsia="en-US"/>
                        </w:rPr>
                        <w:t xml:space="preserve">Theory of </w:t>
                      </w:r>
                      <w:proofErr w:type="gramStart"/>
                      <w:r w:rsidRPr="00863883">
                        <w:rPr>
                          <w:rFonts w:asciiTheme="minorHAnsi" w:hAnsiTheme="minorHAnsi" w:eastAsiaTheme="minorEastAsia" w:cstheme="minorBidi"/>
                          <w:b/>
                          <w:bCs/>
                          <w:sz w:val="20"/>
                          <w:szCs w:val="20"/>
                          <w:lang w:eastAsia="en-US"/>
                        </w:rPr>
                        <w:t>Change:</w:t>
                      </w:r>
                      <w:proofErr w:type="gramEnd"/>
                      <w:r w:rsidR="005C6183">
                        <w:rPr>
                          <w:rFonts w:asciiTheme="minorHAnsi" w:hAnsiTheme="minorHAnsi" w:eastAsiaTheme="minorEastAsia" w:cstheme="minorBidi"/>
                          <w:sz w:val="20"/>
                          <w:szCs w:val="20"/>
                          <w:lang w:eastAsia="en-US"/>
                        </w:rPr>
                        <w:t xml:space="preserve"> </w:t>
                      </w:r>
                      <w:r w:rsidRPr="00863883">
                        <w:rPr>
                          <w:rFonts w:asciiTheme="minorHAnsi" w:hAnsiTheme="minorHAnsi" w:eastAsiaTheme="minorEastAsia" w:cstheme="minorBidi"/>
                          <w:sz w:val="20"/>
                          <w:szCs w:val="20"/>
                          <w:lang w:eastAsia="en-US"/>
                        </w:rPr>
                        <w:t xml:space="preserve">comprehensively describes and illustrates how and why a desired change is expected to happen in a particular context, outlining causal linkages between outputs and outcomes that are expected to lead to the objective being achieved. This includes assumptions and external </w:t>
                      </w:r>
                      <w:r w:rsidR="005C6183">
                        <w:rPr>
                          <w:rFonts w:asciiTheme="minorHAnsi" w:hAnsiTheme="minorHAnsi" w:eastAsiaTheme="minorEastAsia" w:cstheme="minorBidi"/>
                          <w:sz w:val="20"/>
                          <w:szCs w:val="20"/>
                          <w:lang w:eastAsia="en-US"/>
                        </w:rPr>
                        <w:t xml:space="preserve">influencing </w:t>
                      </w:r>
                      <w:r w:rsidRPr="00863883">
                        <w:rPr>
                          <w:rFonts w:asciiTheme="minorHAnsi" w:hAnsiTheme="minorHAnsi" w:eastAsiaTheme="minorEastAsia" w:cstheme="minorBidi"/>
                          <w:sz w:val="20"/>
                          <w:szCs w:val="20"/>
                          <w:lang w:eastAsia="en-US"/>
                        </w:rPr>
                        <w:t xml:space="preserve">factors. </w:t>
                      </w:r>
                    </w:p>
                    <w:p w:rsidRPr="000C1028" w:rsidR="00A148D8" w:rsidP="00196E81" w:rsidRDefault="00A148D8" w14:paraId="4FD64E73" w14:textId="77777777">
                      <w:pPr>
                        <w:pStyle w:val="ListParagraph"/>
                        <w:numPr>
                          <w:ilvl w:val="0"/>
                          <w:numId w:val="52"/>
                        </w:numPr>
                        <w:ind w:left="284" w:hanging="284"/>
                        <w:jc w:val="left"/>
                        <w:rPr>
                          <w:rFonts w:asciiTheme="minorHAnsi" w:hAnsiTheme="minorHAnsi" w:eastAsiaTheme="minorEastAsia" w:cstheme="minorBidi"/>
                          <w:b/>
                          <w:bCs/>
                          <w:sz w:val="20"/>
                          <w:szCs w:val="20"/>
                          <w:lang w:eastAsia="en-US"/>
                        </w:rPr>
                      </w:pPr>
                      <w:r w:rsidRPr="00863883">
                        <w:rPr>
                          <w:rFonts w:asciiTheme="minorHAnsi" w:hAnsiTheme="minorHAnsi" w:eastAsiaTheme="minorEastAsia" w:cstheme="minorBidi"/>
                          <w:b/>
                          <w:bCs/>
                          <w:sz w:val="20"/>
                          <w:szCs w:val="20"/>
                          <w:lang w:eastAsia="en-US"/>
                        </w:rPr>
                        <w:t xml:space="preserve">Impact Pathway: </w:t>
                      </w:r>
                      <w:r w:rsidRPr="00863883">
                        <w:rPr>
                          <w:rFonts w:asciiTheme="minorHAnsi" w:hAnsiTheme="minorHAnsi" w:eastAsiaTheme="minorEastAsia" w:cstheme="minorBidi"/>
                          <w:sz w:val="20"/>
                          <w:szCs w:val="20"/>
                          <w:lang w:eastAsia="en-US"/>
                        </w:rPr>
                        <w:t xml:space="preserve">derived from a Theory of Change, describes how outputs relate to outcomes as well as </w:t>
                      </w:r>
                      <w:r w:rsidRPr="000C1028">
                        <w:rPr>
                          <w:rFonts w:asciiTheme="minorHAnsi" w:hAnsiTheme="minorHAnsi" w:eastAsiaTheme="minorEastAsia" w:cstheme="minorBidi"/>
                          <w:sz w:val="20"/>
                          <w:szCs w:val="20"/>
                          <w:lang w:eastAsia="en-US"/>
                        </w:rPr>
                        <w:t>the longer-term developmental changes (impacts).</w:t>
                      </w:r>
                    </w:p>
                    <w:p w:rsidRPr="000C1028" w:rsidR="000C1028" w:rsidP="00196E81" w:rsidRDefault="000C1028" w14:paraId="3742CEE8" w14:textId="718738FA">
                      <w:pPr>
                        <w:pStyle w:val="ListParagraph"/>
                        <w:numPr>
                          <w:ilvl w:val="0"/>
                          <w:numId w:val="52"/>
                        </w:numPr>
                        <w:ind w:left="284" w:hanging="284"/>
                        <w:jc w:val="left"/>
                        <w:rPr>
                          <w:rFonts w:asciiTheme="minorHAnsi" w:hAnsiTheme="minorHAnsi" w:eastAsiaTheme="minorEastAsia" w:cstheme="minorBidi"/>
                          <w:sz w:val="20"/>
                          <w:szCs w:val="20"/>
                          <w:lang w:eastAsia="en-US"/>
                        </w:rPr>
                      </w:pPr>
                      <w:r w:rsidRPr="000C1028">
                        <w:rPr>
                          <w:rFonts w:asciiTheme="minorHAnsi" w:hAnsiTheme="minorHAnsi" w:eastAsiaTheme="minorEastAsia" w:cstheme="minorBidi"/>
                          <w:b/>
                          <w:bCs/>
                          <w:sz w:val="20"/>
                          <w:szCs w:val="20"/>
                          <w:lang w:eastAsia="en-US"/>
                        </w:rPr>
                        <w:t>Indicator</w:t>
                      </w:r>
                      <w:r>
                        <w:rPr>
                          <w:rFonts w:asciiTheme="minorHAnsi" w:hAnsiTheme="minorHAnsi" w:eastAsiaTheme="minorEastAsia" w:cstheme="minorBidi"/>
                          <w:b/>
                          <w:bCs/>
                          <w:sz w:val="20"/>
                          <w:szCs w:val="20"/>
                          <w:lang w:eastAsia="en-US"/>
                        </w:rPr>
                        <w:t>s</w:t>
                      </w:r>
                      <w:r w:rsidRPr="000C1028">
                        <w:rPr>
                          <w:rFonts w:asciiTheme="minorHAnsi" w:hAnsiTheme="minorHAnsi" w:eastAsiaTheme="minorEastAsia" w:cstheme="minorBidi"/>
                          <w:sz w:val="20"/>
                          <w:szCs w:val="20"/>
                          <w:lang w:eastAsia="en-US"/>
                        </w:rPr>
                        <w:t>: variable</w:t>
                      </w:r>
                      <w:r w:rsidR="00677062">
                        <w:rPr>
                          <w:rFonts w:asciiTheme="minorHAnsi" w:hAnsiTheme="minorHAnsi" w:eastAsiaTheme="minorEastAsia" w:cstheme="minorBidi"/>
                          <w:sz w:val="20"/>
                          <w:szCs w:val="20"/>
                          <w:lang w:eastAsia="en-US"/>
                        </w:rPr>
                        <w:t>s</w:t>
                      </w:r>
                      <w:r w:rsidRPr="000C1028">
                        <w:rPr>
                          <w:rFonts w:asciiTheme="minorHAnsi" w:hAnsiTheme="minorHAnsi" w:eastAsiaTheme="minorEastAsia" w:cstheme="minorBidi"/>
                          <w:sz w:val="20"/>
                          <w:szCs w:val="20"/>
                          <w:lang w:eastAsia="en-US"/>
                        </w:rPr>
                        <w:t xml:space="preserve"> that help assess or provide an indication of progress or achievement of outputs, outcomes and impacts.</w:t>
                      </w:r>
                    </w:p>
                    <w:p w:rsidR="008B02E5" w:rsidP="00196E81" w:rsidRDefault="00DC0998" w14:paraId="48C74E8B" w14:textId="523F73FC">
                      <w:pPr>
                        <w:pStyle w:val="ListParagraph"/>
                        <w:numPr>
                          <w:ilvl w:val="0"/>
                          <w:numId w:val="52"/>
                        </w:numPr>
                        <w:ind w:left="284" w:hanging="284"/>
                        <w:jc w:val="left"/>
                        <w:rPr>
                          <w:rFonts w:asciiTheme="minorHAnsi" w:hAnsiTheme="minorHAnsi" w:eastAsiaTheme="minorEastAsia" w:cstheme="minorBidi"/>
                          <w:sz w:val="20"/>
                          <w:szCs w:val="20"/>
                          <w:lang w:eastAsia="en-US"/>
                        </w:rPr>
                      </w:pPr>
                      <w:r w:rsidRPr="001E2892">
                        <w:rPr>
                          <w:rFonts w:asciiTheme="minorHAnsi" w:hAnsiTheme="minorHAnsi" w:eastAsiaTheme="minorEastAsia" w:cstheme="minorBidi"/>
                          <w:b/>
                          <w:bCs/>
                          <w:sz w:val="20"/>
                          <w:szCs w:val="20"/>
                          <w:lang w:eastAsia="en-US"/>
                        </w:rPr>
                        <w:t xml:space="preserve">Data collection </w:t>
                      </w:r>
                      <w:r w:rsidRPr="001E2892" w:rsidR="001E2892">
                        <w:rPr>
                          <w:rFonts w:asciiTheme="minorHAnsi" w:hAnsiTheme="minorHAnsi" w:eastAsiaTheme="minorEastAsia" w:cstheme="minorBidi"/>
                          <w:b/>
                          <w:bCs/>
                          <w:sz w:val="20"/>
                          <w:szCs w:val="20"/>
                          <w:lang w:eastAsia="en-US"/>
                        </w:rPr>
                        <w:t>tools</w:t>
                      </w:r>
                      <w:r w:rsidR="001E2892">
                        <w:rPr>
                          <w:rFonts w:asciiTheme="minorHAnsi" w:hAnsiTheme="minorHAnsi" w:eastAsiaTheme="minorEastAsia" w:cstheme="minorBidi"/>
                          <w:sz w:val="20"/>
                          <w:szCs w:val="20"/>
                          <w:lang w:eastAsia="en-US"/>
                        </w:rPr>
                        <w:t xml:space="preserve">: </w:t>
                      </w:r>
                      <w:r w:rsidR="00B176BE">
                        <w:rPr>
                          <w:rFonts w:asciiTheme="minorHAnsi" w:hAnsiTheme="minorHAnsi" w:eastAsiaTheme="minorEastAsia" w:cstheme="minorBidi"/>
                          <w:sz w:val="20"/>
                          <w:szCs w:val="20"/>
                          <w:lang w:eastAsia="en-US"/>
                        </w:rPr>
                        <w:t xml:space="preserve">methods and instruments used to gather </w:t>
                      </w:r>
                      <w:r w:rsidR="00ED33B5">
                        <w:rPr>
                          <w:rFonts w:asciiTheme="minorHAnsi" w:hAnsiTheme="minorHAnsi" w:eastAsiaTheme="minorEastAsia" w:cstheme="minorBidi"/>
                          <w:sz w:val="20"/>
                          <w:szCs w:val="20"/>
                          <w:lang w:eastAsia="en-US"/>
                        </w:rPr>
                        <w:t>data and information for research, analysis and decision-making.</w:t>
                      </w:r>
                    </w:p>
                    <w:p w:rsidRPr="00DC0998" w:rsidR="00DC0998" w:rsidP="00196E81" w:rsidRDefault="00DC0998" w14:paraId="32773054" w14:textId="6751674E">
                      <w:pPr>
                        <w:pStyle w:val="ListParagraph"/>
                        <w:numPr>
                          <w:ilvl w:val="0"/>
                          <w:numId w:val="52"/>
                        </w:numPr>
                        <w:ind w:left="284" w:hanging="284"/>
                        <w:jc w:val="left"/>
                        <w:rPr>
                          <w:rFonts w:asciiTheme="minorHAnsi" w:hAnsiTheme="minorHAnsi" w:eastAsiaTheme="minorEastAsia" w:cstheme="minorBidi"/>
                          <w:lang w:eastAsia="en-US"/>
                        </w:rPr>
                      </w:pPr>
                      <w:r w:rsidRPr="00DC0998">
                        <w:rPr>
                          <w:rFonts w:asciiTheme="minorHAnsi" w:hAnsiTheme="minorHAnsi" w:eastAsiaTheme="minorEastAsia" w:cstheme="minorBidi"/>
                          <w:b/>
                          <w:bCs/>
                          <w:sz w:val="20"/>
                          <w:szCs w:val="20"/>
                          <w:lang w:eastAsia="en-US"/>
                        </w:rPr>
                        <w:t>Reporting</w:t>
                      </w:r>
                      <w:r w:rsidRPr="00DC0998">
                        <w:rPr>
                          <w:rFonts w:asciiTheme="minorHAnsi" w:hAnsiTheme="minorHAnsi" w:eastAsiaTheme="minorEastAsia" w:cstheme="minorBidi"/>
                          <w:b/>
                          <w:bCs/>
                          <w:lang w:eastAsia="en-US"/>
                        </w:rPr>
                        <w:t xml:space="preserve">: </w:t>
                      </w:r>
                      <w:r w:rsidRPr="00DC0998">
                        <w:rPr>
                          <w:rFonts w:asciiTheme="minorHAnsi" w:hAnsiTheme="minorHAnsi" w:eastAsiaTheme="minorEastAsia" w:cstheme="minorBidi"/>
                          <w:sz w:val="20"/>
                          <w:szCs w:val="20"/>
                          <w:lang w:eastAsia="en-US"/>
                        </w:rPr>
                        <w:t>systematic and timely provision of essential information at periodic intervals to key stakeholders.</w:t>
                      </w:r>
                    </w:p>
                    <w:p w:rsidRPr="000F16E8" w:rsidR="000F16E8" w:rsidP="00196E81" w:rsidRDefault="000F16E8" w14:paraId="78972067" w14:textId="00CD489C">
                      <w:pPr>
                        <w:pStyle w:val="ListParagraph"/>
                        <w:numPr>
                          <w:ilvl w:val="0"/>
                          <w:numId w:val="52"/>
                        </w:numPr>
                        <w:ind w:left="284" w:hanging="284"/>
                        <w:jc w:val="left"/>
                        <w:rPr>
                          <w:sz w:val="20"/>
                          <w:szCs w:val="20"/>
                          <w:lang w:eastAsia="en-US"/>
                        </w:rPr>
                      </w:pPr>
                      <w:r w:rsidRPr="000F16E8">
                        <w:rPr>
                          <w:rFonts w:asciiTheme="minorHAnsi" w:hAnsiTheme="minorHAnsi" w:eastAsiaTheme="minorEastAsia" w:cstheme="minorBidi"/>
                          <w:b/>
                          <w:bCs/>
                          <w:sz w:val="20"/>
                          <w:szCs w:val="20"/>
                          <w:lang w:eastAsia="en-US"/>
                        </w:rPr>
                        <w:t>Learning</w:t>
                      </w:r>
                      <w:r w:rsidRPr="000F16E8">
                        <w:rPr>
                          <w:rFonts w:asciiTheme="minorHAnsi" w:hAnsiTheme="minorHAnsi" w:eastAsiaTheme="minorEastAsia" w:cstheme="minorBidi"/>
                          <w:b/>
                          <w:bCs/>
                          <w:lang w:eastAsia="en-US"/>
                        </w:rPr>
                        <w:t xml:space="preserve">: </w:t>
                      </w:r>
                      <w:r w:rsidRPr="000F16E8">
                        <w:rPr>
                          <w:rFonts w:asciiTheme="minorHAnsi" w:hAnsiTheme="minorHAnsi" w:eastAsiaTheme="minorEastAsia" w:cstheme="minorBidi"/>
                          <w:sz w:val="20"/>
                          <w:szCs w:val="20"/>
                          <w:lang w:eastAsia="en-US"/>
                        </w:rPr>
                        <w:t>process of reflection and insights from monitoring, evaluation and research data, evidence; and using these to influence decision-making,</w:t>
                      </w:r>
                      <w:r w:rsidR="00446F00">
                        <w:rPr>
                          <w:rFonts w:asciiTheme="minorHAnsi" w:hAnsiTheme="minorHAnsi" w:eastAsiaTheme="minorEastAsia" w:cstheme="minorBidi"/>
                          <w:sz w:val="20"/>
                          <w:szCs w:val="20"/>
                          <w:lang w:eastAsia="en-US"/>
                        </w:rPr>
                        <w:t xml:space="preserve"> education and awareness</w:t>
                      </w:r>
                      <w:r w:rsidRPr="000F16E8">
                        <w:rPr>
                          <w:rFonts w:asciiTheme="minorHAnsi" w:hAnsiTheme="minorHAnsi" w:eastAsiaTheme="minorEastAsia" w:cstheme="minorBidi"/>
                          <w:sz w:val="20"/>
                          <w:szCs w:val="20"/>
                          <w:lang w:eastAsia="en-US"/>
                        </w:rPr>
                        <w:t>.</w:t>
                      </w:r>
                    </w:p>
                    <w:p w:rsidRPr="00C65969" w:rsidR="00DC0998" w:rsidP="00196E81" w:rsidRDefault="00C65969" w14:paraId="201DCE11" w14:textId="47482C7E">
                      <w:pPr>
                        <w:pStyle w:val="ListParagraph"/>
                        <w:numPr>
                          <w:ilvl w:val="0"/>
                          <w:numId w:val="52"/>
                        </w:numPr>
                        <w:ind w:left="284" w:hanging="284"/>
                        <w:jc w:val="left"/>
                        <w:rPr>
                          <w:rFonts w:asciiTheme="minorHAnsi" w:hAnsiTheme="minorHAnsi" w:eastAsiaTheme="minorEastAsia" w:cstheme="minorBidi"/>
                          <w:b/>
                          <w:bCs/>
                          <w:sz w:val="20"/>
                          <w:szCs w:val="20"/>
                          <w:lang w:eastAsia="en-US"/>
                        </w:rPr>
                      </w:pPr>
                      <w:r w:rsidRPr="00C65969">
                        <w:rPr>
                          <w:rFonts w:asciiTheme="minorHAnsi" w:hAnsiTheme="minorHAnsi" w:eastAsiaTheme="minorEastAsia" w:cstheme="minorBidi"/>
                          <w:b/>
                          <w:bCs/>
                          <w:sz w:val="20"/>
                          <w:szCs w:val="20"/>
                          <w:lang w:eastAsia="en-US"/>
                        </w:rPr>
                        <w:t>Adaptation:</w:t>
                      </w:r>
                      <w:r w:rsidR="00DA5293">
                        <w:rPr>
                          <w:rFonts w:asciiTheme="minorHAnsi" w:hAnsiTheme="minorHAnsi" w:eastAsiaTheme="minorEastAsia" w:cstheme="minorBidi"/>
                          <w:sz w:val="20"/>
                          <w:szCs w:val="20"/>
                          <w:lang w:eastAsia="en-US"/>
                        </w:rPr>
                        <w:t xml:space="preserve"> </w:t>
                      </w:r>
                      <w:r w:rsidR="005568A0">
                        <w:rPr>
                          <w:rFonts w:asciiTheme="minorHAnsi" w:hAnsiTheme="minorHAnsi" w:eastAsiaTheme="minorEastAsia" w:cstheme="minorBidi"/>
                          <w:sz w:val="20"/>
                          <w:szCs w:val="20"/>
                          <w:lang w:eastAsia="en-US"/>
                        </w:rPr>
                        <w:t>the application of learning</w:t>
                      </w:r>
                      <w:r w:rsidR="00C6407D">
                        <w:rPr>
                          <w:rFonts w:asciiTheme="minorHAnsi" w:hAnsiTheme="minorHAnsi" w:eastAsiaTheme="minorEastAsia" w:cstheme="minorBidi"/>
                          <w:sz w:val="20"/>
                          <w:szCs w:val="20"/>
                          <w:lang w:eastAsia="en-US"/>
                        </w:rPr>
                        <w:t>, including</w:t>
                      </w:r>
                      <w:r w:rsidR="003A10D4">
                        <w:rPr>
                          <w:rFonts w:asciiTheme="minorHAnsi" w:hAnsiTheme="minorHAnsi" w:eastAsiaTheme="minorEastAsia" w:cstheme="minorBidi"/>
                          <w:sz w:val="20"/>
                          <w:szCs w:val="20"/>
                          <w:lang w:eastAsia="en-US"/>
                        </w:rPr>
                        <w:t xml:space="preserve"> re</w:t>
                      </w:r>
                      <w:r w:rsidR="00C6407D">
                        <w:rPr>
                          <w:rFonts w:asciiTheme="minorHAnsi" w:hAnsiTheme="minorHAnsi" w:eastAsiaTheme="minorEastAsia" w:cstheme="minorBidi"/>
                          <w:sz w:val="20"/>
                          <w:szCs w:val="20"/>
                          <w:lang w:eastAsia="en-US"/>
                        </w:rPr>
                        <w:t>-</w:t>
                      </w:r>
                      <w:r w:rsidR="003A10D4">
                        <w:rPr>
                          <w:rFonts w:asciiTheme="minorHAnsi" w:hAnsiTheme="minorHAnsi" w:eastAsiaTheme="minorEastAsia" w:cstheme="minorBidi"/>
                          <w:sz w:val="20"/>
                          <w:szCs w:val="20"/>
                          <w:lang w:eastAsia="en-US"/>
                        </w:rPr>
                        <w:t>assess</w:t>
                      </w:r>
                      <w:r w:rsidR="00C6407D">
                        <w:rPr>
                          <w:rFonts w:asciiTheme="minorHAnsi" w:hAnsiTheme="minorHAnsi" w:eastAsiaTheme="minorEastAsia" w:cstheme="minorBidi"/>
                          <w:sz w:val="20"/>
                          <w:szCs w:val="20"/>
                          <w:lang w:eastAsia="en-US"/>
                        </w:rPr>
                        <w:t>ing</w:t>
                      </w:r>
                      <w:r w:rsidR="003A10D4">
                        <w:rPr>
                          <w:rFonts w:asciiTheme="minorHAnsi" w:hAnsiTheme="minorHAnsi" w:eastAsiaTheme="minorEastAsia" w:cstheme="minorBidi"/>
                          <w:sz w:val="20"/>
                          <w:szCs w:val="20"/>
                          <w:lang w:eastAsia="en-US"/>
                        </w:rPr>
                        <w:t xml:space="preserve"> and adjust</w:t>
                      </w:r>
                      <w:r w:rsidR="00C6407D">
                        <w:rPr>
                          <w:rFonts w:asciiTheme="minorHAnsi" w:hAnsiTheme="minorHAnsi" w:eastAsiaTheme="minorEastAsia" w:cstheme="minorBidi"/>
                          <w:sz w:val="20"/>
                          <w:szCs w:val="20"/>
                          <w:lang w:eastAsia="en-US"/>
                        </w:rPr>
                        <w:t>ing</w:t>
                      </w:r>
                      <w:r w:rsidR="005568A0">
                        <w:rPr>
                          <w:rFonts w:asciiTheme="minorHAnsi" w:hAnsiTheme="minorHAnsi" w:eastAsiaTheme="minorEastAsia" w:cstheme="minorBidi"/>
                          <w:sz w:val="20"/>
                          <w:szCs w:val="20"/>
                          <w:lang w:eastAsia="en-US"/>
                        </w:rPr>
                        <w:t xml:space="preserve"> decisions</w:t>
                      </w:r>
                      <w:r w:rsidR="009C5FCE">
                        <w:rPr>
                          <w:rFonts w:asciiTheme="minorHAnsi" w:hAnsiTheme="minorHAnsi" w:eastAsiaTheme="minorEastAsia" w:cstheme="minorBidi"/>
                          <w:sz w:val="20"/>
                          <w:szCs w:val="20"/>
                          <w:lang w:eastAsia="en-US"/>
                        </w:rPr>
                        <w:t xml:space="preserve"> and sharing wisdom, as more information is learnt.</w:t>
                      </w:r>
                    </w:p>
                    <w:p w:rsidR="009854F0" w:rsidRDefault="009854F0" w14:paraId="39855EBD" w14:textId="3EAFA165"/>
                  </w:txbxContent>
                </v:textbox>
              </v:shape>
            </w:pict>
          </mc:Fallback>
        </mc:AlternateContent>
      </w:r>
      <w:r w:rsidR="006F71B3">
        <w:rPr>
          <w:rFonts w:asciiTheme="minorHAnsi" w:hAnsiTheme="minorHAnsi" w:eastAsiaTheme="minorEastAsia" w:cstheme="minorBidi"/>
          <w:noProof/>
          <w:lang w:eastAsia="en-US"/>
        </w:rPr>
        <w:drawing>
          <wp:anchor distT="0" distB="0" distL="114300" distR="114300" simplePos="0" relativeHeight="251658256" behindDoc="0" locked="0" layoutInCell="1" allowOverlap="1" wp14:anchorId="62FC2CD4" wp14:editId="4F44EFAF">
            <wp:simplePos x="0" y="0"/>
            <wp:positionH relativeFrom="column">
              <wp:posOffset>-476250</wp:posOffset>
            </wp:positionH>
            <wp:positionV relativeFrom="paragraph">
              <wp:posOffset>280670</wp:posOffset>
            </wp:positionV>
            <wp:extent cx="4152900" cy="5857875"/>
            <wp:effectExtent l="0" t="0" r="0" b="9525"/>
            <wp:wrapSquare wrapText="bothSides"/>
            <wp:docPr id="1336652190"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Pr="43D46813" w:rsidR="78561433">
        <w:rPr>
          <w:rFonts w:asciiTheme="minorHAnsi" w:hAnsiTheme="minorHAnsi" w:eastAsiaTheme="minorEastAsia" w:cstheme="minorBidi"/>
          <w:i/>
          <w:iCs/>
          <w:color w:val="000000" w:themeColor="text1"/>
        </w:rPr>
        <w:t xml:space="preserve">Figure </w:t>
      </w:r>
      <w:r w:rsidRPr="43D46813" w:rsidR="000E7E1F">
        <w:rPr>
          <w:rFonts w:asciiTheme="minorHAnsi" w:hAnsiTheme="minorHAnsi" w:eastAsiaTheme="minorEastAsia" w:cstheme="minorBidi"/>
          <w:i/>
          <w:iCs/>
          <w:color w:val="000000" w:themeColor="text1"/>
        </w:rPr>
        <w:t>5</w:t>
      </w:r>
      <w:r w:rsidRPr="43D46813" w:rsidR="78561433">
        <w:rPr>
          <w:rFonts w:asciiTheme="minorHAnsi" w:hAnsiTheme="minorHAnsi" w:eastAsiaTheme="minorEastAsia" w:cstheme="minorBidi"/>
          <w:i/>
          <w:iCs/>
          <w:color w:val="000000" w:themeColor="text1"/>
        </w:rPr>
        <w:t>: WRP MERL</w:t>
      </w:r>
      <w:r w:rsidRPr="43D46813" w:rsidR="0085247F">
        <w:rPr>
          <w:rFonts w:asciiTheme="minorHAnsi" w:hAnsiTheme="minorHAnsi" w:eastAsiaTheme="minorEastAsia" w:cstheme="minorBidi"/>
          <w:i/>
          <w:iCs/>
          <w:color w:val="000000" w:themeColor="text1"/>
        </w:rPr>
        <w:t xml:space="preserve"> Framework</w:t>
      </w:r>
    </w:p>
    <w:p w:rsidR="00CA64FB" w:rsidP="28BE79A7" w:rsidRDefault="00CA64FB" w14:paraId="0875F947" w14:textId="77777777">
      <w:pPr>
        <w:spacing w:before="140" w:line="266" w:lineRule="auto"/>
        <w:rPr>
          <w:rFonts w:asciiTheme="minorHAnsi" w:hAnsiTheme="minorHAnsi" w:eastAsiaTheme="minorEastAsia" w:cstheme="minorBidi"/>
        </w:rPr>
      </w:pPr>
    </w:p>
    <w:p w:rsidR="00DE212F" w:rsidP="00DE212F" w:rsidRDefault="00DE212F" w14:paraId="197DDAF0" w14:textId="77777777">
      <w:pPr>
        <w:rPr>
          <w:lang w:eastAsia="en-US"/>
        </w:rPr>
      </w:pPr>
    </w:p>
    <w:p w:rsidR="0065321C" w:rsidP="00DE212F" w:rsidRDefault="0065321C" w14:paraId="27939B4D" w14:textId="77777777">
      <w:pPr>
        <w:rPr>
          <w:lang w:eastAsia="en-US"/>
        </w:rPr>
        <w:sectPr w:rsidR="0065321C" w:rsidSect="00E1354E">
          <w:pgSz w:w="11899" w:h="16841" w:orient="portrait"/>
          <w:pgMar w:top="1440" w:right="1080" w:bottom="1440" w:left="1080" w:header="720" w:footer="720" w:gutter="0"/>
          <w:cols w:space="720"/>
          <w:docGrid w:linePitch="299"/>
          <w:headerReference w:type="default" r:id="Rd07d29bd5cdd45f2"/>
        </w:sectPr>
      </w:pPr>
    </w:p>
    <w:p w:rsidRPr="008D6DF2" w:rsidR="008C5CB7" w:rsidP="43D46813" w:rsidRDefault="4909345F" w14:paraId="65FB16D2" w14:textId="2A193715">
      <w:pPr>
        <w:pStyle w:val="Heading2"/>
        <w:ind w:left="0" w:firstLine="0"/>
        <w:rPr>
          <w:rFonts w:ascii="Calibri" w:hAnsi="Calibri" w:eastAsia="Calibri" w:cs="Calibri"/>
          <w:bdr w:val="none" w:color="auto" w:sz="0" w:space="0" w:frame="1"/>
          <w:shd w:val="clear" w:color="auto" w:fill="FFFFFF"/>
          <w:lang w:eastAsia="en-US"/>
        </w:rPr>
      </w:pPr>
      <w:bookmarkStart w:name="_Toc214617833" w:id="12"/>
      <w:r w:rsidRPr="43D46813">
        <w:rPr>
          <w:rFonts w:ascii="Calibri" w:hAnsi="Calibri" w:eastAsia="Calibri" w:cs="Calibri"/>
          <w:b/>
          <w:bCs/>
          <w:bdr w:val="none" w:color="auto" w:sz="0" w:space="0" w:frame="1"/>
          <w:shd w:val="clear" w:color="auto" w:fill="FFFFFF"/>
          <w:lang w:eastAsia="en-US"/>
        </w:rPr>
        <w:lastRenderedPageBreak/>
        <w:t xml:space="preserve">  </w:t>
      </w:r>
      <w:r w:rsidRPr="43D46813" w:rsidR="57C45F90">
        <w:rPr>
          <w:rFonts w:ascii="Calibri" w:hAnsi="Calibri" w:eastAsia="Calibri" w:cs="Calibri"/>
          <w:b/>
          <w:bCs/>
          <w:bdr w:val="none" w:color="auto" w:sz="0" w:space="0" w:frame="1"/>
          <w:shd w:val="clear" w:color="auto" w:fill="FFFFFF"/>
          <w:lang w:eastAsia="en-US"/>
        </w:rPr>
        <w:t>3</w:t>
      </w:r>
      <w:r w:rsidR="008C5CB7">
        <w:rPr>
          <w:bdr w:val="none" w:color="auto" w:sz="0" w:space="0" w:frame="1"/>
          <w:shd w:val="clear" w:color="auto" w:fill="FFFFFF"/>
          <w:lang w:eastAsia="en-US"/>
        </w:rPr>
        <w:tab/>
      </w:r>
      <w:r w:rsidRPr="43D46813" w:rsidR="57C45F90">
        <w:rPr>
          <w:rFonts w:ascii="Calibri" w:hAnsi="Calibri" w:eastAsia="Calibri" w:cs="Calibri"/>
          <w:b/>
          <w:bCs/>
          <w:bdr w:val="none" w:color="auto" w:sz="0" w:space="0" w:frame="1"/>
          <w:shd w:val="clear" w:color="auto" w:fill="FFFFFF"/>
          <w:lang w:eastAsia="en-US"/>
        </w:rPr>
        <w:t xml:space="preserve">Theory of Change </w:t>
      </w:r>
      <w:r w:rsidRPr="43D46813" w:rsidR="38FBD168">
        <w:rPr>
          <w:rFonts w:ascii="Calibri" w:hAnsi="Calibri" w:eastAsia="Calibri" w:cs="Calibri"/>
          <w:b/>
          <w:bCs/>
          <w:bdr w:val="none" w:color="auto" w:sz="0" w:space="0" w:frame="1"/>
          <w:shd w:val="clear" w:color="auto" w:fill="FFFFFF"/>
          <w:lang w:eastAsia="en-US"/>
        </w:rPr>
        <w:t>-</w:t>
      </w:r>
      <w:r w:rsidRPr="43D46813" w:rsidR="57C45F90">
        <w:rPr>
          <w:rFonts w:ascii="Calibri" w:hAnsi="Calibri" w:eastAsia="Calibri" w:cs="Calibri"/>
          <w:b/>
          <w:bCs/>
          <w:bdr w:val="none" w:color="auto" w:sz="0" w:space="0" w:frame="1"/>
          <w:shd w:val="clear" w:color="auto" w:fill="FFFFFF"/>
          <w:lang w:eastAsia="en-US"/>
        </w:rPr>
        <w:t xml:space="preserve"> Impact Pathway</w:t>
      </w:r>
      <w:bookmarkEnd w:id="12"/>
    </w:p>
    <w:p w:rsidR="43D46813" w:rsidP="2FD1B8CD" w:rsidRDefault="005702ED" w14:paraId="78E557DB" w14:textId="56540E7C">
      <w:pPr>
        <w:spacing w:after="120" w:line="269" w:lineRule="auto"/>
        <w:ind w:left="119" w:hanging="11"/>
        <w:rPr>
          <w:color w:val="000000" w:themeColor="text1"/>
        </w:rPr>
      </w:pPr>
      <w:r w:rsidRPr="2FD1B8CD">
        <w:rPr>
          <w:lang w:eastAsia="en-US"/>
        </w:rPr>
        <w:t xml:space="preserve">The </w:t>
      </w:r>
      <w:r w:rsidRPr="2FD1B8CD" w:rsidR="2801EEEA">
        <w:rPr>
          <w:lang w:eastAsia="en-US"/>
        </w:rPr>
        <w:t xml:space="preserve">WRP </w:t>
      </w:r>
      <w:r w:rsidRPr="2FD1B8CD" w:rsidR="03BB4CB7">
        <w:rPr>
          <w:lang w:eastAsia="en-US"/>
        </w:rPr>
        <w:t>I</w:t>
      </w:r>
      <w:r w:rsidRPr="2FD1B8CD" w:rsidR="17FBB49D">
        <w:rPr>
          <w:lang w:eastAsia="en-US"/>
        </w:rPr>
        <w:t>m</w:t>
      </w:r>
      <w:r w:rsidRPr="2FD1B8CD" w:rsidR="03BB4CB7">
        <w:rPr>
          <w:lang w:eastAsia="en-US"/>
        </w:rPr>
        <w:t xml:space="preserve">pact Pathway </w:t>
      </w:r>
      <w:r w:rsidRPr="2FD1B8CD" w:rsidR="00DA4D01">
        <w:rPr>
          <w:lang w:eastAsia="en-US"/>
        </w:rPr>
        <w:t>sets out the WRP objectives, and</w:t>
      </w:r>
      <w:r w:rsidRPr="2FD1B8CD" w:rsidR="03BB4CB7">
        <w:rPr>
          <w:lang w:eastAsia="en-US"/>
        </w:rPr>
        <w:t xml:space="preserve"> </w:t>
      </w:r>
      <w:r w:rsidRPr="2FD1B8CD" w:rsidR="4089073A">
        <w:rPr>
          <w:color w:val="000000" w:themeColor="text1"/>
        </w:rPr>
        <w:t xml:space="preserve">displays the </w:t>
      </w:r>
      <w:r w:rsidRPr="2FD1B8CD" w:rsidR="4FA1CFC5">
        <w:rPr>
          <w:color w:val="000000" w:themeColor="text1"/>
        </w:rPr>
        <w:t xml:space="preserve">causal links between </w:t>
      </w:r>
      <w:r w:rsidRPr="2FD1B8CD" w:rsidR="003F5333">
        <w:rPr>
          <w:color w:val="000000" w:themeColor="text1"/>
        </w:rPr>
        <w:t>KRAs</w:t>
      </w:r>
      <w:r w:rsidRPr="2FD1B8CD" w:rsidR="7D44317A">
        <w:rPr>
          <w:color w:val="000000" w:themeColor="text1"/>
        </w:rPr>
        <w:t xml:space="preserve">, </w:t>
      </w:r>
      <w:r w:rsidRPr="2FD1B8CD" w:rsidR="007943E0">
        <w:rPr>
          <w:color w:val="000000" w:themeColor="text1"/>
        </w:rPr>
        <w:t xml:space="preserve">project </w:t>
      </w:r>
      <w:r w:rsidRPr="2FD1B8CD" w:rsidR="00930672">
        <w:rPr>
          <w:color w:val="000000" w:themeColor="text1"/>
        </w:rPr>
        <w:t>inputs, activities</w:t>
      </w:r>
      <w:r w:rsidRPr="2FD1B8CD" w:rsidR="003F5333">
        <w:rPr>
          <w:color w:val="000000" w:themeColor="text1"/>
        </w:rPr>
        <w:t xml:space="preserve"> and the results</w:t>
      </w:r>
      <w:r w:rsidRPr="2FD1B8CD" w:rsidR="00930672">
        <w:rPr>
          <w:color w:val="000000" w:themeColor="text1"/>
        </w:rPr>
        <w:t xml:space="preserve"> </w:t>
      </w:r>
      <w:r w:rsidRPr="2FD1B8CD" w:rsidR="003F5333">
        <w:rPr>
          <w:color w:val="000000" w:themeColor="text1"/>
        </w:rPr>
        <w:t>of those activities (</w:t>
      </w:r>
      <w:r w:rsidRPr="2FD1B8CD" w:rsidR="35EC3269">
        <w:rPr>
          <w:color w:val="000000" w:themeColor="text1"/>
        </w:rPr>
        <w:t>output</w:t>
      </w:r>
      <w:r w:rsidRPr="2FD1B8CD" w:rsidR="4FA1CFC5">
        <w:rPr>
          <w:color w:val="000000" w:themeColor="text1"/>
        </w:rPr>
        <w:t xml:space="preserve">s, </w:t>
      </w:r>
      <w:r w:rsidRPr="2FD1B8CD" w:rsidR="00930672">
        <w:rPr>
          <w:color w:val="000000" w:themeColor="text1"/>
        </w:rPr>
        <w:t xml:space="preserve">intermediary </w:t>
      </w:r>
      <w:r w:rsidRPr="2FD1B8CD" w:rsidR="4FA1CFC5">
        <w:rPr>
          <w:color w:val="000000" w:themeColor="text1"/>
        </w:rPr>
        <w:t>outcomes</w:t>
      </w:r>
      <w:r w:rsidRPr="2FD1B8CD" w:rsidR="00930672">
        <w:rPr>
          <w:color w:val="000000" w:themeColor="text1"/>
        </w:rPr>
        <w:t xml:space="preserve">, </w:t>
      </w:r>
      <w:r w:rsidRPr="2FD1B8CD" w:rsidR="4FA1CFC5">
        <w:rPr>
          <w:color w:val="000000" w:themeColor="text1"/>
        </w:rPr>
        <w:t>outcomes and impacts</w:t>
      </w:r>
      <w:r w:rsidRPr="2FD1B8CD" w:rsidR="003F5333">
        <w:rPr>
          <w:color w:val="000000" w:themeColor="text1"/>
        </w:rPr>
        <w:t>)</w:t>
      </w:r>
      <w:r w:rsidRPr="2FD1B8CD" w:rsidR="00BE7F33">
        <w:rPr>
          <w:color w:val="000000" w:themeColor="text1"/>
        </w:rPr>
        <w:t>.</w:t>
      </w:r>
      <w:r w:rsidRPr="2FD1B8CD" w:rsidR="00930672">
        <w:rPr>
          <w:color w:val="000000" w:themeColor="text1"/>
        </w:rPr>
        <w:t xml:space="preserve"> </w:t>
      </w:r>
      <w:r w:rsidRPr="2FD1B8CD" w:rsidR="003F5333">
        <w:rPr>
          <w:color w:val="000000" w:themeColor="text1"/>
        </w:rPr>
        <w:t>The pathway</w:t>
      </w:r>
      <w:r w:rsidRPr="2FD1B8CD" w:rsidR="005272CE">
        <w:rPr>
          <w:color w:val="000000" w:themeColor="text1"/>
        </w:rPr>
        <w:t xml:space="preserve"> notes significant assumptions and embodies the WRP </w:t>
      </w:r>
      <w:r w:rsidRPr="2FD1B8CD" w:rsidR="1CB93A9E">
        <w:rPr>
          <w:color w:val="000000" w:themeColor="text1"/>
        </w:rPr>
        <w:t>p</w:t>
      </w:r>
      <w:r w:rsidRPr="2FD1B8CD" w:rsidR="3B442CB9">
        <w:rPr>
          <w:color w:val="000000" w:themeColor="text1"/>
        </w:rPr>
        <w:t>rinciples</w:t>
      </w:r>
      <w:r w:rsidRPr="2FD1B8CD" w:rsidR="005272CE">
        <w:rPr>
          <w:color w:val="000000" w:themeColor="text1"/>
        </w:rPr>
        <w:t xml:space="preserve"> outlined in Chapter </w:t>
      </w:r>
      <w:r w:rsidRPr="2FD1B8CD" w:rsidR="526DA723">
        <w:rPr>
          <w:color w:val="000000" w:themeColor="text1"/>
        </w:rPr>
        <w:t>1</w:t>
      </w:r>
      <w:r w:rsidRPr="2FD1B8CD" w:rsidR="001D1158">
        <w:rPr>
          <w:color w:val="000000" w:themeColor="text1"/>
        </w:rPr>
        <w:t>: Introduction and Governance</w:t>
      </w:r>
      <w:r w:rsidRPr="2FD1B8CD" w:rsidR="005272CE">
        <w:rPr>
          <w:color w:val="000000" w:themeColor="text1"/>
        </w:rPr>
        <w:t>.</w:t>
      </w:r>
      <w:r w:rsidRPr="2FD1B8CD" w:rsidR="005F6E78">
        <w:rPr>
          <w:color w:val="000000" w:themeColor="text1"/>
        </w:rPr>
        <w:t xml:space="preserve"> </w:t>
      </w:r>
      <w:r w:rsidRPr="2FD1B8CD" w:rsidR="005F6E78">
        <w:rPr>
          <w:b/>
          <w:bCs/>
          <w:i/>
          <w:iCs/>
          <w:color w:val="000000" w:themeColor="text1"/>
        </w:rPr>
        <w:t xml:space="preserve">Figure </w:t>
      </w:r>
      <w:r w:rsidRPr="2FD1B8CD" w:rsidR="103A9614">
        <w:rPr>
          <w:b/>
          <w:bCs/>
          <w:i/>
          <w:iCs/>
          <w:color w:val="000000" w:themeColor="text1"/>
        </w:rPr>
        <w:t>6</w:t>
      </w:r>
      <w:r w:rsidRPr="2FD1B8CD" w:rsidR="00BD1ACA">
        <w:rPr>
          <w:b/>
          <w:bCs/>
          <w:i/>
          <w:iCs/>
          <w:color w:val="000000" w:themeColor="text1"/>
        </w:rPr>
        <w:t xml:space="preserve"> </w:t>
      </w:r>
      <w:r w:rsidRPr="2FD1B8CD" w:rsidR="003F5333">
        <w:rPr>
          <w:color w:val="000000" w:themeColor="text1"/>
        </w:rPr>
        <w:t xml:space="preserve">below </w:t>
      </w:r>
      <w:r w:rsidRPr="2FD1B8CD" w:rsidR="00BD1ACA">
        <w:rPr>
          <w:color w:val="000000" w:themeColor="text1"/>
        </w:rPr>
        <w:t xml:space="preserve">describes </w:t>
      </w:r>
      <w:r w:rsidRPr="2FD1B8CD" w:rsidR="002C41CC">
        <w:rPr>
          <w:color w:val="000000" w:themeColor="text1"/>
        </w:rPr>
        <w:t xml:space="preserve">each of </w:t>
      </w:r>
      <w:r w:rsidRPr="2FD1B8CD" w:rsidR="00BD1ACA">
        <w:rPr>
          <w:color w:val="000000" w:themeColor="text1"/>
        </w:rPr>
        <w:t xml:space="preserve">these </w:t>
      </w:r>
      <w:r w:rsidRPr="2FD1B8CD" w:rsidR="002C41CC">
        <w:rPr>
          <w:color w:val="000000" w:themeColor="text1"/>
        </w:rPr>
        <w:t xml:space="preserve">MERL </w:t>
      </w:r>
      <w:r w:rsidRPr="2FD1B8CD" w:rsidR="00BD1ACA">
        <w:rPr>
          <w:color w:val="000000" w:themeColor="text1"/>
        </w:rPr>
        <w:t>terms for the purposes of WRP</w:t>
      </w:r>
      <w:r w:rsidRPr="2FD1B8CD" w:rsidR="00406959">
        <w:rPr>
          <w:color w:val="000000" w:themeColor="text1"/>
        </w:rPr>
        <w:t>, the results chain</w:t>
      </w:r>
      <w:r w:rsidRPr="2FD1B8CD" w:rsidR="00E9195C">
        <w:rPr>
          <w:color w:val="000000" w:themeColor="text1"/>
        </w:rPr>
        <w:t xml:space="preserve"> and level of control and influence that WRP will have </w:t>
      </w:r>
      <w:r w:rsidRPr="2FD1B8CD" w:rsidR="3B366705">
        <w:rPr>
          <w:color w:val="000000" w:themeColor="text1"/>
        </w:rPr>
        <w:t>in</w:t>
      </w:r>
      <w:r w:rsidRPr="2FD1B8CD" w:rsidR="00E9195C">
        <w:rPr>
          <w:color w:val="000000" w:themeColor="text1"/>
        </w:rPr>
        <w:t xml:space="preserve"> achieving each level of result</w:t>
      </w:r>
      <w:r w:rsidRPr="2FD1B8CD" w:rsidR="4FA1CFC5">
        <w:rPr>
          <w:color w:val="000000" w:themeColor="text1"/>
        </w:rPr>
        <w:t xml:space="preserve">. </w:t>
      </w:r>
    </w:p>
    <w:p w:rsidR="34BB61D2" w:rsidP="43D46813" w:rsidRDefault="00AD4F36" w14:paraId="487D268D" w14:textId="75FEB081">
      <w:pPr>
        <w:spacing w:after="0" w:line="269" w:lineRule="auto"/>
        <w:ind w:left="119" w:hanging="11"/>
        <w:rPr>
          <w:color w:val="000000" w:themeColor="text1"/>
        </w:rPr>
      </w:pPr>
      <w:r>
        <w:rPr>
          <w:noProof/>
        </w:rPr>
        <w:drawing>
          <wp:inline distT="0" distB="0" distL="0" distR="0" wp14:anchorId="46C64597" wp14:editId="756BA661">
            <wp:extent cx="6124575" cy="3468133"/>
            <wp:effectExtent l="0" t="0" r="0" b="0"/>
            <wp:docPr id="194898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88233" name=""/>
                    <pic:cNvPicPr/>
                  </pic:nvPicPr>
                  <pic:blipFill>
                    <a:blip r:embed="rId27"/>
                    <a:stretch>
                      <a:fillRect/>
                    </a:stretch>
                  </pic:blipFill>
                  <pic:spPr>
                    <a:xfrm>
                      <a:off x="0" y="0"/>
                      <a:ext cx="6129179" cy="3470740"/>
                    </a:xfrm>
                    <a:prstGeom prst="rect">
                      <a:avLst/>
                    </a:prstGeom>
                  </pic:spPr>
                </pic:pic>
              </a:graphicData>
            </a:graphic>
          </wp:inline>
        </w:drawing>
      </w:r>
    </w:p>
    <w:p w:rsidR="214401A0" w:rsidP="43D46813" w:rsidRDefault="214401A0" w14:paraId="6FD9EEC5" w14:textId="73C6EBC7">
      <w:pPr>
        <w:spacing w:after="120" w:line="269" w:lineRule="auto"/>
        <w:ind w:left="119" w:hanging="11"/>
        <w:rPr>
          <w:i/>
          <w:iCs/>
        </w:rPr>
      </w:pPr>
      <w:r w:rsidRPr="43D46813">
        <w:rPr>
          <w:i/>
          <w:iCs/>
        </w:rPr>
        <w:t xml:space="preserve">Figure </w:t>
      </w:r>
      <w:r w:rsidRPr="43D46813" w:rsidR="000E7E1F">
        <w:rPr>
          <w:i/>
          <w:iCs/>
        </w:rPr>
        <w:t>6</w:t>
      </w:r>
      <w:r w:rsidRPr="43D46813">
        <w:rPr>
          <w:i/>
          <w:iCs/>
        </w:rPr>
        <w:t>: WRP MERL term</w:t>
      </w:r>
      <w:r w:rsidRPr="43D46813" w:rsidR="5EB673A7">
        <w:rPr>
          <w:i/>
          <w:iCs/>
        </w:rPr>
        <w:t>inology and structure</w:t>
      </w:r>
    </w:p>
    <w:p w:rsidR="001850E2" w:rsidP="43D46813" w:rsidRDefault="028B3D2A" w14:paraId="732E2BB9" w14:textId="509F4CF0">
      <w:pPr>
        <w:spacing w:after="120" w:line="269" w:lineRule="auto"/>
        <w:ind w:left="119" w:hanging="11"/>
      </w:pPr>
      <w:r w:rsidRPr="43D46813">
        <w:t xml:space="preserve">The full WRP Impact Pathway is represented visually in </w:t>
      </w:r>
      <w:hyperlink w:history="1" w:anchor="_Appendix_Four:_WRP">
        <w:r w:rsidRPr="43D46813" w:rsidR="7674CDCA">
          <w:rPr>
            <w:rStyle w:val="Hyperlink"/>
            <w:b/>
            <w:bCs/>
            <w:i/>
            <w:iCs/>
          </w:rPr>
          <w:t>Appendix</w:t>
        </w:r>
        <w:r w:rsidRPr="43D46813">
          <w:rPr>
            <w:rStyle w:val="Hyperlink"/>
            <w:b/>
            <w:bCs/>
            <w:i/>
            <w:iCs/>
          </w:rPr>
          <w:t xml:space="preserve"> </w:t>
        </w:r>
        <w:r w:rsidRPr="43D46813" w:rsidR="60836070">
          <w:rPr>
            <w:rStyle w:val="Hyperlink"/>
            <w:b/>
            <w:bCs/>
            <w:i/>
            <w:iCs/>
          </w:rPr>
          <w:t>Two</w:t>
        </w:r>
      </w:hyperlink>
      <w:r w:rsidRPr="43D46813" w:rsidR="00D044B5">
        <w:t xml:space="preserve"> and is described in</w:t>
      </w:r>
      <w:r w:rsidRPr="43D46813" w:rsidR="27F87761">
        <w:t xml:space="preserve"> the following</w:t>
      </w:r>
      <w:r w:rsidRPr="43D46813" w:rsidR="00D044B5">
        <w:t xml:space="preserve"> </w:t>
      </w:r>
      <w:r w:rsidRPr="43D46813" w:rsidR="5D054134">
        <w:t>sub-sections 3.1</w:t>
      </w:r>
      <w:r w:rsidRPr="43D46813" w:rsidR="49F6F7F2">
        <w:t xml:space="preserve"> to </w:t>
      </w:r>
      <w:r w:rsidRPr="43D46813" w:rsidR="5D054134">
        <w:t>3.5.</w:t>
      </w:r>
    </w:p>
    <w:p w:rsidR="43D46813" w:rsidP="43D46813" w:rsidRDefault="43D46813" w14:paraId="4DCC552A" w14:textId="5F6B69A8">
      <w:pPr>
        <w:spacing w:after="0" w:line="269" w:lineRule="auto"/>
        <w:ind w:left="119" w:hanging="11"/>
      </w:pPr>
    </w:p>
    <w:p w:rsidR="003B0C23" w:rsidP="43D46813" w:rsidRDefault="003B0C23" w14:paraId="2DCD578E" w14:textId="5E5B5894">
      <w:pPr>
        <w:pStyle w:val="Heading3"/>
        <w:spacing w:after="120" w:line="269" w:lineRule="auto"/>
        <w:rPr>
          <w:rFonts w:ascii="Calibri" w:hAnsi="Calibri" w:eastAsia="Calibri" w:cs="Calibri"/>
          <w:bdr w:val="none" w:color="auto" w:sz="0" w:space="0" w:frame="1"/>
          <w:shd w:val="clear" w:color="auto" w:fill="FFFFFF"/>
          <w:lang w:eastAsia="en-US"/>
        </w:rPr>
      </w:pPr>
      <w:bookmarkStart w:name="_Toc214617834" w:id="13"/>
      <w:r w:rsidRPr="43D46813">
        <w:rPr>
          <w:rFonts w:ascii="Calibri" w:hAnsi="Calibri" w:eastAsia="Calibri" w:cs="Calibri"/>
          <w:lang w:eastAsia="en-US"/>
        </w:rPr>
        <w:t>3.1 Objectives</w:t>
      </w:r>
      <w:bookmarkEnd w:id="13"/>
    </w:p>
    <w:p w:rsidR="129B23E0" w:rsidP="43D46813" w:rsidRDefault="129B23E0" w14:paraId="52EEA318" w14:textId="7C83CFAA">
      <w:pPr>
        <w:spacing w:after="120" w:line="269" w:lineRule="auto"/>
        <w:rPr>
          <w:lang w:eastAsia="en-US"/>
        </w:rPr>
      </w:pPr>
      <w:r w:rsidRPr="43D46813">
        <w:rPr>
          <w:lang w:eastAsia="en-US"/>
        </w:rPr>
        <w:t>WRP</w:t>
      </w:r>
      <w:r w:rsidRPr="43D46813" w:rsidR="0E1C8F9B">
        <w:rPr>
          <w:lang w:eastAsia="en-US"/>
        </w:rPr>
        <w:t xml:space="preserve"> has two key objectives, an overall and specific objective</w:t>
      </w:r>
      <w:r w:rsidRPr="43D46813" w:rsidR="72F93142">
        <w:rPr>
          <w:lang w:eastAsia="en-US"/>
        </w:rPr>
        <w:t xml:space="preserve">. The overall </w:t>
      </w:r>
      <w:r w:rsidRPr="43D46813" w:rsidR="55B4AC3D">
        <w:rPr>
          <w:lang w:eastAsia="en-US"/>
        </w:rPr>
        <w:t xml:space="preserve">objective </w:t>
      </w:r>
      <w:r w:rsidRPr="43D46813" w:rsidR="727F7401">
        <w:rPr>
          <w:lang w:eastAsia="en-US"/>
        </w:rPr>
        <w:t xml:space="preserve">provides a broad, overarching </w:t>
      </w:r>
      <w:r w:rsidRPr="43D46813" w:rsidR="55B4AC3D">
        <w:rPr>
          <w:lang w:eastAsia="en-US"/>
        </w:rPr>
        <w:t>goal</w:t>
      </w:r>
      <w:r w:rsidRPr="43D46813" w:rsidR="727F7401">
        <w:rPr>
          <w:lang w:eastAsia="en-US"/>
        </w:rPr>
        <w:t xml:space="preserve"> that aligns with global and regional </w:t>
      </w:r>
      <w:r w:rsidRPr="43D46813" w:rsidR="62A28E49">
        <w:rPr>
          <w:lang w:eastAsia="en-US"/>
        </w:rPr>
        <w:t xml:space="preserve">weather and climate change </w:t>
      </w:r>
      <w:r w:rsidRPr="43D46813" w:rsidR="727F7401">
        <w:rPr>
          <w:lang w:eastAsia="en-US"/>
        </w:rPr>
        <w:t>strategies</w:t>
      </w:r>
      <w:r w:rsidRPr="43D46813" w:rsidR="78EA1AD4">
        <w:rPr>
          <w:lang w:eastAsia="en-US"/>
        </w:rPr>
        <w:t>, whilst the specific objective creates greater clarity</w:t>
      </w:r>
      <w:r w:rsidRPr="43D46813" w:rsidR="618D317A">
        <w:rPr>
          <w:lang w:eastAsia="en-US"/>
        </w:rPr>
        <w:t>, focus and understanding</w:t>
      </w:r>
      <w:r w:rsidRPr="43D46813" w:rsidR="78EA1AD4">
        <w:rPr>
          <w:lang w:eastAsia="en-US"/>
        </w:rPr>
        <w:t xml:space="preserve"> by </w:t>
      </w:r>
      <w:r w:rsidRPr="43D46813" w:rsidR="2ADAA0E1">
        <w:rPr>
          <w:lang w:eastAsia="en-US"/>
        </w:rPr>
        <w:t xml:space="preserve">detailing in actionable </w:t>
      </w:r>
      <w:r w:rsidRPr="43D46813" w:rsidR="12A02F13">
        <w:rPr>
          <w:lang w:eastAsia="en-US"/>
        </w:rPr>
        <w:t xml:space="preserve">steps </w:t>
      </w:r>
      <w:r w:rsidRPr="43D46813" w:rsidR="084FFEB6">
        <w:rPr>
          <w:lang w:eastAsia="en-US"/>
        </w:rPr>
        <w:t xml:space="preserve">how </w:t>
      </w:r>
      <w:r w:rsidRPr="43D46813" w:rsidR="12A02F13">
        <w:rPr>
          <w:lang w:eastAsia="en-US"/>
        </w:rPr>
        <w:t xml:space="preserve">to achieve the </w:t>
      </w:r>
      <w:r w:rsidRPr="43D46813" w:rsidR="4678849A">
        <w:rPr>
          <w:lang w:eastAsia="en-US"/>
        </w:rPr>
        <w:t>overall</w:t>
      </w:r>
      <w:r w:rsidRPr="43D46813" w:rsidR="12A02F13">
        <w:rPr>
          <w:lang w:eastAsia="en-US"/>
        </w:rPr>
        <w:t xml:space="preserve"> objective.</w:t>
      </w:r>
    </w:p>
    <w:p w:rsidR="43D46813" w:rsidP="43D46813" w:rsidRDefault="43D46813" w14:paraId="309B3E6A" w14:textId="2DC59C0D">
      <w:pPr>
        <w:spacing w:after="120" w:line="269" w:lineRule="auto"/>
        <w:rPr>
          <w:lang w:eastAsia="en-US"/>
        </w:rPr>
      </w:pPr>
    </w:p>
    <w:p w:rsidR="12A02F13" w:rsidP="43D46813" w:rsidRDefault="12A02F13" w14:paraId="29A7658F" w14:textId="716BB00C">
      <w:pPr>
        <w:spacing w:after="120" w:line="269" w:lineRule="auto"/>
        <w:rPr>
          <w:lang w:eastAsia="en-US"/>
        </w:rPr>
      </w:pPr>
      <w:r w:rsidRPr="43D46813">
        <w:rPr>
          <w:lang w:eastAsia="en-US"/>
        </w:rPr>
        <w:t>WRP’s objectives are:</w:t>
      </w:r>
    </w:p>
    <w:p w:rsidR="16D499AF" w:rsidP="43D46813" w:rsidRDefault="00893645" w14:paraId="725FAC38" w14:textId="6ADDA0AA">
      <w:pPr>
        <w:spacing w:after="120" w:line="269" w:lineRule="auto"/>
        <w:rPr>
          <w:lang w:eastAsia="en-US"/>
        </w:rPr>
      </w:pPr>
      <w:r>
        <w:rPr>
          <w:rFonts w:asciiTheme="minorHAnsi" w:hAnsiTheme="minorHAnsi" w:eastAsiaTheme="minorEastAsia" w:cstheme="minorBidi"/>
          <w:noProof/>
          <w:lang w:eastAsia="en-US"/>
        </w:rPr>
        <mc:AlternateContent>
          <mc:Choice Requires="wps">
            <w:drawing>
              <wp:anchor distT="0" distB="0" distL="114300" distR="114300" simplePos="0" relativeHeight="251658244" behindDoc="0" locked="0" layoutInCell="1" allowOverlap="1" wp14:anchorId="41748CC7" wp14:editId="2C24B710">
                <wp:simplePos x="0" y="0"/>
                <wp:positionH relativeFrom="column">
                  <wp:posOffset>76200</wp:posOffset>
                </wp:positionH>
                <wp:positionV relativeFrom="paragraph">
                  <wp:posOffset>57785</wp:posOffset>
                </wp:positionV>
                <wp:extent cx="1647825" cy="466725"/>
                <wp:effectExtent l="0" t="0" r="47625" b="28575"/>
                <wp:wrapNone/>
                <wp:docPr id="284246052" name="Arrow: Pentagon 24"/>
                <wp:cNvGraphicFramePr/>
                <a:graphic xmlns:a="http://schemas.openxmlformats.org/drawingml/2006/main">
                  <a:graphicData uri="http://schemas.microsoft.com/office/word/2010/wordprocessingShape">
                    <wps:wsp>
                      <wps:cNvSpPr/>
                      <wps:spPr>
                        <a:xfrm>
                          <a:off x="0" y="0"/>
                          <a:ext cx="1647825" cy="466725"/>
                        </a:xfrm>
                        <a:prstGeom prst="homePlat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4C326F" w:rsidR="004C326F" w:rsidP="004C326F" w:rsidRDefault="004C326F" w14:paraId="603C5FBA" w14:textId="725AD19B">
                            <w:pPr>
                              <w:ind w:left="0"/>
                              <w:jc w:val="center"/>
                              <w:rPr>
                                <w:rFonts w:asciiTheme="minorHAnsi" w:hAnsiTheme="minorHAnsi"/>
                                <w:b/>
                                <w:bCs/>
                                <w:color w:val="FFFFFF" w:themeColor="background1"/>
                              </w:rPr>
                            </w:pPr>
                            <w:r w:rsidRPr="004C326F">
                              <w:rPr>
                                <w:rFonts w:asciiTheme="minorHAnsi" w:hAnsiTheme="minorHAnsi"/>
                                <w:b/>
                                <w:bCs/>
                                <w:color w:val="FFFFFF" w:themeColor="background1"/>
                              </w:rPr>
                              <w:t>Overall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Pentagon 24" style="position:absolute;left:0;text-align:left;margin-left:6pt;margin-top:4.55pt;width:129.75pt;height:36.7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43" fillcolor="#156082 [3204]" strokecolor="#030e13 [484]" strokeweight="1pt" type="#_x0000_t15" adj="185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" w14:anchorId="41748CC7">
                <v:textbox>
                  <w:txbxContent>
                    <w:p w:rsidRPr="004C326F" w:rsidR="004C326F" w:rsidP="004C326F" w:rsidRDefault="004C326F" w14:paraId="603C5FBA" w14:textId="725AD19B">
                      <w:pPr>
                        <w:ind w:left="0"/>
                        <w:jc w:val="center"/>
                        <w:rPr>
                          <w:rFonts w:asciiTheme="minorHAnsi" w:hAnsiTheme="minorHAnsi"/>
                          <w:b/>
                          <w:bCs/>
                          <w:color w:val="FFFFFF" w:themeColor="background1"/>
                        </w:rPr>
                      </w:pPr>
                      <w:r w:rsidRPr="004C326F">
                        <w:rPr>
                          <w:rFonts w:asciiTheme="minorHAnsi" w:hAnsiTheme="minorHAnsi"/>
                          <w:b/>
                          <w:bCs/>
                          <w:color w:val="FFFFFF" w:themeColor="background1"/>
                        </w:rPr>
                        <w:t>Overall objective</w:t>
                      </w:r>
                    </w:p>
                  </w:txbxContent>
                </v:textbox>
              </v:shape>
            </w:pict>
          </mc:Fallback>
        </mc:AlternateContent>
      </w:r>
      <w:r>
        <w:rPr>
          <w:rFonts w:asciiTheme="minorHAnsi" w:hAnsiTheme="minorHAnsi" w:eastAsiaTheme="minorEastAsia" w:cstheme="minorBidi"/>
          <w:noProof/>
          <w:lang w:eastAsia="en-US"/>
        </w:rPr>
        <mc:AlternateContent>
          <mc:Choice Requires="wps">
            <w:drawing>
              <wp:anchor distT="0" distB="0" distL="114300" distR="114300" simplePos="0" relativeHeight="251658246" behindDoc="0" locked="0" layoutInCell="1" allowOverlap="1" wp14:anchorId="108778EF" wp14:editId="343FE703">
                <wp:simplePos x="0" y="0"/>
                <wp:positionH relativeFrom="column">
                  <wp:posOffset>1790700</wp:posOffset>
                </wp:positionH>
                <wp:positionV relativeFrom="paragraph">
                  <wp:posOffset>8890</wp:posOffset>
                </wp:positionV>
                <wp:extent cx="4486275" cy="514350"/>
                <wp:effectExtent l="0" t="0" r="9525" b="0"/>
                <wp:wrapNone/>
                <wp:docPr id="1068070399" name="Rectangle: Rounded Corners 25"/>
                <wp:cNvGraphicFramePr/>
                <a:graphic xmlns:a="http://schemas.openxmlformats.org/drawingml/2006/main">
                  <a:graphicData uri="http://schemas.microsoft.com/office/word/2010/wordprocessingShape">
                    <wps:wsp>
                      <wps:cNvSpPr/>
                      <wps:spPr>
                        <a:xfrm>
                          <a:off x="0" y="0"/>
                          <a:ext cx="4486275" cy="514350"/>
                        </a:xfrm>
                        <a:prstGeom prst="roundRect">
                          <a:avLst/>
                        </a:prstGeom>
                        <a:solidFill>
                          <a:schemeClr val="tx2">
                            <a:lumMod val="25000"/>
                            <a:lumOff val="75000"/>
                          </a:schemeClr>
                        </a:solidFill>
                        <a:ln>
                          <a:noFill/>
                        </a:ln>
                      </wps:spPr>
                      <wps:style>
                        <a:lnRef idx="2">
                          <a:schemeClr val="accent1">
                            <a:shade val="15000"/>
                          </a:schemeClr>
                        </a:lnRef>
                        <a:fillRef idx="1">
                          <a:schemeClr val="accent1"/>
                        </a:fillRef>
                        <a:effectRef idx="0">
                          <a:scrgbClr r="0" g="0" b="0"/>
                        </a:effectRef>
                        <a:fontRef idx="minor">
                          <a:schemeClr val="lt1"/>
                        </a:fontRef>
                      </wps:style>
                      <wps:txbx>
                        <w:txbxContent>
                          <w:p w:rsidRPr="00C81F81" w:rsidR="0081329E" w:rsidP="00893645" w:rsidRDefault="00693725" w14:paraId="0EF79B5C" w14:textId="77777777">
                            <w:pPr>
                              <w:spacing w:line="240" w:lineRule="auto"/>
                              <w:ind w:left="119" w:hanging="11"/>
                              <w:jc w:val="center"/>
                              <w:rPr>
                                <w:rFonts w:ascii="Aptos" w:hAnsi="Aptos" w:eastAsia="Aptos" w:cs="Aptos"/>
                                <w:kern w:val="0"/>
                                <w:szCs w:val="22"/>
                                <w:lang w:val="en-US"/>
                                <w14:ligatures w14:val="none"/>
                              </w:rPr>
                            </w:pPr>
                            <w:r w:rsidRPr="00C81F81">
                              <w:rPr>
                                <w:rFonts w:ascii="Aptos" w:hAnsi="Aptos" w:eastAsia="Aptos" w:cs="Aptos"/>
                                <w:szCs w:val="22"/>
                                <w:lang w:val="en-US"/>
                              </w:rPr>
                              <w:t>Climate and disaster resilient Pacific Island communities have improved safety, security, socio-economic well-being and prosperity</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25" style="position:absolute;left:0;text-align:left;margin-left:141pt;margin-top:.7pt;width:353.25pt;height: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a7caec [831]" stroked="f" strokeweight="1pt" arcsize="10923f" w14:anchorId="108778E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">
                <v:stroke joinstyle="miter"/>
                <v:textbox>
                  <w:txbxContent>
                    <w:p w:rsidRPr="00C81F81" w:rsidR="0081329E" w:rsidP="00893645" w:rsidRDefault="00693725" w14:paraId="0EF79B5C" w14:textId="77777777">
                      <w:pPr>
                        <w:spacing w:line="240" w:lineRule="auto"/>
                        <w:ind w:left="119" w:hanging="11"/>
                        <w:jc w:val="center"/>
                        <w:rPr>
                          <w:rFonts w:ascii="Aptos" w:hAnsi="Aptos" w:eastAsia="Aptos" w:cs="Aptos"/>
                          <w:kern w:val="0"/>
                          <w:szCs w:val="22"/>
                          <w:lang w:val="en-US"/>
                          <w14:ligatures w14:val="none"/>
                        </w:rPr>
                      </w:pPr>
                      <w:r w:rsidRPr="00C81F81">
                        <w:rPr>
                          <w:rFonts w:ascii="Aptos" w:hAnsi="Aptos" w:eastAsia="Aptos" w:cs="Aptos"/>
                          <w:szCs w:val="22"/>
                          <w:lang w:val="en-US"/>
                        </w:rPr>
                        <w:t>Climate and disaster resilient Pacific Island communities have improved safety, security, socio-economic well-being and prosperity</w:t>
                      </w:r>
                    </w:p>
                  </w:txbxContent>
                </v:textbox>
              </v:roundrect>
            </w:pict>
          </mc:Fallback>
        </mc:AlternateContent>
      </w:r>
    </w:p>
    <w:p w:rsidR="28BE79A7" w:rsidP="43D46813" w:rsidRDefault="28BE79A7" w14:paraId="43F29FC3" w14:textId="4B2EB499">
      <w:pPr>
        <w:spacing w:after="120" w:line="269" w:lineRule="auto"/>
        <w:rPr>
          <w:lang w:eastAsia="en-US"/>
        </w:rPr>
      </w:pPr>
    </w:p>
    <w:p w:rsidR="28BE79A7" w:rsidP="43D46813" w:rsidRDefault="00893645" w14:paraId="482CD5C7" w14:textId="4D258D22">
      <w:pPr>
        <w:spacing w:after="120" w:line="269" w:lineRule="auto"/>
        <w:rPr>
          <w:lang w:eastAsia="en-US"/>
        </w:rPr>
      </w:pPr>
      <w:r>
        <w:rPr>
          <w:noProof/>
        </w:rPr>
        <w:lastRenderedPageBreak/>
        <mc:AlternateContent>
          <mc:Choice Requires="wps">
            <w:drawing>
              <wp:anchor distT="0" distB="0" distL="114300" distR="114300" simplePos="0" relativeHeight="251658259" behindDoc="1" locked="0" layoutInCell="1" allowOverlap="1" wp14:anchorId="37B6B2D6" wp14:editId="0459BAAD">
                <wp:simplePos x="0" y="0"/>
                <wp:positionH relativeFrom="margin">
                  <wp:posOffset>1800225</wp:posOffset>
                </wp:positionH>
                <wp:positionV relativeFrom="paragraph">
                  <wp:posOffset>179070</wp:posOffset>
                </wp:positionV>
                <wp:extent cx="4476750" cy="914400"/>
                <wp:effectExtent l="0" t="0" r="0" b="0"/>
                <wp:wrapTight wrapText="bothSides">
                  <wp:wrapPolygon edited="0">
                    <wp:start x="184" y="0"/>
                    <wp:lineTo x="0" y="1350"/>
                    <wp:lineTo x="0" y="19800"/>
                    <wp:lineTo x="184" y="21150"/>
                    <wp:lineTo x="21324" y="21150"/>
                    <wp:lineTo x="21508" y="20250"/>
                    <wp:lineTo x="21508" y="1350"/>
                    <wp:lineTo x="21324" y="0"/>
                    <wp:lineTo x="184" y="0"/>
                  </wp:wrapPolygon>
                </wp:wrapTight>
                <wp:docPr id="294186578" name="Rectangle: Rounded Corners 25"/>
                <wp:cNvGraphicFramePr/>
                <a:graphic xmlns:a="http://schemas.openxmlformats.org/drawingml/2006/main">
                  <a:graphicData uri="http://schemas.microsoft.com/office/word/2010/wordprocessingShape">
                    <wps:wsp>
                      <wps:cNvSpPr/>
                      <wps:spPr>
                        <a:xfrm>
                          <a:off x="0" y="0"/>
                          <a:ext cx="4476750" cy="914400"/>
                        </a:xfrm>
                        <a:prstGeom prst="roundRect">
                          <a:avLst/>
                        </a:prstGeom>
                        <a:solidFill>
                          <a:schemeClr val="tx2">
                            <a:lumMod val="25000"/>
                            <a:lumOff val="75000"/>
                          </a:schemeClr>
                        </a:solidFill>
                        <a:ln>
                          <a:noFill/>
                        </a:ln>
                      </wps:spPr>
                      <wps:style>
                        <a:lnRef idx="2">
                          <a:schemeClr val="accent1">
                            <a:shade val="15000"/>
                          </a:schemeClr>
                        </a:lnRef>
                        <a:fillRef idx="1">
                          <a:schemeClr val="accent1"/>
                        </a:fillRef>
                        <a:effectRef idx="0">
                          <a:scrgbClr r="0" g="0" b="0"/>
                        </a:effectRef>
                        <a:fontRef idx="minor">
                          <a:schemeClr val="lt1"/>
                        </a:fontRef>
                      </wps:style>
                      <wps:txbx>
                        <w:txbxContent>
                          <w:p w:rsidRPr="00C81F81" w:rsidR="0081329E" w:rsidP="00893645" w:rsidRDefault="00693725" w14:paraId="308BFDB9" w14:textId="77777777">
                            <w:pPr>
                              <w:spacing w:line="240" w:lineRule="auto"/>
                              <w:ind w:left="119" w:hanging="11"/>
                              <w:jc w:val="center"/>
                              <w:rPr>
                                <w:rFonts w:ascii="Aptos" w:hAnsi="Aptos" w:eastAsia="Aptos" w:cs="Aptos"/>
                                <w:color w:val="000000" w:themeColor="text1"/>
                                <w:kern w:val="0"/>
                                <w:szCs w:val="22"/>
                                <w:lang w:val="en-US"/>
                                <w14:ligatures w14:val="none"/>
                              </w:rPr>
                            </w:pPr>
                            <w:r w:rsidRPr="00C81F81">
                              <w:rPr>
                                <w:rFonts w:ascii="Aptos" w:hAnsi="Aptos" w:eastAsia="Aptos" w:cs="Aptos"/>
                                <w:color w:val="000000" w:themeColor="text1"/>
                                <w:szCs w:val="22"/>
                                <w:lang w:val="en-US"/>
                              </w:rPr>
                              <w:t xml:space="preserve">Pacific communities, governments and industries have inclusive multi-hazard early warning systems, forecasts, and information to </w:t>
                            </w:r>
                            <w:r w:rsidRPr="00C81F81">
                              <w:rPr>
                                <w:rFonts w:ascii="Aptos" w:hAnsi="Aptos"/>
                                <w:color w:val="000000" w:themeColor="text1"/>
                                <w:szCs w:val="22"/>
                                <w:lang w:val="en-US"/>
                              </w:rPr>
                              <w:t>reduce the impacts of extreme weather and other natural hazard events, including those exacerbated by climate change</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left:0;text-align:left;margin-left:141.75pt;margin-top:14.1pt;width:352.5pt;height:1in;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a7caec [831]" stroked="f" strokeweight="1pt" arcsize="10923f" w14:anchorId="37B6B2D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">
                <v:stroke joinstyle="miter"/>
                <v:textbox>
                  <w:txbxContent>
                    <w:p w:rsidRPr="00C81F81" w:rsidR="0081329E" w:rsidP="00893645" w:rsidRDefault="00693725" w14:paraId="308BFDB9" w14:textId="77777777">
                      <w:pPr>
                        <w:spacing w:line="240" w:lineRule="auto"/>
                        <w:ind w:left="119" w:hanging="11"/>
                        <w:jc w:val="center"/>
                        <w:rPr>
                          <w:rFonts w:ascii="Aptos" w:hAnsi="Aptos" w:eastAsia="Aptos" w:cs="Aptos"/>
                          <w:color w:val="000000" w:themeColor="text1"/>
                          <w:kern w:val="0"/>
                          <w:szCs w:val="22"/>
                          <w:lang w:val="en-US"/>
                          <w14:ligatures w14:val="none"/>
                        </w:rPr>
                      </w:pPr>
                      <w:r w:rsidRPr="00C81F81">
                        <w:rPr>
                          <w:rFonts w:ascii="Aptos" w:hAnsi="Aptos" w:eastAsia="Aptos" w:cs="Aptos"/>
                          <w:color w:val="000000" w:themeColor="text1"/>
                          <w:szCs w:val="22"/>
                          <w:lang w:val="en-US"/>
                        </w:rPr>
                        <w:t xml:space="preserve">Pacific communities, governments and industries have inclusive multi-hazard early warning systems, forecasts, and information to </w:t>
                      </w:r>
                      <w:r w:rsidRPr="00C81F81">
                        <w:rPr>
                          <w:rFonts w:ascii="Aptos" w:hAnsi="Aptos"/>
                          <w:color w:val="000000" w:themeColor="text1"/>
                          <w:szCs w:val="22"/>
                          <w:lang w:val="en-US"/>
                        </w:rPr>
                        <w:t>reduce the impacts of extreme weather and other natural hazard events, including those exacerbated by climate change</w:t>
                      </w:r>
                    </w:p>
                  </w:txbxContent>
                </v:textbox>
                <w10:wrap type="tight" anchorx="margin"/>
              </v:roundrect>
            </w:pict>
          </mc:Fallback>
        </mc:AlternateContent>
      </w:r>
    </w:p>
    <w:p w:rsidR="28BE79A7" w:rsidP="00BD31E2" w:rsidRDefault="00893645" w14:paraId="1B82B028" w14:textId="34A430F6">
      <w:pPr>
        <w:rPr>
          <w:lang w:eastAsia="en-US"/>
        </w:rPr>
      </w:pPr>
      <w:bookmarkStart w:name="_Toc209789411" w:id="14"/>
      <w:bookmarkStart w:name="_Toc214617835" w:id="15"/>
      <w:r>
        <w:rPr>
          <w:noProof/>
          <w:lang w:eastAsia="en-US"/>
        </w:rPr>
        <mc:AlternateContent>
          <mc:Choice Requires="wps">
            <w:drawing>
              <wp:anchor distT="0" distB="0" distL="114300" distR="114300" simplePos="0" relativeHeight="251658245" behindDoc="0" locked="0" layoutInCell="1" allowOverlap="1" wp14:anchorId="77306F39" wp14:editId="5A27404D">
                <wp:simplePos x="0" y="0"/>
                <wp:positionH relativeFrom="column">
                  <wp:posOffset>104775</wp:posOffset>
                </wp:positionH>
                <wp:positionV relativeFrom="paragraph">
                  <wp:posOffset>113030</wp:posOffset>
                </wp:positionV>
                <wp:extent cx="1647825" cy="466725"/>
                <wp:effectExtent l="0" t="0" r="47625" b="28575"/>
                <wp:wrapNone/>
                <wp:docPr id="268571068" name="Arrow: Pentagon 24"/>
                <wp:cNvGraphicFramePr/>
                <a:graphic xmlns:a="http://schemas.openxmlformats.org/drawingml/2006/main">
                  <a:graphicData uri="http://schemas.microsoft.com/office/word/2010/wordprocessingShape">
                    <wps:wsp>
                      <wps:cNvSpPr/>
                      <wps:spPr>
                        <a:xfrm>
                          <a:off x="0" y="0"/>
                          <a:ext cx="1647825" cy="466725"/>
                        </a:xfrm>
                        <a:prstGeom prst="homePlat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4C326F" w:rsidR="004C326F" w:rsidP="004C326F" w:rsidRDefault="004C326F" w14:paraId="637A7973" w14:textId="687B5708">
                            <w:pPr>
                              <w:ind w:left="0"/>
                              <w:jc w:val="center"/>
                              <w:rPr>
                                <w:rFonts w:asciiTheme="minorHAnsi" w:hAnsiTheme="minorHAnsi"/>
                                <w:b/>
                                <w:bCs/>
                                <w:color w:val="FFFFFF" w:themeColor="background1"/>
                              </w:rPr>
                            </w:pPr>
                            <w:r>
                              <w:rPr>
                                <w:rFonts w:asciiTheme="minorHAnsi" w:hAnsiTheme="minorHAnsi"/>
                                <w:b/>
                                <w:bCs/>
                                <w:color w:val="FFFFFF" w:themeColor="background1"/>
                              </w:rPr>
                              <w:t>Specific</w:t>
                            </w:r>
                            <w:r w:rsidRPr="004C326F">
                              <w:rPr>
                                <w:rFonts w:asciiTheme="minorHAnsi" w:hAnsiTheme="minorHAnsi"/>
                                <w:b/>
                                <w:bCs/>
                                <w:color w:val="FFFFFF" w:themeColor="background1"/>
                              </w:rPr>
                              <w:t xml:space="preserve">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46" style="position:absolute;left:0;text-align:left;margin-left:8.25pt;margin-top:8.9pt;width:129.75pt;height:36.75pt;z-index:251658245;visibility:visible;mso-wrap-style:square;mso-wrap-distance-left:9pt;mso-wrap-distance-top:0;mso-wrap-distance-right:9pt;mso-wrap-distance-bottom:0;mso-position-horizontal:absolute;mso-position-horizontal-relative:text;mso-position-vertical:absolute;mso-position-vertical-relative:text;v-text-anchor:middle" fillcolor="#156082 [3204]" strokecolor="#030e13 [484]" strokeweight="1pt" type="#_x0000_t15" adj="185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" w14:anchorId="77306F39">
                <v:textbox>
                  <w:txbxContent>
                    <w:p w:rsidRPr="004C326F" w:rsidR="004C326F" w:rsidP="004C326F" w:rsidRDefault="004C326F" w14:paraId="637A7973" w14:textId="687B5708">
                      <w:pPr>
                        <w:ind w:left="0"/>
                        <w:jc w:val="center"/>
                        <w:rPr>
                          <w:rFonts w:asciiTheme="minorHAnsi" w:hAnsiTheme="minorHAnsi"/>
                          <w:b/>
                          <w:bCs/>
                          <w:color w:val="FFFFFF" w:themeColor="background1"/>
                        </w:rPr>
                      </w:pPr>
                      <w:r>
                        <w:rPr>
                          <w:rFonts w:asciiTheme="minorHAnsi" w:hAnsiTheme="minorHAnsi"/>
                          <w:b/>
                          <w:bCs/>
                          <w:color w:val="FFFFFF" w:themeColor="background1"/>
                        </w:rPr>
                        <w:t>Specific</w:t>
                      </w:r>
                      <w:r w:rsidRPr="004C326F">
                        <w:rPr>
                          <w:rFonts w:asciiTheme="minorHAnsi" w:hAnsiTheme="minorHAnsi"/>
                          <w:b/>
                          <w:bCs/>
                          <w:color w:val="FFFFFF" w:themeColor="background1"/>
                        </w:rPr>
                        <w:t xml:space="preserve"> objective</w:t>
                      </w:r>
                    </w:p>
                  </w:txbxContent>
                </v:textbox>
              </v:shape>
            </w:pict>
          </mc:Fallback>
        </mc:AlternateContent>
      </w:r>
      <w:bookmarkEnd w:id="14"/>
      <w:bookmarkEnd w:id="15"/>
    </w:p>
    <w:p w:rsidR="62862870" w:rsidP="43D46813" w:rsidRDefault="62862870" w14:paraId="5249C744" w14:textId="7DF193C3">
      <w:pPr>
        <w:spacing w:after="120" w:line="269" w:lineRule="auto"/>
        <w:ind w:left="2250" w:hanging="2160"/>
        <w:rPr>
          <w:lang w:eastAsia="en-US"/>
        </w:rPr>
      </w:pPr>
    </w:p>
    <w:p w:rsidR="00893645" w:rsidP="00BD31E2" w:rsidRDefault="00893645" w14:paraId="20A81B32" w14:textId="6D51AF80">
      <w:pPr>
        <w:rPr>
          <w:bdr w:val="none" w:color="auto" w:sz="0" w:space="0" w:frame="1"/>
          <w:shd w:val="clear" w:color="auto" w:fill="FFFFFF"/>
          <w:lang w:eastAsia="en-US"/>
        </w:rPr>
      </w:pPr>
    </w:p>
    <w:p w:rsidR="008C5CB7" w:rsidP="43D46813" w:rsidRDefault="0AAB5778" w14:paraId="4EE8EE7A" w14:textId="1105A56E">
      <w:pPr>
        <w:pStyle w:val="Heading3"/>
        <w:spacing w:before="120" w:line="269" w:lineRule="auto"/>
        <w:rPr>
          <w:rFonts w:ascii="Calibri" w:hAnsi="Calibri" w:eastAsia="Calibri" w:cs="Calibri"/>
          <w:lang w:eastAsia="en-US"/>
        </w:rPr>
      </w:pPr>
      <w:bookmarkStart w:name="_Toc214617836" w:id="16"/>
      <w:r w:rsidRPr="43D46813">
        <w:rPr>
          <w:rFonts w:ascii="Calibri" w:hAnsi="Calibri" w:eastAsia="Calibri" w:cs="Calibri"/>
          <w:bdr w:val="none" w:color="auto" w:sz="0" w:space="0" w:frame="1"/>
          <w:shd w:val="clear" w:color="auto" w:fill="FFFFFF"/>
          <w:lang w:eastAsia="en-US"/>
        </w:rPr>
        <w:t>3.</w:t>
      </w:r>
      <w:r w:rsidRPr="43D46813" w:rsidR="1D928B02">
        <w:rPr>
          <w:rFonts w:ascii="Calibri" w:hAnsi="Calibri" w:eastAsia="Calibri" w:cs="Calibri"/>
          <w:bdr w:val="none" w:color="auto" w:sz="0" w:space="0" w:frame="1"/>
          <w:shd w:val="clear" w:color="auto" w:fill="FFFFFF"/>
          <w:lang w:eastAsia="en-US"/>
        </w:rPr>
        <w:t>2</w:t>
      </w:r>
      <w:r w:rsidRPr="43D46813">
        <w:rPr>
          <w:rFonts w:ascii="Calibri" w:hAnsi="Calibri" w:eastAsia="Calibri" w:cs="Calibri"/>
          <w:bdr w:val="none" w:color="auto" w:sz="0" w:space="0" w:frame="1"/>
          <w:shd w:val="clear" w:color="auto" w:fill="FFFFFF"/>
          <w:lang w:eastAsia="en-US"/>
        </w:rPr>
        <w:t xml:space="preserve"> </w:t>
      </w:r>
      <w:r w:rsidRPr="43D46813" w:rsidR="6E412134">
        <w:rPr>
          <w:rFonts w:ascii="Calibri" w:hAnsi="Calibri" w:eastAsia="Calibri" w:cs="Calibri"/>
          <w:bdr w:val="none" w:color="auto" w:sz="0" w:space="0" w:frame="1"/>
          <w:shd w:val="clear" w:color="auto" w:fill="FFFFFF"/>
          <w:lang w:eastAsia="en-US"/>
        </w:rPr>
        <w:t>Key Result Areas</w:t>
      </w:r>
      <w:bookmarkEnd w:id="16"/>
    </w:p>
    <w:p w:rsidR="00C56DBA" w:rsidP="43D46813" w:rsidRDefault="00BC04A0" w14:paraId="7019898D" w14:textId="53F1DB5B">
      <w:pPr>
        <w:spacing w:before="120" w:after="120" w:line="269" w:lineRule="auto"/>
        <w:ind w:left="119" w:hanging="11"/>
        <w:rPr>
          <w:lang w:eastAsia="en-US"/>
        </w:rPr>
      </w:pPr>
      <w:r w:rsidRPr="43D46813">
        <w:rPr>
          <w:lang w:eastAsia="en-US"/>
        </w:rPr>
        <w:t>T</w:t>
      </w:r>
      <w:r w:rsidRPr="43D46813" w:rsidR="4D30DA2F">
        <w:rPr>
          <w:lang w:eastAsia="en-US"/>
        </w:rPr>
        <w:t xml:space="preserve">he </w:t>
      </w:r>
      <w:r w:rsidRPr="43D46813" w:rsidR="00D46D97">
        <w:rPr>
          <w:lang w:eastAsia="en-US"/>
        </w:rPr>
        <w:t>initial</w:t>
      </w:r>
      <w:r w:rsidRPr="43D46813" w:rsidR="4D30DA2F">
        <w:rPr>
          <w:lang w:eastAsia="en-US"/>
        </w:rPr>
        <w:t xml:space="preserve"> 2021 </w:t>
      </w:r>
      <w:r w:rsidRPr="43D46813" w:rsidR="79DD1CCB">
        <w:rPr>
          <w:lang w:eastAsia="en-US"/>
        </w:rPr>
        <w:t>WRP Decadal</w:t>
      </w:r>
      <w:r w:rsidRPr="43D46813" w:rsidR="3873F205">
        <w:rPr>
          <w:lang w:eastAsia="en-US"/>
        </w:rPr>
        <w:t xml:space="preserve"> </w:t>
      </w:r>
      <w:r w:rsidR="0078705E">
        <w:rPr>
          <w:lang w:eastAsia="en-US"/>
        </w:rPr>
        <w:t>Programme</w:t>
      </w:r>
      <w:r w:rsidRPr="43D46813" w:rsidR="3873F205">
        <w:rPr>
          <w:lang w:eastAsia="en-US"/>
        </w:rPr>
        <w:t xml:space="preserve"> of Investment and </w:t>
      </w:r>
      <w:r w:rsidRPr="43D46813">
        <w:rPr>
          <w:lang w:eastAsia="en-US"/>
        </w:rPr>
        <w:t>original</w:t>
      </w:r>
      <w:r w:rsidRPr="43D46813" w:rsidR="3873F205">
        <w:rPr>
          <w:lang w:eastAsia="en-US"/>
        </w:rPr>
        <w:t xml:space="preserve"> WRP Implementation Plan (2023) </w:t>
      </w:r>
      <w:r w:rsidRPr="43D46813">
        <w:rPr>
          <w:lang w:eastAsia="en-US"/>
        </w:rPr>
        <w:t xml:space="preserve">identified </w:t>
      </w:r>
      <w:r w:rsidRPr="43D46813" w:rsidR="3873F205">
        <w:rPr>
          <w:lang w:eastAsia="en-US"/>
        </w:rPr>
        <w:t>five Key Result Areas</w:t>
      </w:r>
      <w:r w:rsidRPr="43D46813" w:rsidR="48F1099F">
        <w:rPr>
          <w:lang w:eastAsia="en-US"/>
        </w:rPr>
        <w:t xml:space="preserve"> (KRA)</w:t>
      </w:r>
      <w:r w:rsidRPr="43D46813" w:rsidR="650F7D3C">
        <w:rPr>
          <w:lang w:eastAsia="en-US"/>
        </w:rPr>
        <w:t xml:space="preserve"> </w:t>
      </w:r>
      <w:r w:rsidRPr="43D46813" w:rsidR="00187639">
        <w:rPr>
          <w:lang w:eastAsia="en-US"/>
        </w:rPr>
        <w:t>for</w:t>
      </w:r>
      <w:r w:rsidRPr="43D46813" w:rsidR="5FD88246">
        <w:rPr>
          <w:lang w:eastAsia="en-US"/>
        </w:rPr>
        <w:t xml:space="preserve"> achieving the WRP objectives.</w:t>
      </w:r>
      <w:r w:rsidRPr="43D46813" w:rsidR="009B01FB">
        <w:rPr>
          <w:rStyle w:val="FootnoteReference"/>
          <w:lang w:eastAsia="en-US"/>
        </w:rPr>
        <w:footnoteReference w:id="3"/>
      </w:r>
      <w:r w:rsidRPr="43D46813" w:rsidR="5FD88246">
        <w:rPr>
          <w:lang w:eastAsia="en-US"/>
        </w:rPr>
        <w:t xml:space="preserve"> </w:t>
      </w:r>
      <w:r w:rsidRPr="43D46813" w:rsidR="00C20FC6">
        <w:rPr>
          <w:lang w:eastAsia="en-US"/>
        </w:rPr>
        <w:t>A subsequent review of the alignment of WRP with the United Nations Early Warnings for All (EW4ALL)</w:t>
      </w:r>
      <w:r w:rsidRPr="43D46813" w:rsidR="00C20FC6">
        <w:rPr>
          <w:rStyle w:val="FootnoteReference"/>
          <w:lang w:eastAsia="en-US"/>
        </w:rPr>
        <w:t xml:space="preserve"> </w:t>
      </w:r>
      <w:r w:rsidRPr="43D46813" w:rsidR="00C20FC6">
        <w:rPr>
          <w:rStyle w:val="FootnoteReference"/>
          <w:lang w:eastAsia="en-US"/>
        </w:rPr>
        <w:footnoteReference w:id="4"/>
      </w:r>
      <w:r w:rsidRPr="43D46813" w:rsidR="00C20FC6">
        <w:rPr>
          <w:lang w:eastAsia="en-US"/>
        </w:rPr>
        <w:t xml:space="preserve"> </w:t>
      </w:r>
      <w:r w:rsidRPr="43D46813" w:rsidR="003D1307">
        <w:rPr>
          <w:lang w:eastAsia="en-US"/>
        </w:rPr>
        <w:t xml:space="preserve">led </w:t>
      </w:r>
      <w:r w:rsidRPr="43D46813" w:rsidR="00324FAD">
        <w:rPr>
          <w:lang w:eastAsia="en-US"/>
        </w:rPr>
        <w:t>to an</w:t>
      </w:r>
      <w:r w:rsidRPr="43D46813" w:rsidR="1520E133">
        <w:rPr>
          <w:lang w:eastAsia="en-US"/>
        </w:rPr>
        <w:t xml:space="preserve"> additional </w:t>
      </w:r>
      <w:r w:rsidRPr="43D46813" w:rsidR="00324FAD">
        <w:rPr>
          <w:lang w:eastAsia="en-US"/>
        </w:rPr>
        <w:t xml:space="preserve">KRA </w:t>
      </w:r>
      <w:r w:rsidRPr="43D46813" w:rsidR="1520E133">
        <w:rPr>
          <w:lang w:eastAsia="en-US"/>
        </w:rPr>
        <w:t>be</w:t>
      </w:r>
      <w:r w:rsidRPr="43D46813" w:rsidR="00324FAD">
        <w:rPr>
          <w:lang w:eastAsia="en-US"/>
        </w:rPr>
        <w:t>ing</w:t>
      </w:r>
      <w:r w:rsidRPr="43D46813" w:rsidR="1520E133">
        <w:rPr>
          <w:lang w:eastAsia="en-US"/>
        </w:rPr>
        <w:t xml:space="preserve"> </w:t>
      </w:r>
      <w:r w:rsidRPr="43D46813" w:rsidR="00324FAD">
        <w:rPr>
          <w:lang w:eastAsia="en-US"/>
        </w:rPr>
        <w:t xml:space="preserve">added into </w:t>
      </w:r>
      <w:r w:rsidRPr="43D46813" w:rsidR="4768ECC1">
        <w:rPr>
          <w:lang w:eastAsia="en-US"/>
        </w:rPr>
        <w:t>WRP to address and align with</w:t>
      </w:r>
      <w:r w:rsidRPr="43D46813" w:rsidR="18AEC5DF">
        <w:rPr>
          <w:lang w:eastAsia="en-US"/>
        </w:rPr>
        <w:t xml:space="preserve"> EW4ALL</w:t>
      </w:r>
      <w:r w:rsidRPr="43D46813" w:rsidR="00DD624E">
        <w:rPr>
          <w:lang w:eastAsia="en-US"/>
        </w:rPr>
        <w:t>’s Pillar 1</w:t>
      </w:r>
      <w:r w:rsidRPr="43D46813" w:rsidR="3357AADA">
        <w:rPr>
          <w:lang w:eastAsia="en-US"/>
        </w:rPr>
        <w:t xml:space="preserve"> </w:t>
      </w:r>
      <w:r w:rsidRPr="43D46813" w:rsidR="00DD624E">
        <w:rPr>
          <w:lang w:eastAsia="en-US"/>
        </w:rPr>
        <w:t>(</w:t>
      </w:r>
      <w:r w:rsidRPr="43D46813" w:rsidR="4768ECC1">
        <w:rPr>
          <w:lang w:eastAsia="en-US"/>
        </w:rPr>
        <w:t>disaster risk knowledge</w:t>
      </w:r>
      <w:r w:rsidRPr="43D46813" w:rsidR="00DD624E">
        <w:rPr>
          <w:lang w:eastAsia="en-US"/>
        </w:rPr>
        <w:t>)</w:t>
      </w:r>
      <w:r w:rsidRPr="43D46813" w:rsidR="4768ECC1">
        <w:rPr>
          <w:lang w:eastAsia="en-US"/>
        </w:rPr>
        <w:t xml:space="preserve"> and </w:t>
      </w:r>
      <w:r w:rsidRPr="43D46813" w:rsidR="00DD624E">
        <w:rPr>
          <w:lang w:eastAsia="en-US"/>
        </w:rPr>
        <w:t>Pillar 4</w:t>
      </w:r>
      <w:r w:rsidRPr="43D46813" w:rsidR="00D46D97">
        <w:rPr>
          <w:lang w:eastAsia="en-US"/>
        </w:rPr>
        <w:t xml:space="preserve"> (Preparedness and Response Capabilities).</w:t>
      </w:r>
      <w:r w:rsidRPr="43D46813" w:rsidR="769F1D32">
        <w:rPr>
          <w:lang w:eastAsia="en-US"/>
        </w:rPr>
        <w:t xml:space="preserve"> In parallel to the EW4ALL review, the draft WRP impact pathway was being further developed and tested for logic flow. As a result, the language and order of the WRP KRAs was revised as follows</w:t>
      </w:r>
      <w:r w:rsidRPr="43D46813" w:rsidR="7C1C3F7A">
        <w:rPr>
          <w:lang w:eastAsia="en-US"/>
        </w:rPr>
        <w:t xml:space="preserve"> (refer to</w:t>
      </w:r>
      <w:r w:rsidRPr="43D46813" w:rsidR="7C1C3F7A">
        <w:rPr>
          <w:b/>
          <w:bCs/>
          <w:i/>
          <w:iCs/>
          <w:lang w:eastAsia="en-US"/>
        </w:rPr>
        <w:t xml:space="preserve"> </w:t>
      </w:r>
      <w:hyperlink w:history="1" w:anchor="_Appendix_Two:_WRP">
        <w:r w:rsidRPr="43D46813" w:rsidR="7277FB3F">
          <w:rPr>
            <w:rStyle w:val="Hyperlink"/>
            <w:b/>
            <w:bCs/>
            <w:i/>
            <w:iCs/>
            <w:lang w:eastAsia="en-US"/>
          </w:rPr>
          <w:t xml:space="preserve">Appendix </w:t>
        </w:r>
        <w:r w:rsidRPr="43D46813" w:rsidR="06E0A659">
          <w:rPr>
            <w:rStyle w:val="Hyperlink"/>
            <w:b/>
            <w:bCs/>
            <w:i/>
            <w:iCs/>
            <w:lang w:eastAsia="en-US"/>
          </w:rPr>
          <w:t>Two</w:t>
        </w:r>
      </w:hyperlink>
      <w:r w:rsidRPr="43D46813" w:rsidR="7277FB3F">
        <w:rPr>
          <w:b/>
          <w:bCs/>
          <w:i/>
          <w:iCs/>
          <w:lang w:eastAsia="en-US"/>
        </w:rPr>
        <w:t xml:space="preserve"> </w:t>
      </w:r>
      <w:r w:rsidRPr="43D46813" w:rsidR="7277FB3F">
        <w:rPr>
          <w:lang w:eastAsia="en-US"/>
        </w:rPr>
        <w:t>for KRA comparison)</w:t>
      </w:r>
      <w:r w:rsidRPr="43D46813" w:rsidR="621997C7">
        <w:rPr>
          <w:lang w:eastAsia="en-US"/>
        </w:rPr>
        <w:t>:</w:t>
      </w:r>
      <w:r w:rsidRPr="43D46813" w:rsidR="35292A5B">
        <w:rPr>
          <w:rStyle w:val="FootnoteReference"/>
          <w:lang w:eastAsia="en-US"/>
        </w:rPr>
        <w:footnoteReference w:id="5"/>
      </w:r>
    </w:p>
    <w:p w:rsidR="17DC5A34" w:rsidP="43D46813" w:rsidRDefault="17DC5A34" w14:paraId="58D56FB0" w14:textId="64676BC1">
      <w:pPr>
        <w:spacing w:before="120" w:line="269" w:lineRule="auto"/>
        <w:ind w:left="119" w:hanging="11"/>
        <w:jc w:val="center"/>
        <w:rPr>
          <w:i/>
          <w:iCs/>
          <w:lang w:eastAsia="en-US"/>
        </w:rPr>
      </w:pPr>
      <w:r>
        <w:rPr>
          <w:noProof/>
        </w:rPr>
        <mc:AlternateContent>
          <mc:Choice Requires="wpg">
            <w:drawing>
              <wp:inline distT="0" distB="0" distL="114300" distR="114300" wp14:anchorId="46B97926" wp14:editId="6414F89A">
                <wp:extent cx="5071745" cy="2399665"/>
                <wp:effectExtent l="19050" t="19050" r="14605" b="19685"/>
                <wp:docPr id="684859034" name="Group 6"/>
                <wp:cNvGraphicFramePr/>
                <a:graphic xmlns:a="http://schemas.openxmlformats.org/drawingml/2006/main">
                  <a:graphicData uri="http://schemas.microsoft.com/office/word/2010/wordprocessingGroup">
                    <wpg:wgp>
                      <wpg:cNvGrpSpPr/>
                      <wpg:grpSpPr>
                        <a:xfrm>
                          <a:off x="0" y="0"/>
                          <a:ext cx="5071745" cy="2399665"/>
                          <a:chOff x="0" y="0"/>
                          <a:chExt cx="5072112" cy="2399937"/>
                        </a:xfrm>
                      </wpg:grpSpPr>
                      <wps:wsp>
                        <wps:cNvPr id="1428786087" name="Arrow: Pentagon 37"/>
                        <wps:cNvSpPr/>
                        <wps:spPr>
                          <a:xfrm>
                            <a:off x="752112" y="1619250"/>
                            <a:ext cx="4320000" cy="360000"/>
                          </a:xfrm>
                          <a:prstGeom prst="rect">
                            <a:avLst/>
                          </a:prstGeom>
                          <a:gradFill flip="none" rotWithShape="1">
                            <a:gsLst>
                              <a:gs pos="0">
                                <a:schemeClr val="accent1">
                                  <a:tint val="66000"/>
                                  <a:satMod val="160000"/>
                                </a:schemeClr>
                              </a:gs>
                              <a:gs pos="82000">
                                <a:schemeClr val="accent1">
                                  <a:tint val="44500"/>
                                  <a:satMod val="160000"/>
                                </a:schemeClr>
                              </a:gs>
                              <a:gs pos="100000">
                                <a:srgbClr val="DBE7F1"/>
                              </a:gs>
                            </a:gsLst>
                            <a:lin ang="0" scaled="1"/>
                            <a:tileRect/>
                          </a:gra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018B6" w:rsidP="000018B6" w:rsidRDefault="000018B6" w14:paraId="641EFA54" w14:textId="77777777">
                              <w:pPr>
                                <w:rPr>
                                  <w:rFonts w:hAnsi="Aptos" w:asciiTheme="minorHAnsi" w:cstheme="minorBidi"/>
                                  <w:color w:val="FFFFFF" w:themeColor="background1"/>
                                  <w:kern w:val="24"/>
                                  <w:sz w:val="19"/>
                                  <w:szCs w:val="19"/>
                                </w:rPr>
                              </w:pPr>
                              <w:r>
                                <w:rPr>
                                  <w:rFonts w:hAnsi="Aptos" w:asciiTheme="minorHAnsi" w:cstheme="minorBidi"/>
                                  <w:b/>
                                  <w:bCs/>
                                  <w:color w:val="FFFFFF" w:themeColor="background1"/>
                                  <w:kern w:val="24"/>
                                  <w:sz w:val="19"/>
                                  <w:szCs w:val="19"/>
                                </w:rPr>
                                <w:t xml:space="preserve">KRA 2 </w:t>
                              </w:r>
                              <w:r w:rsidR="00E46659">
                                <w:rPr>
                                  <w:rFonts w:hAnsi="Aptos" w:asciiTheme="minorHAnsi" w:cstheme="minorBidi"/>
                                  <w:b/>
                                  <w:bCs/>
                                  <w:color w:val="FFFFFF" w:themeColor="background1"/>
                                  <w:kern w:val="24"/>
                                  <w:sz w:val="19"/>
                                  <w:szCs w:val="19"/>
                                </w:rPr>
                                <w:t xml:space="preserve">- </w:t>
                              </w:r>
                              <w:r>
                                <w:rPr>
                                  <w:rFonts w:hAnsi="Aptos" w:asciiTheme="minorHAnsi" w:cstheme="minorBidi"/>
                                  <w:color w:val="FFFFFF" w:themeColor="background1"/>
                                  <w:kern w:val="24"/>
                                  <w:sz w:val="19"/>
                                  <w:szCs w:val="19"/>
                                </w:rPr>
                                <w:t>People capability</w:t>
                              </w:r>
                            </w:p>
                          </w:txbxContent>
                        </wps:txbx>
                        <wps:bodyPr vert="horz" wrap="square" lIns="36000" tIns="36000" rIns="36000" bIns="36000" rtlCol="0" anchor="ctr" anchorCtr="0">
                          <a:noAutofit/>
                        </wps:bodyPr>
                      </wps:wsp>
                      <wps:wsp>
                        <wps:cNvPr id="1172496665" name="Arrow: Pentagon 36"/>
                        <wps:cNvSpPr/>
                        <wps:spPr>
                          <a:xfrm>
                            <a:off x="752112" y="1212850"/>
                            <a:ext cx="4320000" cy="360000"/>
                          </a:xfrm>
                          <a:prstGeom prst="rect">
                            <a:avLst/>
                          </a:prstGeom>
                          <a:gradFill flip="none" rotWithShape="1">
                            <a:gsLst>
                              <a:gs pos="0">
                                <a:schemeClr val="accent1">
                                  <a:tint val="66000"/>
                                  <a:satMod val="160000"/>
                                </a:schemeClr>
                              </a:gs>
                              <a:gs pos="81000">
                                <a:srgbClr val="DBE7F1"/>
                              </a:gs>
                              <a:gs pos="100000">
                                <a:schemeClr val="accent1">
                                  <a:tint val="23500"/>
                                  <a:satMod val="160000"/>
                                </a:schemeClr>
                              </a:gs>
                            </a:gsLst>
                            <a:lin ang="0" scaled="1"/>
                            <a:tileRect/>
                          </a:gra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018B6" w:rsidP="000018B6" w:rsidRDefault="000018B6" w14:paraId="1376432F" w14:textId="77777777">
                              <w:pPr>
                                <w:rPr>
                                  <w:rFonts w:hAnsi="Aptos" w:asciiTheme="minorHAnsi" w:cstheme="minorBidi"/>
                                  <w:color w:val="FFFFFF" w:themeColor="background1"/>
                                  <w:kern w:val="24"/>
                                  <w:sz w:val="19"/>
                                  <w:szCs w:val="19"/>
                                </w:rPr>
                              </w:pPr>
                              <w:r>
                                <w:rPr>
                                  <w:rFonts w:hAnsi="Aptos" w:asciiTheme="minorHAnsi" w:cstheme="minorBidi"/>
                                  <w:b/>
                                  <w:bCs/>
                                  <w:color w:val="FFFFFF" w:themeColor="light1"/>
                                  <w:kern w:val="24"/>
                                  <w:sz w:val="19"/>
                                  <w:szCs w:val="19"/>
                                </w:rPr>
                                <w:t xml:space="preserve">KRA 3 </w:t>
                              </w:r>
                              <w:r w:rsidR="00E46659">
                                <w:rPr>
                                  <w:rFonts w:hAnsi="Aptos" w:asciiTheme="minorHAnsi" w:cstheme="minorBidi"/>
                                  <w:b/>
                                  <w:bCs/>
                                  <w:color w:val="FFFFFF" w:themeColor="light1"/>
                                  <w:kern w:val="24"/>
                                  <w:sz w:val="19"/>
                                  <w:szCs w:val="19"/>
                                </w:rPr>
                                <w:t xml:space="preserve">- </w:t>
                              </w:r>
                              <w:r>
                                <w:rPr>
                                  <w:rFonts w:hAnsi="Aptos" w:asciiTheme="minorHAnsi" w:cstheme="minorBidi"/>
                                  <w:color w:val="FFFFFF" w:themeColor="background1"/>
                                  <w:kern w:val="24"/>
                                  <w:sz w:val="19"/>
                                  <w:szCs w:val="19"/>
                                </w:rPr>
                                <w:t>Observation network infrastructure</w:t>
                              </w:r>
                            </w:p>
                          </w:txbxContent>
                        </wps:txbx>
                        <wps:bodyPr vert="horz" wrap="square" lIns="36000" tIns="36000" rIns="36000" bIns="36000" rtlCol="0" anchor="ctr" anchorCtr="0">
                          <a:noAutofit/>
                        </wps:bodyPr>
                      </wps:wsp>
                      <wps:wsp>
                        <wps:cNvPr id="1537326524" name="Arrow: Pentagon 35"/>
                        <wps:cNvSpPr/>
                        <wps:spPr>
                          <a:xfrm>
                            <a:off x="752112" y="406400"/>
                            <a:ext cx="4320000" cy="360000"/>
                          </a:xfrm>
                          <a:prstGeom prst="rect">
                            <a:avLst/>
                          </a:prstGeom>
                          <a:gradFill flip="none" rotWithShape="1">
                            <a:gsLst>
                              <a:gs pos="0">
                                <a:schemeClr val="accent1">
                                  <a:tint val="66000"/>
                                  <a:satMod val="160000"/>
                                </a:schemeClr>
                              </a:gs>
                              <a:gs pos="78000">
                                <a:schemeClr val="accent1">
                                  <a:tint val="44500"/>
                                  <a:satMod val="160000"/>
                                </a:schemeClr>
                              </a:gs>
                              <a:gs pos="100000">
                                <a:srgbClr val="DBE7F1"/>
                              </a:gs>
                            </a:gsLst>
                            <a:lin ang="0" scaled="1"/>
                            <a:tileRect/>
                          </a:gra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018B6" w:rsidP="000018B6" w:rsidRDefault="000018B6" w14:paraId="3AFC0D4F" w14:textId="77777777">
                              <w:pPr>
                                <w:rPr>
                                  <w:rFonts w:hAnsi="Aptos" w:asciiTheme="minorHAnsi" w:cstheme="minorBidi"/>
                                  <w:color w:val="FFFFFF" w:themeColor="background1"/>
                                  <w:kern w:val="24"/>
                                  <w:sz w:val="19"/>
                                  <w:szCs w:val="19"/>
                                </w:rPr>
                              </w:pPr>
                              <w:r>
                                <w:rPr>
                                  <w:rFonts w:hAnsi="Aptos" w:asciiTheme="minorHAnsi" w:cstheme="minorBidi"/>
                                  <w:b/>
                                  <w:bCs/>
                                  <w:color w:val="FFFFFF" w:themeColor="light1"/>
                                  <w:kern w:val="24"/>
                                  <w:sz w:val="19"/>
                                  <w:szCs w:val="19"/>
                                </w:rPr>
                                <w:t xml:space="preserve">KRA 5 </w:t>
                              </w:r>
                              <w:r w:rsidR="00E46659">
                                <w:rPr>
                                  <w:rFonts w:hAnsi="Aptos" w:asciiTheme="minorHAnsi" w:cstheme="minorBidi"/>
                                  <w:b/>
                                  <w:bCs/>
                                  <w:color w:val="FFFFFF" w:themeColor="light1"/>
                                  <w:kern w:val="24"/>
                                  <w:sz w:val="19"/>
                                  <w:szCs w:val="19"/>
                                </w:rPr>
                                <w:t xml:space="preserve">- </w:t>
                              </w:r>
                              <w:r>
                                <w:rPr>
                                  <w:rFonts w:hAnsi="Aptos" w:asciiTheme="minorHAnsi" w:cstheme="minorBidi"/>
                                  <w:color w:val="FFFFFF" w:themeColor="background1"/>
                                  <w:kern w:val="24"/>
                                  <w:sz w:val="19"/>
                                  <w:szCs w:val="19"/>
                                </w:rPr>
                                <w:t>Communication and delivery of forecasts and warnings to end users</w:t>
                              </w:r>
                            </w:p>
                          </w:txbxContent>
                        </wps:txbx>
                        <wps:bodyPr vert="horz" wrap="square" lIns="36000" tIns="36000" rIns="36000" bIns="36000" rtlCol="0" anchor="ctr" anchorCtr="0">
                          <a:noAutofit/>
                        </wps:bodyPr>
                      </wps:wsp>
                      <wps:wsp>
                        <wps:cNvPr id="563033761" name="Arrow: Pentagon 34"/>
                        <wps:cNvSpPr/>
                        <wps:spPr>
                          <a:xfrm>
                            <a:off x="752112" y="812800"/>
                            <a:ext cx="4320000" cy="360000"/>
                          </a:xfrm>
                          <a:prstGeom prst="rect">
                            <a:avLst/>
                          </a:prstGeom>
                          <a:gradFill flip="none" rotWithShape="1">
                            <a:gsLst>
                              <a:gs pos="0">
                                <a:schemeClr val="accent1">
                                  <a:tint val="66000"/>
                                  <a:satMod val="160000"/>
                                </a:schemeClr>
                              </a:gs>
                              <a:gs pos="81000">
                                <a:schemeClr val="accent1">
                                  <a:tint val="44500"/>
                                  <a:satMod val="160000"/>
                                </a:schemeClr>
                              </a:gs>
                              <a:gs pos="100000">
                                <a:srgbClr val="DBE7F1"/>
                              </a:gs>
                            </a:gsLst>
                            <a:lin ang="0" scaled="1"/>
                            <a:tileRect/>
                          </a:gra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018B6" w:rsidP="000018B6" w:rsidRDefault="000018B6" w14:paraId="7297621E" w14:textId="77777777">
                              <w:pPr>
                                <w:rPr>
                                  <w:rFonts w:hAnsi="Aptos" w:asciiTheme="minorHAnsi" w:cstheme="minorBidi"/>
                                  <w:color w:val="FFFFFF" w:themeColor="background1"/>
                                  <w:kern w:val="24"/>
                                  <w:sz w:val="19"/>
                                  <w:szCs w:val="19"/>
                                </w:rPr>
                              </w:pPr>
                              <w:r>
                                <w:rPr>
                                  <w:rFonts w:hAnsi="Aptos" w:asciiTheme="minorHAnsi" w:cstheme="minorBidi"/>
                                  <w:b/>
                                  <w:bCs/>
                                  <w:color w:val="FFFFFF" w:themeColor="light1"/>
                                  <w:kern w:val="24"/>
                                  <w:sz w:val="19"/>
                                  <w:szCs w:val="19"/>
                                </w:rPr>
                                <w:t xml:space="preserve">KRA 4 </w:t>
                              </w:r>
                              <w:r w:rsidR="00E46659">
                                <w:rPr>
                                  <w:rFonts w:hAnsi="Aptos" w:asciiTheme="minorHAnsi" w:cstheme="minorBidi"/>
                                  <w:b/>
                                  <w:bCs/>
                                  <w:color w:val="FFFFFF" w:themeColor="light1"/>
                                  <w:kern w:val="24"/>
                                  <w:sz w:val="19"/>
                                  <w:szCs w:val="19"/>
                                </w:rPr>
                                <w:t xml:space="preserve">- </w:t>
                              </w:r>
                              <w:r>
                                <w:rPr>
                                  <w:rFonts w:hAnsi="Aptos" w:asciiTheme="minorHAnsi" w:cstheme="minorBidi"/>
                                  <w:color w:val="FFFFFF" w:themeColor="background1"/>
                                  <w:kern w:val="24"/>
                                  <w:sz w:val="19"/>
                                  <w:szCs w:val="19"/>
                                </w:rPr>
                                <w:t xml:space="preserve">Forecast and warning production </w:t>
                              </w:r>
                            </w:p>
                          </w:txbxContent>
                        </wps:txbx>
                        <wps:bodyPr vert="horz" wrap="square" lIns="36000" tIns="36000" rIns="36000" bIns="36000" rtlCol="0" anchor="ctr" anchorCtr="0">
                          <a:noAutofit/>
                        </wps:bodyPr>
                      </wps:wsp>
                      <wps:wsp>
                        <wps:cNvPr id="1496048964" name="Arrow: Pentagon 33"/>
                        <wps:cNvSpPr/>
                        <wps:spPr>
                          <a:xfrm>
                            <a:off x="752112" y="2025650"/>
                            <a:ext cx="4320000" cy="3600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018B6" w:rsidP="000018B6" w:rsidRDefault="000018B6" w14:paraId="349C119C" w14:textId="77777777">
                              <w:pPr>
                                <w:rPr>
                                  <w:rFonts w:hAnsi="Aptos" w:asciiTheme="minorHAnsi" w:cstheme="minorBidi"/>
                                  <w:color w:val="FFFFFF" w:themeColor="light1"/>
                                  <w:kern w:val="24"/>
                                  <w:sz w:val="19"/>
                                  <w:szCs w:val="19"/>
                                </w:rPr>
                              </w:pPr>
                              <w:r>
                                <w:rPr>
                                  <w:rFonts w:hAnsi="Aptos" w:asciiTheme="minorHAnsi" w:cstheme="minorBidi"/>
                                  <w:b/>
                                  <w:bCs/>
                                  <w:color w:val="FFFFFF" w:themeColor="light1"/>
                                  <w:kern w:val="24"/>
                                  <w:sz w:val="19"/>
                                  <w:szCs w:val="19"/>
                                </w:rPr>
                                <w:t xml:space="preserve">KRA 1 </w:t>
                              </w:r>
                              <w:r w:rsidR="00E46659">
                                <w:rPr>
                                  <w:rFonts w:hAnsi="Aptos" w:asciiTheme="minorHAnsi" w:cstheme="minorBidi"/>
                                  <w:b/>
                                  <w:bCs/>
                                  <w:color w:val="FFFFFF" w:themeColor="light1"/>
                                  <w:kern w:val="24"/>
                                  <w:sz w:val="19"/>
                                  <w:szCs w:val="19"/>
                                </w:rPr>
                                <w:t xml:space="preserve">- </w:t>
                              </w:r>
                              <w:r>
                                <w:rPr>
                                  <w:rFonts w:hAnsi="Aptos" w:asciiTheme="minorHAnsi" w:cstheme="minorBidi"/>
                                  <w:color w:val="FFFFFF" w:themeColor="background1"/>
                                  <w:kern w:val="24"/>
                                  <w:sz w:val="19"/>
                                  <w:szCs w:val="19"/>
                                </w:rPr>
                                <w:t xml:space="preserve">Governance, </w:t>
                              </w:r>
                              <w:r>
                                <w:rPr>
                                  <w:rFonts w:hAnsi="Aptos" w:asciiTheme="minorHAnsi" w:cstheme="minorBidi"/>
                                  <w:color w:val="FFFFFF" w:themeColor="light1"/>
                                  <w:kern w:val="24"/>
                                  <w:sz w:val="19"/>
                                  <w:szCs w:val="19"/>
                                </w:rPr>
                                <w:t>management and coordination</w:t>
                              </w:r>
                            </w:p>
                          </w:txbxContent>
                        </wps:txbx>
                        <wps:bodyPr vert="horz" wrap="square" lIns="36000" tIns="36000" rIns="36000" bIns="36000" rtlCol="0" anchor="ctr" anchorCtr="0">
                          <a:noAutofit/>
                        </wps:bodyPr>
                      </wps:wsp>
                      <wps:wsp>
                        <wps:cNvPr id="1927537433" name="Arrow: Pentagon 25"/>
                        <wps:cNvSpPr/>
                        <wps:spPr>
                          <a:xfrm rot="16200000">
                            <a:off x="-327706" y="348933"/>
                            <a:ext cx="1384300" cy="720000"/>
                          </a:xfrm>
                          <a:prstGeom prst="homePlate">
                            <a:avLst/>
                          </a:prstGeom>
                          <a:ln w="28575"/>
                        </wps:spPr>
                        <wps:style>
                          <a:lnRef idx="3">
                            <a:schemeClr val="lt1"/>
                          </a:lnRef>
                          <a:fillRef idx="1">
                            <a:schemeClr val="accent4"/>
                          </a:fillRef>
                          <a:effectRef idx="1">
                            <a:schemeClr val="accent4"/>
                          </a:effectRef>
                          <a:fontRef idx="minor">
                            <a:schemeClr val="lt1"/>
                          </a:fontRef>
                        </wps:style>
                        <wps:txbx>
                          <w:txbxContent>
                            <w:p w:rsidR="000018B6" w:rsidP="000018B6" w:rsidRDefault="000018B6" w14:paraId="625C591F" w14:textId="77777777">
                              <w:pPr>
                                <w:jc w:val="center"/>
                                <w:rPr>
                                  <w:rFonts w:hAnsi="Aptos" w:asciiTheme="minorHAnsi" w:cstheme="minorBidi"/>
                                  <w:color w:val="FFFFFF" w:themeColor="light1"/>
                                  <w:kern w:val="24"/>
                                  <w:sz w:val="20"/>
                                  <w:szCs w:val="20"/>
                                  <w:lang w:val="en-GB"/>
                                  <w14:ligatures w14:val="none"/>
                                </w:rPr>
                              </w:pPr>
                              <w:r>
                                <w:rPr>
                                  <w:rFonts w:hAnsi="Aptos" w:asciiTheme="minorHAnsi" w:cstheme="minorBidi"/>
                                  <w:color w:val="FFFFFF" w:themeColor="light1"/>
                                  <w:kern w:val="24"/>
                                  <w:sz w:val="20"/>
                                  <w:szCs w:val="20"/>
                                  <w:lang w:val="en-GB"/>
                                </w:rPr>
                                <w:t>Service value chain expansion</w:t>
                              </w:r>
                            </w:p>
                          </w:txbxContent>
                        </wps:txbx>
                        <wps:bodyPr vert="horz" wrap="square" rtlCol="0" anchor="ctr">
                          <a:noAutofit/>
                        </wps:bodyPr>
                      </wps:wsp>
                      <wps:wsp>
                        <wps:cNvPr id="1950864554" name="Arrow: Pentagon 1"/>
                        <wps:cNvSpPr/>
                        <wps:spPr>
                          <a:xfrm>
                            <a:off x="752112" y="0"/>
                            <a:ext cx="4320000" cy="360000"/>
                          </a:xfrm>
                          <a:prstGeom prst="rect">
                            <a:avLst/>
                          </a:prstGeom>
                          <a:gradFill flip="none" rotWithShape="1">
                            <a:gsLst>
                              <a:gs pos="0">
                                <a:schemeClr val="accent1">
                                  <a:tint val="66000"/>
                                  <a:satMod val="160000"/>
                                </a:schemeClr>
                              </a:gs>
                              <a:gs pos="82000">
                                <a:schemeClr val="accent1">
                                  <a:tint val="44500"/>
                                  <a:satMod val="160000"/>
                                </a:schemeClr>
                              </a:gs>
                              <a:gs pos="100000">
                                <a:srgbClr val="DBE7F1"/>
                              </a:gs>
                            </a:gsLst>
                            <a:lin ang="0" scaled="1"/>
                            <a:tileRect/>
                          </a:gra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018B6" w:rsidP="006432A6" w:rsidRDefault="000018B6" w14:paraId="0BD3F719" w14:textId="77777777">
                              <w:pPr>
                                <w:ind w:left="0" w:firstLine="142"/>
                                <w:rPr>
                                  <w:rFonts w:hAnsi="Aptos" w:asciiTheme="minorHAnsi" w:cstheme="minorBidi"/>
                                  <w:color w:val="FFFFFF" w:themeColor="background1"/>
                                  <w:kern w:val="24"/>
                                  <w:sz w:val="19"/>
                                  <w:szCs w:val="19"/>
                                </w:rPr>
                              </w:pPr>
                              <w:r>
                                <w:rPr>
                                  <w:rFonts w:hAnsi="Aptos" w:asciiTheme="minorHAnsi" w:cstheme="minorBidi"/>
                                  <w:b/>
                                  <w:bCs/>
                                  <w:color w:val="FFFFFF" w:themeColor="background1"/>
                                  <w:kern w:val="24"/>
                                  <w:sz w:val="19"/>
                                  <w:szCs w:val="19"/>
                                </w:rPr>
                                <w:t xml:space="preserve">KRA 6 </w:t>
                              </w:r>
                              <w:r w:rsidR="00E46659">
                                <w:rPr>
                                  <w:rFonts w:hAnsi="Aptos" w:asciiTheme="minorHAnsi" w:cstheme="minorBidi"/>
                                  <w:b/>
                                  <w:bCs/>
                                  <w:color w:val="FFFFFF" w:themeColor="background1"/>
                                  <w:kern w:val="24"/>
                                  <w:sz w:val="19"/>
                                  <w:szCs w:val="19"/>
                                </w:rPr>
                                <w:t xml:space="preserve">- </w:t>
                              </w:r>
                              <w:r w:rsidRPr="006432A6">
                                <w:rPr>
                                  <w:rFonts w:hAnsi="Aptos" w:asciiTheme="minorHAnsi" w:cstheme="minorBidi"/>
                                  <w:color w:val="FFFFFF" w:themeColor="background1"/>
                                  <w:kern w:val="24"/>
                                  <w:sz w:val="19"/>
                                  <w:szCs w:val="19"/>
                                </w:rPr>
                                <w:t>Risk</w:t>
                              </w:r>
                              <w:r>
                                <w:rPr>
                                  <w:rFonts w:hAnsi="Aptos" w:asciiTheme="minorHAnsi" w:cstheme="minorBidi"/>
                                  <w:b/>
                                  <w:bCs/>
                                  <w:color w:val="FFFFFF" w:themeColor="background1"/>
                                  <w:kern w:val="24"/>
                                  <w:sz w:val="19"/>
                                  <w:szCs w:val="19"/>
                                </w:rPr>
                                <w:t xml:space="preserve"> </w:t>
                              </w:r>
                              <w:r>
                                <w:rPr>
                                  <w:rFonts w:hAnsi="Aptos" w:asciiTheme="minorHAnsi" w:cstheme="minorBidi"/>
                                  <w:color w:val="FFFFFF" w:themeColor="background1"/>
                                  <w:kern w:val="24"/>
                                  <w:sz w:val="19"/>
                                  <w:szCs w:val="19"/>
                                </w:rPr>
                                <w:t>Information and preparedness</w:t>
                              </w:r>
                            </w:p>
                          </w:txbxContent>
                        </wps:txbx>
                        <wps:bodyPr vert="horz" wrap="square" lIns="36000" rtlCol="0" anchor="ctr" anchorCtr="0">
                          <a:noAutofit/>
                        </wps:bodyPr>
                      </wps:wsp>
                      <wps:wsp>
                        <wps:cNvPr id="866107161" name="Arrow: Pentagon 23"/>
                        <wps:cNvSpPr/>
                        <wps:spPr>
                          <a:xfrm rot="16200000">
                            <a:off x="-174988" y="1504950"/>
                            <a:ext cx="1069975" cy="720000"/>
                          </a:xfrm>
                          <a:prstGeom prst="homePlate">
                            <a:avLst/>
                          </a:prstGeom>
                          <a:ln w="28575"/>
                        </wps:spPr>
                        <wps:style>
                          <a:lnRef idx="3">
                            <a:schemeClr val="lt1"/>
                          </a:lnRef>
                          <a:fillRef idx="1">
                            <a:schemeClr val="accent4"/>
                          </a:fillRef>
                          <a:effectRef idx="1">
                            <a:schemeClr val="accent4"/>
                          </a:effectRef>
                          <a:fontRef idx="minor">
                            <a:schemeClr val="lt1"/>
                          </a:fontRef>
                        </wps:style>
                        <wps:txbx>
                          <w:txbxContent>
                            <w:p w:rsidR="000018B6" w:rsidP="000018B6" w:rsidRDefault="000018B6" w14:paraId="5DBB1EB8" w14:textId="77777777">
                              <w:pPr>
                                <w:jc w:val="center"/>
                                <w:rPr>
                                  <w:rFonts w:hAnsi="Aptos" w:asciiTheme="minorHAnsi" w:cstheme="minorBidi"/>
                                  <w:color w:val="FFFFFF" w:themeColor="light1"/>
                                  <w:kern w:val="24"/>
                                  <w:sz w:val="20"/>
                                  <w:szCs w:val="20"/>
                                  <w:lang w:val="en-GB"/>
                                  <w14:ligatures w14:val="none"/>
                                </w:rPr>
                              </w:pPr>
                              <w:r>
                                <w:rPr>
                                  <w:rFonts w:hAnsi="Aptos" w:asciiTheme="minorHAnsi" w:cstheme="minorBidi"/>
                                  <w:color w:val="FFFFFF" w:themeColor="light1"/>
                                  <w:kern w:val="24"/>
                                  <w:sz w:val="20"/>
                                  <w:szCs w:val="20"/>
                                  <w:lang w:val="en-GB"/>
                                </w:rPr>
                                <w:t>Enablers</w:t>
                              </w:r>
                            </w:p>
                          </w:txbxContent>
                        </wps:txbx>
                        <wps:bodyPr vert="horz" wrap="square" rtlCol="0" anchor="ctr">
                          <a:noAutofit/>
                        </wps:bodyPr>
                      </wps:wsp>
                    </wpg:wgp>
                  </a:graphicData>
                </a:graphic>
              </wp:inline>
            </w:drawing>
          </mc:Choice>
          <mc:Fallback>
            <w:pict>
              <v:group id="Group 6" style="width:399.35pt;height:188.95pt;mso-position-horizontal-relative:char;mso-position-vertical-relative:line" coordsize="50721,23999" o:spid="_x0000_s1047" w14:anchorId="46B979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">
                <v:rect id="Arrow: Pentagon 37" style="position:absolute;left:7521;top:16192;width:43200;height:3600;visibility:visible;mso-wrap-style:square;v-text-anchor:middle" o:spid="_x0000_s1048" fillcolor="#33a8de [2132]"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">
                  <v:fill type="gradient" color2="#dbe7f1" colors="0 #97adc1;53740f #c1cdd8;1 #dbe7f1" angle="90" focus="100%" rotate="t"/>
                  <v:textbox inset="1mm,1mm,1mm,1mm">
                    <w:txbxContent>
                      <w:p w:rsidR="000018B6" w:rsidP="000018B6" w:rsidRDefault="000018B6" w14:paraId="641EFA54" w14:textId="77777777">
                        <w:pPr>
                          <w:rPr>
                            <w:rFonts w:hAnsi="Aptos" w:asciiTheme="minorHAnsi" w:cstheme="minorBidi"/>
                            <w:color w:val="FFFFFF" w:themeColor="background1"/>
                            <w:kern w:val="24"/>
                            <w:sz w:val="19"/>
                            <w:szCs w:val="19"/>
                          </w:rPr>
                        </w:pPr>
                        <w:r>
                          <w:rPr>
                            <w:rFonts w:hAnsi="Aptos" w:asciiTheme="minorHAnsi" w:cstheme="minorBidi"/>
                            <w:b/>
                            <w:bCs/>
                            <w:color w:val="FFFFFF" w:themeColor="background1"/>
                            <w:kern w:val="24"/>
                            <w:sz w:val="19"/>
                            <w:szCs w:val="19"/>
                          </w:rPr>
                          <w:t xml:space="preserve">KRA 2 </w:t>
                        </w:r>
                        <w:r w:rsidR="00E46659">
                          <w:rPr>
                            <w:rFonts w:hAnsi="Aptos" w:asciiTheme="minorHAnsi" w:cstheme="minorBidi"/>
                            <w:b/>
                            <w:bCs/>
                            <w:color w:val="FFFFFF" w:themeColor="background1"/>
                            <w:kern w:val="24"/>
                            <w:sz w:val="19"/>
                            <w:szCs w:val="19"/>
                          </w:rPr>
                          <w:t xml:space="preserve">- </w:t>
                        </w:r>
                        <w:r>
                          <w:rPr>
                            <w:rFonts w:hAnsi="Aptos" w:asciiTheme="minorHAnsi" w:cstheme="minorBidi"/>
                            <w:color w:val="FFFFFF" w:themeColor="background1"/>
                            <w:kern w:val="24"/>
                            <w:sz w:val="19"/>
                            <w:szCs w:val="19"/>
                          </w:rPr>
                          <w:t>People capability</w:t>
                        </w:r>
                      </w:p>
                    </w:txbxContent>
                  </v:textbox>
                </v:rect>
                <v:rect id="Arrow: Pentagon 36" style="position:absolute;left:7521;top:12128;width:43200;height:3600;visibility:visible;mso-wrap-style:square;v-text-anchor:middle" o:spid="_x0000_s1049" fillcolor="#33a8de [2132]"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">
                  <v:fill type="gradient" color2="#b8e1f3 [756]" colors="0 #97adc1;53084f #dbe7f1;1 #e1e6eb" angle="90" focus="100%" rotate="t"/>
                  <v:textbox inset="1mm,1mm,1mm,1mm">
                    <w:txbxContent>
                      <w:p w:rsidR="000018B6" w:rsidP="000018B6" w:rsidRDefault="000018B6" w14:paraId="1376432F" w14:textId="77777777">
                        <w:pPr>
                          <w:rPr>
                            <w:rFonts w:hAnsi="Aptos" w:asciiTheme="minorHAnsi" w:cstheme="minorBidi"/>
                            <w:color w:val="FFFFFF" w:themeColor="background1"/>
                            <w:kern w:val="24"/>
                            <w:sz w:val="19"/>
                            <w:szCs w:val="19"/>
                          </w:rPr>
                        </w:pPr>
                        <w:r>
                          <w:rPr>
                            <w:rFonts w:hAnsi="Aptos" w:asciiTheme="minorHAnsi" w:cstheme="minorBidi"/>
                            <w:b/>
                            <w:bCs/>
                            <w:color w:val="FFFFFF" w:themeColor="light1"/>
                            <w:kern w:val="24"/>
                            <w:sz w:val="19"/>
                            <w:szCs w:val="19"/>
                          </w:rPr>
                          <w:t xml:space="preserve">KRA 3 </w:t>
                        </w:r>
                        <w:r w:rsidR="00E46659">
                          <w:rPr>
                            <w:rFonts w:hAnsi="Aptos" w:asciiTheme="minorHAnsi" w:cstheme="minorBidi"/>
                            <w:b/>
                            <w:bCs/>
                            <w:color w:val="FFFFFF" w:themeColor="light1"/>
                            <w:kern w:val="24"/>
                            <w:sz w:val="19"/>
                            <w:szCs w:val="19"/>
                          </w:rPr>
                          <w:t xml:space="preserve">- </w:t>
                        </w:r>
                        <w:r>
                          <w:rPr>
                            <w:rFonts w:hAnsi="Aptos" w:asciiTheme="minorHAnsi" w:cstheme="minorBidi"/>
                            <w:color w:val="FFFFFF" w:themeColor="background1"/>
                            <w:kern w:val="24"/>
                            <w:sz w:val="19"/>
                            <w:szCs w:val="19"/>
                          </w:rPr>
                          <w:t>Observation network infrastructure</w:t>
                        </w:r>
                      </w:p>
                    </w:txbxContent>
                  </v:textbox>
                </v:rect>
                <v:rect id="Arrow: Pentagon 35" style="position:absolute;left:7521;top:4064;width:43200;height:3600;visibility:visible;mso-wrap-style:square;v-text-anchor:middle" o:spid="_x0000_s1050" fillcolor="#33a8de [2132]"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">
                  <v:fill type="gradient" color2="#dbe7f1" colors="0 #97adc1;51118f #c1cdd8;1 #dbe7f1" angle="90" focus="100%" rotate="t"/>
                  <v:textbox inset="1mm,1mm,1mm,1mm">
                    <w:txbxContent>
                      <w:p w:rsidR="000018B6" w:rsidP="000018B6" w:rsidRDefault="000018B6" w14:paraId="3AFC0D4F" w14:textId="77777777">
                        <w:pPr>
                          <w:rPr>
                            <w:rFonts w:hAnsi="Aptos" w:asciiTheme="minorHAnsi" w:cstheme="minorBidi"/>
                            <w:color w:val="FFFFFF" w:themeColor="background1"/>
                            <w:kern w:val="24"/>
                            <w:sz w:val="19"/>
                            <w:szCs w:val="19"/>
                          </w:rPr>
                        </w:pPr>
                        <w:r>
                          <w:rPr>
                            <w:rFonts w:hAnsi="Aptos" w:asciiTheme="minorHAnsi" w:cstheme="minorBidi"/>
                            <w:b/>
                            <w:bCs/>
                            <w:color w:val="FFFFFF" w:themeColor="light1"/>
                            <w:kern w:val="24"/>
                            <w:sz w:val="19"/>
                            <w:szCs w:val="19"/>
                          </w:rPr>
                          <w:t xml:space="preserve">KRA 5 </w:t>
                        </w:r>
                        <w:r w:rsidR="00E46659">
                          <w:rPr>
                            <w:rFonts w:hAnsi="Aptos" w:asciiTheme="minorHAnsi" w:cstheme="minorBidi"/>
                            <w:b/>
                            <w:bCs/>
                            <w:color w:val="FFFFFF" w:themeColor="light1"/>
                            <w:kern w:val="24"/>
                            <w:sz w:val="19"/>
                            <w:szCs w:val="19"/>
                          </w:rPr>
                          <w:t xml:space="preserve">- </w:t>
                        </w:r>
                        <w:r>
                          <w:rPr>
                            <w:rFonts w:hAnsi="Aptos" w:asciiTheme="minorHAnsi" w:cstheme="minorBidi"/>
                            <w:color w:val="FFFFFF" w:themeColor="background1"/>
                            <w:kern w:val="24"/>
                            <w:sz w:val="19"/>
                            <w:szCs w:val="19"/>
                          </w:rPr>
                          <w:t>Communication and delivery of forecasts and warnings to end users</w:t>
                        </w:r>
                      </w:p>
                    </w:txbxContent>
                  </v:textbox>
                </v:rect>
                <v:rect id="Arrow: Pentagon 34" style="position:absolute;left:7521;top:8128;width:43200;height:3600;visibility:visible;mso-wrap-style:square;v-text-anchor:middle" o:spid="_x0000_s1051" fillcolor="#33a8de [2132]"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">
                  <v:fill type="gradient" color2="#dbe7f1" colors="0 #97adc1;53084f #c1cdd8;1 #dbe7f1" angle="90" focus="100%" rotate="t"/>
                  <v:textbox inset="1mm,1mm,1mm,1mm">
                    <w:txbxContent>
                      <w:p w:rsidR="000018B6" w:rsidP="000018B6" w:rsidRDefault="000018B6" w14:paraId="7297621E" w14:textId="77777777">
                        <w:pPr>
                          <w:rPr>
                            <w:rFonts w:hAnsi="Aptos" w:asciiTheme="minorHAnsi" w:cstheme="minorBidi"/>
                            <w:color w:val="FFFFFF" w:themeColor="background1"/>
                            <w:kern w:val="24"/>
                            <w:sz w:val="19"/>
                            <w:szCs w:val="19"/>
                          </w:rPr>
                        </w:pPr>
                        <w:r>
                          <w:rPr>
                            <w:rFonts w:hAnsi="Aptos" w:asciiTheme="minorHAnsi" w:cstheme="minorBidi"/>
                            <w:b/>
                            <w:bCs/>
                            <w:color w:val="FFFFFF" w:themeColor="light1"/>
                            <w:kern w:val="24"/>
                            <w:sz w:val="19"/>
                            <w:szCs w:val="19"/>
                          </w:rPr>
                          <w:t xml:space="preserve">KRA 4 </w:t>
                        </w:r>
                        <w:r w:rsidR="00E46659">
                          <w:rPr>
                            <w:rFonts w:hAnsi="Aptos" w:asciiTheme="minorHAnsi" w:cstheme="minorBidi"/>
                            <w:b/>
                            <w:bCs/>
                            <w:color w:val="FFFFFF" w:themeColor="light1"/>
                            <w:kern w:val="24"/>
                            <w:sz w:val="19"/>
                            <w:szCs w:val="19"/>
                          </w:rPr>
                          <w:t xml:space="preserve">- </w:t>
                        </w:r>
                        <w:r>
                          <w:rPr>
                            <w:rFonts w:hAnsi="Aptos" w:asciiTheme="minorHAnsi" w:cstheme="minorBidi"/>
                            <w:color w:val="FFFFFF" w:themeColor="background1"/>
                            <w:kern w:val="24"/>
                            <w:sz w:val="19"/>
                            <w:szCs w:val="19"/>
                          </w:rPr>
                          <w:t xml:space="preserve">Forecast and warning production </w:t>
                        </w:r>
                      </w:p>
                    </w:txbxContent>
                  </v:textbox>
                </v:rect>
                <v:rect id="Arrow: Pentagon 33" style="position:absolute;left:7521;top:20256;width:43200;height:3600;visibility:visible;mso-wrap-style:square;v-text-anchor:middle" o:spid="_x0000_s1052" fillcolor="#33a8de [2132]"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">
                  <v:fill type="gradient" color2="#b8e1f3 [756]" colors="0 #97adc1;.5 #c1cdd8;1 #e1e6eb" angle="90" focus="100%" rotate="t"/>
                  <v:textbox inset="1mm,1mm,1mm,1mm">
                    <w:txbxContent>
                      <w:p w:rsidR="000018B6" w:rsidP="000018B6" w:rsidRDefault="000018B6" w14:paraId="349C119C" w14:textId="77777777">
                        <w:pPr>
                          <w:rPr>
                            <w:rFonts w:hAnsi="Aptos" w:asciiTheme="minorHAnsi" w:cstheme="minorBidi"/>
                            <w:color w:val="FFFFFF" w:themeColor="light1"/>
                            <w:kern w:val="24"/>
                            <w:sz w:val="19"/>
                            <w:szCs w:val="19"/>
                          </w:rPr>
                        </w:pPr>
                        <w:r>
                          <w:rPr>
                            <w:rFonts w:hAnsi="Aptos" w:asciiTheme="minorHAnsi" w:cstheme="minorBidi"/>
                            <w:b/>
                            <w:bCs/>
                            <w:color w:val="FFFFFF" w:themeColor="light1"/>
                            <w:kern w:val="24"/>
                            <w:sz w:val="19"/>
                            <w:szCs w:val="19"/>
                          </w:rPr>
                          <w:t xml:space="preserve">KRA 1 </w:t>
                        </w:r>
                        <w:r w:rsidR="00E46659">
                          <w:rPr>
                            <w:rFonts w:hAnsi="Aptos" w:asciiTheme="minorHAnsi" w:cstheme="minorBidi"/>
                            <w:b/>
                            <w:bCs/>
                            <w:color w:val="FFFFFF" w:themeColor="light1"/>
                            <w:kern w:val="24"/>
                            <w:sz w:val="19"/>
                            <w:szCs w:val="19"/>
                          </w:rPr>
                          <w:t xml:space="preserve">- </w:t>
                        </w:r>
                        <w:r>
                          <w:rPr>
                            <w:rFonts w:hAnsi="Aptos" w:asciiTheme="minorHAnsi" w:cstheme="minorBidi"/>
                            <w:color w:val="FFFFFF" w:themeColor="background1"/>
                            <w:kern w:val="24"/>
                            <w:sz w:val="19"/>
                            <w:szCs w:val="19"/>
                          </w:rPr>
                          <w:t xml:space="preserve">Governance, </w:t>
                        </w:r>
                        <w:r>
                          <w:rPr>
                            <w:rFonts w:hAnsi="Aptos" w:asciiTheme="minorHAnsi" w:cstheme="minorBidi"/>
                            <w:color w:val="FFFFFF" w:themeColor="light1"/>
                            <w:kern w:val="24"/>
                            <w:sz w:val="19"/>
                            <w:szCs w:val="19"/>
                          </w:rPr>
                          <w:t>management and coordination</w:t>
                        </w:r>
                      </w:p>
                    </w:txbxContent>
                  </v:textbox>
                </v:rect>
                <v:shape id="Arrow: Pentagon 25" style="position:absolute;left:-3278;top:3489;width:13843;height:7200;rotation:-90;visibility:visible;mso-wrap-style:square;v-text-anchor:middle" o:spid="_x0000_s1053" fillcolor="#0f9ed5 [3207]" strokecolor="white [3201]" strokeweight="2.25pt" type="#_x0000_t15" adj="15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">
                  <v:textbox>
                    <w:txbxContent>
                      <w:p w:rsidR="000018B6" w:rsidP="000018B6" w:rsidRDefault="000018B6" w14:paraId="625C591F" w14:textId="77777777">
                        <w:pPr>
                          <w:jc w:val="center"/>
                          <w:rPr>
                            <w:rFonts w:hAnsi="Aptos" w:asciiTheme="minorHAnsi" w:cstheme="minorBidi"/>
                            <w:color w:val="FFFFFF" w:themeColor="light1"/>
                            <w:kern w:val="24"/>
                            <w:sz w:val="20"/>
                            <w:szCs w:val="20"/>
                            <w:lang w:val="en-GB"/>
                            <w14:ligatures w14:val="none"/>
                          </w:rPr>
                        </w:pPr>
                        <w:r>
                          <w:rPr>
                            <w:rFonts w:hAnsi="Aptos" w:asciiTheme="minorHAnsi" w:cstheme="minorBidi"/>
                            <w:color w:val="FFFFFF" w:themeColor="light1"/>
                            <w:kern w:val="24"/>
                            <w:sz w:val="20"/>
                            <w:szCs w:val="20"/>
                            <w:lang w:val="en-GB"/>
                          </w:rPr>
                          <w:t>Service value chain expansion</w:t>
                        </w:r>
                      </w:p>
                    </w:txbxContent>
                  </v:textbox>
                </v:shape>
                <v:rect id="Arrow: Pentagon 1" style="position:absolute;left:7521;width:43200;height:3600;visibility:visible;mso-wrap-style:square;v-text-anchor:middle" o:spid="_x0000_s1054" fillcolor="#33a8de [2132]"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">
                  <v:fill type="gradient" color2="#dbe7f1" colors="0 #97adc1;53740f #c1cdd8;1 #dbe7f1" angle="90" focus="100%" rotate="t"/>
                  <v:textbox inset="1mm">
                    <w:txbxContent>
                      <w:p w:rsidR="000018B6" w:rsidP="006432A6" w:rsidRDefault="000018B6" w14:paraId="0BD3F719" w14:textId="77777777">
                        <w:pPr>
                          <w:ind w:left="0" w:firstLine="142"/>
                          <w:rPr>
                            <w:rFonts w:hAnsi="Aptos" w:asciiTheme="minorHAnsi" w:cstheme="minorBidi"/>
                            <w:color w:val="FFFFFF" w:themeColor="background1"/>
                            <w:kern w:val="24"/>
                            <w:sz w:val="19"/>
                            <w:szCs w:val="19"/>
                          </w:rPr>
                        </w:pPr>
                        <w:r>
                          <w:rPr>
                            <w:rFonts w:hAnsi="Aptos" w:asciiTheme="minorHAnsi" w:cstheme="minorBidi"/>
                            <w:b/>
                            <w:bCs/>
                            <w:color w:val="FFFFFF" w:themeColor="background1"/>
                            <w:kern w:val="24"/>
                            <w:sz w:val="19"/>
                            <w:szCs w:val="19"/>
                          </w:rPr>
                          <w:t xml:space="preserve">KRA 6 </w:t>
                        </w:r>
                        <w:r w:rsidR="00E46659">
                          <w:rPr>
                            <w:rFonts w:hAnsi="Aptos" w:asciiTheme="minorHAnsi" w:cstheme="minorBidi"/>
                            <w:b/>
                            <w:bCs/>
                            <w:color w:val="FFFFFF" w:themeColor="background1"/>
                            <w:kern w:val="24"/>
                            <w:sz w:val="19"/>
                            <w:szCs w:val="19"/>
                          </w:rPr>
                          <w:t xml:space="preserve">- </w:t>
                        </w:r>
                        <w:r w:rsidRPr="006432A6">
                          <w:rPr>
                            <w:rFonts w:hAnsi="Aptos" w:asciiTheme="minorHAnsi" w:cstheme="minorBidi"/>
                            <w:color w:val="FFFFFF" w:themeColor="background1"/>
                            <w:kern w:val="24"/>
                            <w:sz w:val="19"/>
                            <w:szCs w:val="19"/>
                          </w:rPr>
                          <w:t>Risk</w:t>
                        </w:r>
                        <w:r>
                          <w:rPr>
                            <w:rFonts w:hAnsi="Aptos" w:asciiTheme="minorHAnsi" w:cstheme="minorBidi"/>
                            <w:b/>
                            <w:bCs/>
                            <w:color w:val="FFFFFF" w:themeColor="background1"/>
                            <w:kern w:val="24"/>
                            <w:sz w:val="19"/>
                            <w:szCs w:val="19"/>
                          </w:rPr>
                          <w:t xml:space="preserve"> </w:t>
                        </w:r>
                        <w:r>
                          <w:rPr>
                            <w:rFonts w:hAnsi="Aptos" w:asciiTheme="minorHAnsi" w:cstheme="minorBidi"/>
                            <w:color w:val="FFFFFF" w:themeColor="background1"/>
                            <w:kern w:val="24"/>
                            <w:sz w:val="19"/>
                            <w:szCs w:val="19"/>
                          </w:rPr>
                          <w:t>Information and preparedness</w:t>
                        </w:r>
                      </w:p>
                    </w:txbxContent>
                  </v:textbox>
                </v:rect>
                <v:shape id="Arrow: Pentagon 23" style="position:absolute;left:-1750;top:15049;width:10700;height:7200;rotation:-90;visibility:visible;mso-wrap-style:square;v-text-anchor:middle" o:spid="_x0000_s1055" fillcolor="#0f9ed5 [3207]" strokecolor="white [3201]" strokeweight="2.25pt" type="#_x0000_t15" adj="14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">
                  <v:textbox>
                    <w:txbxContent>
                      <w:p w:rsidR="000018B6" w:rsidP="000018B6" w:rsidRDefault="000018B6" w14:paraId="5DBB1EB8" w14:textId="77777777">
                        <w:pPr>
                          <w:jc w:val="center"/>
                          <w:rPr>
                            <w:rFonts w:hAnsi="Aptos" w:asciiTheme="minorHAnsi" w:cstheme="minorBidi"/>
                            <w:color w:val="FFFFFF" w:themeColor="light1"/>
                            <w:kern w:val="24"/>
                            <w:sz w:val="20"/>
                            <w:szCs w:val="20"/>
                            <w:lang w:val="en-GB"/>
                            <w14:ligatures w14:val="none"/>
                          </w:rPr>
                        </w:pPr>
                        <w:r>
                          <w:rPr>
                            <w:rFonts w:hAnsi="Aptos" w:asciiTheme="minorHAnsi" w:cstheme="minorBidi"/>
                            <w:color w:val="FFFFFF" w:themeColor="light1"/>
                            <w:kern w:val="24"/>
                            <w:sz w:val="20"/>
                            <w:szCs w:val="20"/>
                            <w:lang w:val="en-GB"/>
                          </w:rPr>
                          <w:t>Enablers</w:t>
                        </w:r>
                      </w:p>
                    </w:txbxContent>
                  </v:textbox>
                </v:shape>
                <w10:anchorlock/>
              </v:group>
            </w:pict>
          </mc:Fallback>
        </mc:AlternateContent>
      </w:r>
    </w:p>
    <w:p w:rsidR="001B11E4" w:rsidP="43D46813" w:rsidRDefault="00765D4C" w14:paraId="6BE538DA" w14:textId="684ED782">
      <w:pPr>
        <w:spacing w:before="120" w:line="269" w:lineRule="auto"/>
        <w:ind w:left="119" w:hanging="11"/>
        <w:rPr>
          <w:i/>
          <w:iCs/>
          <w:lang w:eastAsia="en-US"/>
        </w:rPr>
      </w:pPr>
      <w:r w:rsidRPr="43D46813">
        <w:rPr>
          <w:i/>
          <w:iCs/>
          <w:lang w:eastAsia="en-US"/>
        </w:rPr>
        <w:t>F</w:t>
      </w:r>
      <w:r w:rsidRPr="43D46813" w:rsidR="5EBB588A">
        <w:rPr>
          <w:i/>
          <w:iCs/>
          <w:lang w:eastAsia="en-US"/>
        </w:rPr>
        <w:t xml:space="preserve">igure </w:t>
      </w:r>
      <w:r w:rsidRPr="43D46813" w:rsidR="000E7E1F">
        <w:rPr>
          <w:i/>
          <w:iCs/>
          <w:lang w:eastAsia="en-US"/>
        </w:rPr>
        <w:t>7</w:t>
      </w:r>
      <w:r w:rsidRPr="43D46813" w:rsidR="5EBB588A">
        <w:rPr>
          <w:i/>
          <w:iCs/>
          <w:lang w:eastAsia="en-US"/>
        </w:rPr>
        <w:t>: Revised WRP KRAs</w:t>
      </w:r>
    </w:p>
    <w:p w:rsidR="002C177A" w:rsidP="43D46813" w:rsidRDefault="00686127" w14:paraId="17106856" w14:textId="57A531A0">
      <w:pPr>
        <w:spacing w:before="120" w:after="120" w:line="269" w:lineRule="auto"/>
        <w:ind w:left="119" w:hanging="11"/>
        <w:rPr>
          <w:lang w:eastAsia="en-US"/>
        </w:rPr>
      </w:pPr>
      <w:r w:rsidRPr="43D46813">
        <w:rPr>
          <w:lang w:eastAsia="en-US"/>
        </w:rPr>
        <w:t>In essence, the revised KRA</w:t>
      </w:r>
      <w:r w:rsidRPr="43D46813" w:rsidR="004175AA">
        <w:rPr>
          <w:lang w:eastAsia="en-US"/>
        </w:rPr>
        <w:t xml:space="preserve"> language and order</w:t>
      </w:r>
      <w:r w:rsidRPr="43D46813">
        <w:rPr>
          <w:lang w:eastAsia="en-US"/>
        </w:rPr>
        <w:t xml:space="preserve"> </w:t>
      </w:r>
      <w:r w:rsidRPr="43D46813" w:rsidR="00CA1A5E">
        <w:rPr>
          <w:lang w:eastAsia="en-US"/>
        </w:rPr>
        <w:t xml:space="preserve">recognise and embody the hydrometeorological and multi-hazard </w:t>
      </w:r>
      <w:r w:rsidRPr="43D46813" w:rsidR="00544D8A">
        <w:rPr>
          <w:lang w:eastAsia="en-US"/>
        </w:rPr>
        <w:t xml:space="preserve">service </w:t>
      </w:r>
      <w:r w:rsidRPr="43D46813" w:rsidR="00CA1A5E">
        <w:rPr>
          <w:lang w:eastAsia="en-US"/>
        </w:rPr>
        <w:t xml:space="preserve">value chain </w:t>
      </w:r>
      <w:r w:rsidRPr="43D46813" w:rsidR="00F72427">
        <w:rPr>
          <w:lang w:eastAsia="en-US"/>
        </w:rPr>
        <w:t>–</w:t>
      </w:r>
      <w:r w:rsidRPr="43D46813" w:rsidR="00CA1A5E">
        <w:rPr>
          <w:lang w:eastAsia="en-US"/>
        </w:rPr>
        <w:t xml:space="preserve"> </w:t>
      </w:r>
      <w:r w:rsidRPr="43D46813" w:rsidR="00F72427">
        <w:rPr>
          <w:lang w:eastAsia="en-US"/>
        </w:rPr>
        <w:t>maximising value and impact at each point in that chain.</w:t>
      </w:r>
      <w:r w:rsidRPr="43D46813" w:rsidR="00A76C85">
        <w:rPr>
          <w:lang w:eastAsia="en-US"/>
        </w:rPr>
        <w:t xml:space="preserve"> The revised KRAs </w:t>
      </w:r>
      <w:r w:rsidRPr="43D46813" w:rsidR="004175AA">
        <w:rPr>
          <w:lang w:eastAsia="en-US"/>
        </w:rPr>
        <w:t>clarify the logic</w:t>
      </w:r>
      <w:r w:rsidRPr="43D46813" w:rsidR="2AF6D74D">
        <w:rPr>
          <w:lang w:eastAsia="en-US"/>
        </w:rPr>
        <w:t>,</w:t>
      </w:r>
      <w:r w:rsidRPr="43D46813" w:rsidR="004175AA">
        <w:rPr>
          <w:lang w:eastAsia="en-US"/>
        </w:rPr>
        <w:t xml:space="preserve"> that </w:t>
      </w:r>
      <w:r w:rsidRPr="43D46813" w:rsidR="00A9082D">
        <w:rPr>
          <w:lang w:eastAsia="en-US"/>
        </w:rPr>
        <w:t xml:space="preserve">in order to successfully expand </w:t>
      </w:r>
      <w:r w:rsidRPr="43D46813" w:rsidR="002118C7">
        <w:rPr>
          <w:lang w:eastAsia="en-US"/>
        </w:rPr>
        <w:t>the</w:t>
      </w:r>
      <w:r w:rsidRPr="43D46813" w:rsidR="008DE15F">
        <w:rPr>
          <w:lang w:eastAsia="en-US"/>
        </w:rPr>
        <w:t xml:space="preserve"> </w:t>
      </w:r>
      <w:r w:rsidRPr="43D46813" w:rsidR="004175AA">
        <w:rPr>
          <w:lang w:eastAsia="en-US"/>
        </w:rPr>
        <w:t xml:space="preserve">Pacific </w:t>
      </w:r>
      <w:r w:rsidRPr="43D46813" w:rsidR="006405C0">
        <w:rPr>
          <w:lang w:eastAsia="en-US"/>
        </w:rPr>
        <w:t xml:space="preserve">hydrometeorological and </w:t>
      </w:r>
      <w:r w:rsidRPr="43D46813" w:rsidR="00A76C85">
        <w:rPr>
          <w:lang w:eastAsia="en-US"/>
        </w:rPr>
        <w:t>multi-hazard</w:t>
      </w:r>
      <w:r w:rsidRPr="43D46813" w:rsidR="006405C0">
        <w:rPr>
          <w:lang w:eastAsia="en-US"/>
        </w:rPr>
        <w:t xml:space="preserve"> </w:t>
      </w:r>
      <w:r w:rsidRPr="43D46813" w:rsidR="008DE15F">
        <w:rPr>
          <w:lang w:eastAsia="en-US"/>
        </w:rPr>
        <w:t>service</w:t>
      </w:r>
      <w:r w:rsidRPr="43D46813" w:rsidR="006405C0">
        <w:rPr>
          <w:lang w:eastAsia="en-US"/>
        </w:rPr>
        <w:t xml:space="preserve"> value chain</w:t>
      </w:r>
      <w:r w:rsidRPr="43D46813" w:rsidR="00A9082D">
        <w:rPr>
          <w:lang w:eastAsia="en-US"/>
        </w:rPr>
        <w:t>,</w:t>
      </w:r>
      <w:r w:rsidRPr="43D46813" w:rsidR="002118C7">
        <w:rPr>
          <w:lang w:eastAsia="en-US"/>
        </w:rPr>
        <w:t xml:space="preserve"> </w:t>
      </w:r>
      <w:r w:rsidRPr="43D46813" w:rsidR="00A9082D">
        <w:rPr>
          <w:lang w:eastAsia="en-US"/>
        </w:rPr>
        <w:t xml:space="preserve">there first needs to be </w:t>
      </w:r>
      <w:r w:rsidRPr="43D46813" w:rsidR="00116BFA">
        <w:rPr>
          <w:lang w:eastAsia="en-US"/>
        </w:rPr>
        <w:t>robust</w:t>
      </w:r>
      <w:r w:rsidRPr="43D46813" w:rsidR="009F7BE9">
        <w:rPr>
          <w:lang w:eastAsia="en-US"/>
        </w:rPr>
        <w:t xml:space="preserve"> foundations</w:t>
      </w:r>
      <w:r w:rsidRPr="43D46813" w:rsidR="001F50AF">
        <w:rPr>
          <w:lang w:eastAsia="en-US"/>
        </w:rPr>
        <w:t xml:space="preserve"> </w:t>
      </w:r>
      <w:r w:rsidRPr="43D46813" w:rsidR="00014709">
        <w:rPr>
          <w:lang w:eastAsia="en-US"/>
        </w:rPr>
        <w:t>on which that value chain is built</w:t>
      </w:r>
      <w:r w:rsidRPr="43D46813" w:rsidR="001F50AF">
        <w:rPr>
          <w:lang w:eastAsia="en-US"/>
        </w:rPr>
        <w:t xml:space="preserve"> - this</w:t>
      </w:r>
      <w:r w:rsidRPr="43D46813" w:rsidR="009F7BE9">
        <w:rPr>
          <w:lang w:eastAsia="en-US"/>
        </w:rPr>
        <w:t xml:space="preserve"> </w:t>
      </w:r>
      <w:r w:rsidRPr="43D46813" w:rsidR="00116BFA">
        <w:rPr>
          <w:lang w:eastAsia="en-US"/>
        </w:rPr>
        <w:t>include</w:t>
      </w:r>
      <w:r w:rsidRPr="43D46813" w:rsidR="001F50AF">
        <w:rPr>
          <w:lang w:eastAsia="en-US"/>
        </w:rPr>
        <w:t>s</w:t>
      </w:r>
      <w:r w:rsidRPr="43D46813" w:rsidR="009F7BE9">
        <w:rPr>
          <w:lang w:eastAsia="en-US"/>
        </w:rPr>
        <w:t xml:space="preserve"> </w:t>
      </w:r>
      <w:r w:rsidRPr="43D46813" w:rsidR="00014709">
        <w:rPr>
          <w:lang w:eastAsia="en-US"/>
        </w:rPr>
        <w:t xml:space="preserve">strong </w:t>
      </w:r>
      <w:r w:rsidRPr="43D46813" w:rsidR="009F7BE9">
        <w:rPr>
          <w:lang w:eastAsia="en-US"/>
        </w:rPr>
        <w:t>Pacific-led governance, management and coordination mechanisms,</w:t>
      </w:r>
      <w:r w:rsidRPr="43D46813" w:rsidR="00491254">
        <w:rPr>
          <w:lang w:eastAsia="en-US"/>
        </w:rPr>
        <w:t xml:space="preserve"> enhanced</w:t>
      </w:r>
      <w:r w:rsidRPr="43D46813" w:rsidR="009F7BE9">
        <w:rPr>
          <w:lang w:eastAsia="en-US"/>
        </w:rPr>
        <w:t xml:space="preserve"> Pacific</w:t>
      </w:r>
      <w:r w:rsidRPr="43D46813" w:rsidR="008DE15F">
        <w:rPr>
          <w:lang w:eastAsia="en-US"/>
        </w:rPr>
        <w:t xml:space="preserve"> </w:t>
      </w:r>
      <w:r w:rsidRPr="43D46813" w:rsidR="6A7F5C53">
        <w:rPr>
          <w:lang w:eastAsia="en-US"/>
        </w:rPr>
        <w:t>capability</w:t>
      </w:r>
      <w:r w:rsidRPr="43D46813" w:rsidR="00DA4C2A">
        <w:rPr>
          <w:lang w:eastAsia="en-US"/>
        </w:rPr>
        <w:t>,</w:t>
      </w:r>
      <w:r w:rsidRPr="43D46813" w:rsidR="6A7F5C53">
        <w:rPr>
          <w:lang w:eastAsia="en-US"/>
        </w:rPr>
        <w:t xml:space="preserve"> and</w:t>
      </w:r>
      <w:r w:rsidRPr="43D46813" w:rsidR="00716C36">
        <w:rPr>
          <w:lang w:eastAsia="en-US"/>
        </w:rPr>
        <w:t xml:space="preserve"> a Pacific regional model</w:t>
      </w:r>
      <w:r w:rsidRPr="43D46813" w:rsidR="00491254">
        <w:rPr>
          <w:lang w:eastAsia="en-US"/>
        </w:rPr>
        <w:t xml:space="preserve"> underpinning</w:t>
      </w:r>
      <w:r w:rsidRPr="43D46813" w:rsidR="002C4B9A">
        <w:rPr>
          <w:lang w:eastAsia="en-US"/>
        </w:rPr>
        <w:t xml:space="preserve"> and collectively supporting</w:t>
      </w:r>
      <w:r w:rsidRPr="43D46813" w:rsidR="6A7F5C53">
        <w:rPr>
          <w:lang w:eastAsia="en-US"/>
        </w:rPr>
        <w:t xml:space="preserve"> </w:t>
      </w:r>
      <w:r w:rsidRPr="43D46813" w:rsidR="00F767B5">
        <w:rPr>
          <w:lang w:eastAsia="en-US"/>
        </w:rPr>
        <w:t>asset management</w:t>
      </w:r>
      <w:r w:rsidRPr="43D46813" w:rsidR="002C4B9A">
        <w:rPr>
          <w:lang w:eastAsia="en-US"/>
        </w:rPr>
        <w:t xml:space="preserve"> and maintenance</w:t>
      </w:r>
      <w:r w:rsidRPr="43D46813" w:rsidR="00F767B5">
        <w:rPr>
          <w:lang w:eastAsia="en-US"/>
        </w:rPr>
        <w:t>.</w:t>
      </w:r>
    </w:p>
    <w:p w:rsidR="00090563" w:rsidP="43D46813" w:rsidRDefault="6E412134" w14:paraId="0D3D578D" w14:textId="5EC6BDB3">
      <w:pPr>
        <w:pStyle w:val="Heading3"/>
        <w:spacing w:before="0" w:after="120" w:line="269" w:lineRule="auto"/>
        <w:ind w:left="119" w:hanging="11"/>
        <w:rPr>
          <w:rFonts w:ascii="Calibri" w:hAnsi="Calibri" w:eastAsia="Calibri" w:cs="Calibri"/>
          <w:lang w:eastAsia="en-US"/>
        </w:rPr>
      </w:pPr>
      <w:bookmarkStart w:name="_Toc214617837" w:id="17"/>
      <w:r w:rsidRPr="43D46813">
        <w:rPr>
          <w:rFonts w:ascii="Calibri" w:hAnsi="Calibri" w:eastAsia="Calibri" w:cs="Calibri"/>
          <w:bdr w:val="none" w:color="auto" w:sz="0" w:space="0" w:frame="1"/>
          <w:shd w:val="clear" w:color="auto" w:fill="FFFFFF"/>
          <w:lang w:eastAsia="en-US"/>
        </w:rPr>
        <w:t>3.</w:t>
      </w:r>
      <w:r w:rsidRPr="43D46813" w:rsidR="35C01AE4">
        <w:rPr>
          <w:rFonts w:ascii="Calibri" w:hAnsi="Calibri" w:eastAsia="Calibri" w:cs="Calibri"/>
          <w:bdr w:val="none" w:color="auto" w:sz="0" w:space="0" w:frame="1"/>
          <w:shd w:val="clear" w:color="auto" w:fill="FFFFFF"/>
          <w:lang w:eastAsia="en-US"/>
        </w:rPr>
        <w:t>3</w:t>
      </w:r>
      <w:r w:rsidRPr="43D46813">
        <w:rPr>
          <w:rFonts w:ascii="Calibri" w:hAnsi="Calibri" w:eastAsia="Calibri" w:cs="Calibri"/>
          <w:bdr w:val="none" w:color="auto" w:sz="0" w:space="0" w:frame="1"/>
          <w:shd w:val="clear" w:color="auto" w:fill="FFFFFF"/>
          <w:lang w:eastAsia="en-US"/>
        </w:rPr>
        <w:t xml:space="preserve"> </w:t>
      </w:r>
      <w:r w:rsidRPr="43D46813" w:rsidR="34B822AC">
        <w:rPr>
          <w:rFonts w:ascii="Calibri" w:hAnsi="Calibri" w:eastAsia="Calibri" w:cs="Calibri"/>
          <w:lang w:eastAsia="en-US"/>
        </w:rPr>
        <w:t>Change Pathways</w:t>
      </w:r>
      <w:bookmarkEnd w:id="17"/>
    </w:p>
    <w:p w:rsidRPr="00303E53" w:rsidR="5E95431B" w:rsidP="43D46813" w:rsidRDefault="00A557E3" w14:paraId="6D3842F2" w14:textId="30ADE6ED">
      <w:pPr>
        <w:spacing w:after="120" w:line="269" w:lineRule="auto"/>
        <w:ind w:left="119" w:hanging="11"/>
      </w:pPr>
      <w:r w:rsidRPr="43D46813">
        <w:t xml:space="preserve">The </w:t>
      </w:r>
      <w:r w:rsidRPr="43D46813" w:rsidR="00725006">
        <w:rPr>
          <w:b/>
          <w:bCs/>
        </w:rPr>
        <w:t>change</w:t>
      </w:r>
      <w:r w:rsidRPr="43D46813" w:rsidR="00725006">
        <w:t xml:space="preserve"> </w:t>
      </w:r>
      <w:r w:rsidRPr="43D46813" w:rsidR="00725006">
        <w:rPr>
          <w:b/>
          <w:bCs/>
        </w:rPr>
        <w:t>pathways</w:t>
      </w:r>
      <w:r w:rsidRPr="43D46813">
        <w:t xml:space="preserve"> expand</w:t>
      </w:r>
      <w:r w:rsidRPr="43D46813" w:rsidR="003B0C23">
        <w:t xml:space="preserve"> the KRAs to map</w:t>
      </w:r>
      <w:r w:rsidRPr="43D46813" w:rsidR="00CD11A8">
        <w:t xml:space="preserve"> the change pathway</w:t>
      </w:r>
      <w:r w:rsidRPr="43D46813" w:rsidR="00F90680">
        <w:t>s</w:t>
      </w:r>
      <w:r w:rsidRPr="43D46813" w:rsidR="00D9336D">
        <w:t xml:space="preserve"> (results chain</w:t>
      </w:r>
      <w:r w:rsidRPr="43D46813" w:rsidR="00F90680">
        <w:t>s</w:t>
      </w:r>
      <w:r w:rsidRPr="43D46813" w:rsidR="00D9336D">
        <w:t>) from outputs through to</w:t>
      </w:r>
      <w:r w:rsidRPr="43D46813" w:rsidR="00FD4497">
        <w:t xml:space="preserve"> outcomes and impacts.</w:t>
      </w:r>
      <w:r w:rsidRPr="43D46813" w:rsidR="00572DD2">
        <w:t xml:space="preserve"> </w:t>
      </w:r>
      <w:r w:rsidRPr="43D46813" w:rsidR="00B22D52">
        <w:t xml:space="preserve">These pathways are </w:t>
      </w:r>
      <w:r w:rsidRPr="43D46813" w:rsidR="0048699D">
        <w:t xml:space="preserve">represented visually in </w:t>
      </w:r>
      <w:hyperlink w:history="1" w:anchor="_Appendix_Four:_WRP">
        <w:r w:rsidRPr="43D46813" w:rsidR="1FC67DFD">
          <w:rPr>
            <w:rStyle w:val="Hyperlink"/>
            <w:b/>
            <w:bCs/>
            <w:i/>
            <w:iCs/>
          </w:rPr>
          <w:t>A</w:t>
        </w:r>
        <w:r w:rsidRPr="43D46813" w:rsidR="1BE28BB8">
          <w:rPr>
            <w:rStyle w:val="Hyperlink"/>
            <w:b/>
            <w:bCs/>
            <w:i/>
            <w:iCs/>
          </w:rPr>
          <w:t xml:space="preserve">ppendix </w:t>
        </w:r>
        <w:r w:rsidRPr="43D46813" w:rsidR="0F597596">
          <w:rPr>
            <w:rStyle w:val="Hyperlink"/>
            <w:b/>
            <w:bCs/>
            <w:i/>
            <w:iCs/>
          </w:rPr>
          <w:t>Two</w:t>
        </w:r>
      </w:hyperlink>
      <w:r w:rsidRPr="43D46813" w:rsidR="00B22D52">
        <w:t xml:space="preserve"> and</w:t>
      </w:r>
      <w:r w:rsidRPr="43D46813" w:rsidR="00886F52">
        <w:t xml:space="preserve"> in narrative form </w:t>
      </w:r>
      <w:r w:rsidRPr="43D46813" w:rsidR="00886F52">
        <w:lastRenderedPageBreak/>
        <w:t>below</w:t>
      </w:r>
      <w:r w:rsidRPr="43D46813" w:rsidR="004F3FE6">
        <w:t xml:space="preserve">. </w:t>
      </w:r>
      <w:r w:rsidRPr="43D46813" w:rsidR="00487E60">
        <w:t xml:space="preserve">Notably, </w:t>
      </w:r>
      <w:r w:rsidRPr="43D46813" w:rsidR="00F7615F">
        <w:t xml:space="preserve">as </w:t>
      </w:r>
      <w:r w:rsidRPr="43D46813" w:rsidR="009A3B32">
        <w:t xml:space="preserve">this represents an informational </w:t>
      </w:r>
      <w:r w:rsidRPr="43D46813" w:rsidR="00F7615F">
        <w:t>value chain</w:t>
      </w:r>
      <w:r w:rsidRPr="43D46813" w:rsidR="009A3B32">
        <w:t>,</w:t>
      </w:r>
      <w:r w:rsidRPr="43D46813" w:rsidR="00F7615F">
        <w:t xml:space="preserve"> the outcomes</w:t>
      </w:r>
      <w:r w:rsidRPr="43D46813" w:rsidR="0001018C">
        <w:t xml:space="preserve"> WRP</w:t>
      </w:r>
      <w:r w:rsidRPr="43D46813" w:rsidR="00F7615F">
        <w:t xml:space="preserve"> anticipate</w:t>
      </w:r>
      <w:r w:rsidRPr="43D46813" w:rsidR="0001018C">
        <w:t>s influencing</w:t>
      </w:r>
      <w:r w:rsidRPr="43D46813" w:rsidR="00F7615F">
        <w:t xml:space="preserve"> </w:t>
      </w:r>
      <w:r w:rsidRPr="43D46813" w:rsidR="00110260">
        <w:t>have a high-level of inter-dependency</w:t>
      </w:r>
      <w:r w:rsidRPr="43D46813" w:rsidR="00CD40AF">
        <w:t xml:space="preserve"> and are cumulative </w:t>
      </w:r>
      <w:r w:rsidRPr="43D46813" w:rsidR="00247FCB">
        <w:t>–</w:t>
      </w:r>
      <w:r w:rsidRPr="43D46813" w:rsidR="00CD40AF">
        <w:t xml:space="preserve"> </w:t>
      </w:r>
      <w:r w:rsidRPr="43D46813" w:rsidR="00247FCB">
        <w:t xml:space="preserve">to be sustainable, </w:t>
      </w:r>
      <w:r w:rsidRPr="43D46813" w:rsidR="00583DD8">
        <w:t xml:space="preserve">results </w:t>
      </w:r>
      <w:r w:rsidRPr="43D46813" w:rsidR="00072D32">
        <w:t>related to</w:t>
      </w:r>
      <w:r w:rsidRPr="43D46813" w:rsidR="00583DD8">
        <w:t xml:space="preserve"> each outcome</w:t>
      </w:r>
      <w:r w:rsidRPr="43D46813" w:rsidR="005949C9">
        <w:t xml:space="preserve"> along the value chain need to rise simultaneously</w:t>
      </w:r>
      <w:r w:rsidRPr="43D46813" w:rsidR="00E2170D">
        <w:t>.</w:t>
      </w:r>
      <w:r w:rsidRPr="43D46813" w:rsidR="00B332E1">
        <w:t xml:space="preserve"> </w:t>
      </w:r>
      <w:r w:rsidRPr="43D46813" w:rsidR="00E2170D">
        <w:t>It</w:t>
      </w:r>
      <w:r w:rsidRPr="43D46813" w:rsidR="00B332E1">
        <w:t xml:space="preserve"> is the cumulative </w:t>
      </w:r>
      <w:r w:rsidRPr="43D46813" w:rsidR="00313485">
        <w:t>effect of achieving th</w:t>
      </w:r>
      <w:r w:rsidRPr="43D46813" w:rsidR="00E2170D">
        <w:t>e</w:t>
      </w:r>
      <w:r w:rsidRPr="43D46813" w:rsidR="00313485">
        <w:t xml:space="preserve">se outcomes that </w:t>
      </w:r>
      <w:r w:rsidRPr="43D46813" w:rsidR="0060178A">
        <w:t>will</w:t>
      </w:r>
      <w:r w:rsidRPr="43D46813" w:rsidR="00473671">
        <w:t xml:space="preserve"> contribute to the impacts being achieved.</w:t>
      </w:r>
    </w:p>
    <w:p w:rsidR="04EE3A63" w:rsidP="43D46813" w:rsidRDefault="04EE3A63" w14:paraId="29F5F6C9" w14:textId="69EFF6F8">
      <w:pPr>
        <w:spacing w:after="120" w:line="269" w:lineRule="auto"/>
        <w:ind w:left="119" w:hanging="11"/>
      </w:pPr>
    </w:p>
    <w:p w:rsidRPr="0060178A" w:rsidR="00072D32" w:rsidP="43D46813" w:rsidRDefault="00AE5528" w14:paraId="69FECA85" w14:textId="1BF7FECA">
      <w:pPr>
        <w:pBdr>
          <w:bottom w:val="single" w:color="auto" w:sz="4" w:space="1"/>
        </w:pBdr>
        <w:rPr>
          <w:b/>
          <w:bCs/>
          <w:color w:val="0A2F41" w:themeColor="accent1" w:themeShade="80"/>
        </w:rPr>
      </w:pPr>
      <w:r w:rsidRPr="43D46813">
        <w:rPr>
          <w:b/>
          <w:bCs/>
          <w:color w:val="0A2F41" w:themeColor="accent1" w:themeShade="80"/>
        </w:rPr>
        <w:t xml:space="preserve">WRP </w:t>
      </w:r>
      <w:r w:rsidRPr="43D46813" w:rsidR="00072D32">
        <w:rPr>
          <w:b/>
          <w:bCs/>
          <w:color w:val="0A2F41" w:themeColor="accent1" w:themeShade="80"/>
        </w:rPr>
        <w:t xml:space="preserve">Change </w:t>
      </w:r>
      <w:r w:rsidRPr="43D46813">
        <w:rPr>
          <w:b/>
          <w:bCs/>
          <w:color w:val="0A2F41" w:themeColor="accent1" w:themeShade="80"/>
        </w:rPr>
        <w:t>P</w:t>
      </w:r>
      <w:r w:rsidRPr="43D46813" w:rsidR="00072D32">
        <w:rPr>
          <w:b/>
          <w:bCs/>
          <w:color w:val="0A2F41" w:themeColor="accent1" w:themeShade="80"/>
        </w:rPr>
        <w:t>athways</w:t>
      </w:r>
      <w:r w:rsidRPr="43D46813">
        <w:rPr>
          <w:b/>
          <w:bCs/>
          <w:color w:val="0A2F41" w:themeColor="accent1" w:themeShade="80"/>
        </w:rPr>
        <w:t>:</w:t>
      </w:r>
    </w:p>
    <w:p w:rsidRPr="0060178A" w:rsidR="295F8970" w:rsidP="43D46813" w:rsidRDefault="00B2190E" w14:paraId="02FC33CF" w14:textId="1B3E4FBB">
      <w:pPr>
        <w:spacing w:after="0"/>
        <w:rPr>
          <w:color w:val="404040" w:themeColor="text1" w:themeTint="BF"/>
        </w:rPr>
      </w:pPr>
      <w:r>
        <w:rPr>
          <w:noProof/>
        </w:rPr>
        <w:drawing>
          <wp:inline distT="0" distB="0" distL="0" distR="0" wp14:anchorId="4486CBEE" wp14:editId="070EFD8E">
            <wp:extent cx="314325" cy="274986"/>
            <wp:effectExtent l="19050" t="19050" r="9525" b="10795"/>
            <wp:docPr id="7" name="Picture 6" descr="A grey swirly circle with a black outline&#10;&#10;AI-generated content may be incorrect.">
              <a:extLst xmlns:a="http://schemas.openxmlformats.org/drawingml/2006/main">
                <a:ext uri="{FF2B5EF4-FFF2-40B4-BE49-F238E27FC236}">
                  <a16:creationId xmlns:a16="http://schemas.microsoft.com/office/drawing/2014/main" id="{0688D2CD-E09A-E7BF-043D-C28AF4B72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y swirly circle with a black outline&#10;&#10;AI-generated content may be incorrect.">
                      <a:extLst>
                        <a:ext uri="{FF2B5EF4-FFF2-40B4-BE49-F238E27FC236}">
                          <a16:creationId xmlns:a16="http://schemas.microsoft.com/office/drawing/2014/main" id="{0688D2CD-E09A-E7BF-043D-C28AF4B7297F}"/>
                        </a:ext>
                      </a:extLst>
                    </pic:cNvPr>
                    <pic:cNvPicPr>
                      <a:picLocks noChangeAspect="1"/>
                    </pic:cNvPicPr>
                  </pic:nvPicPr>
                  <pic:blipFill>
                    <a:blip r:embed="rId28">
                      <a:duotone>
                        <a:schemeClr val="accent1">
                          <a:shade val="45000"/>
                          <a:satMod val="135000"/>
                        </a:schemeClr>
                        <a:prstClr val="white"/>
                      </a:duotone>
                      <a:extLst>
                        <a:ext uri="{BEBA8EAE-BF5A-486C-A8C5-ECC9F3942E4B}">
                          <a14:imgProps xmlns:a14="http://schemas.microsoft.com/office/drawing/2010/main">
                            <a14:imgLayer r:embed="rId29">
                              <a14:imgEffect>
                                <a14:artisticPhotocopy/>
                              </a14:imgEffect>
                            </a14:imgLayer>
                          </a14:imgProps>
                        </a:ext>
                      </a:extLst>
                    </a:blip>
                    <a:stretch>
                      <a:fillRect/>
                    </a:stretch>
                  </pic:blipFill>
                  <pic:spPr>
                    <a:xfrm>
                      <a:off x="0" y="0"/>
                      <a:ext cx="334753" cy="292857"/>
                    </a:xfrm>
                    <a:prstGeom prst="rect">
                      <a:avLst/>
                    </a:prstGeom>
                    <a:ln>
                      <a:solidFill>
                        <a:schemeClr val="accent1"/>
                      </a:solidFill>
                    </a:ln>
                  </pic:spPr>
                </pic:pic>
              </a:graphicData>
            </a:graphic>
          </wp:inline>
        </w:drawing>
      </w:r>
      <w:r w:rsidRPr="43D46813" w:rsidR="004E48E9">
        <w:rPr>
          <w:color w:val="0A2F41" w:themeColor="accent1" w:themeShade="80"/>
        </w:rPr>
        <w:t xml:space="preserve">  </w:t>
      </w:r>
      <w:r w:rsidRPr="43D46813" w:rsidR="67404252">
        <w:rPr>
          <w:b/>
          <w:bCs/>
          <w:color w:val="auto"/>
        </w:rPr>
        <w:t xml:space="preserve">If </w:t>
      </w:r>
      <w:r w:rsidRPr="43D46813" w:rsidR="67404252">
        <w:rPr>
          <w:color w:val="auto"/>
        </w:rPr>
        <w:t xml:space="preserve">we ensure WRP has robust </w:t>
      </w:r>
      <w:r w:rsidRPr="43D46813" w:rsidR="00336887">
        <w:rPr>
          <w:color w:val="auto"/>
        </w:rPr>
        <w:t>Pacific-led</w:t>
      </w:r>
      <w:r w:rsidRPr="43D46813" w:rsidR="67404252">
        <w:rPr>
          <w:color w:val="auto"/>
        </w:rPr>
        <w:t xml:space="preserve"> governance, management, financing and coordination mechanisms</w:t>
      </w:r>
      <w:r w:rsidRPr="43D46813" w:rsidR="6130B43F">
        <w:rPr>
          <w:color w:val="auto"/>
        </w:rPr>
        <w:t xml:space="preserve">, with </w:t>
      </w:r>
      <w:r w:rsidRPr="43D46813" w:rsidR="00A45472">
        <w:rPr>
          <w:color w:val="auto"/>
        </w:rPr>
        <w:t xml:space="preserve">national and regional </w:t>
      </w:r>
      <w:r w:rsidRPr="43D46813" w:rsidR="6130B43F">
        <w:rPr>
          <w:color w:val="auto"/>
        </w:rPr>
        <w:t xml:space="preserve">transformative </w:t>
      </w:r>
      <w:r w:rsidRPr="43D46813" w:rsidR="00AC28AA">
        <w:rPr>
          <w:color w:val="auto"/>
        </w:rPr>
        <w:t xml:space="preserve">and mainstreamed </w:t>
      </w:r>
      <w:r w:rsidRPr="43D46813" w:rsidR="2DF86DC2">
        <w:rPr>
          <w:color w:val="auto"/>
        </w:rPr>
        <w:t xml:space="preserve">actions </w:t>
      </w:r>
      <w:r w:rsidRPr="43D46813" w:rsidR="00BF739D">
        <w:rPr>
          <w:color w:val="auto"/>
        </w:rPr>
        <w:t>and capa</w:t>
      </w:r>
      <w:r w:rsidRPr="43D46813" w:rsidR="00DA439F">
        <w:rPr>
          <w:color w:val="auto"/>
        </w:rPr>
        <w:t>bility</w:t>
      </w:r>
      <w:r w:rsidRPr="43D46813" w:rsidR="2DF86DC2">
        <w:rPr>
          <w:color w:val="auto"/>
        </w:rPr>
        <w:t xml:space="preserve"> </w:t>
      </w:r>
      <w:r w:rsidRPr="43D46813" w:rsidR="00AC28AA">
        <w:rPr>
          <w:color w:val="auto"/>
        </w:rPr>
        <w:t xml:space="preserve">to </w:t>
      </w:r>
      <w:r w:rsidRPr="43D46813" w:rsidR="001A01C7">
        <w:rPr>
          <w:color w:val="auto"/>
        </w:rPr>
        <w:t>support us to</w:t>
      </w:r>
      <w:r w:rsidRPr="43D46813" w:rsidR="00AC28AA">
        <w:rPr>
          <w:color w:val="auto"/>
        </w:rPr>
        <w:t xml:space="preserve"> address the needs of </w:t>
      </w:r>
      <w:r w:rsidRPr="43D46813" w:rsidR="00665586">
        <w:rPr>
          <w:color w:val="auto"/>
        </w:rPr>
        <w:t>under</w:t>
      </w:r>
      <w:r w:rsidRPr="43D46813" w:rsidR="00026608">
        <w:rPr>
          <w:color w:val="auto"/>
        </w:rPr>
        <w:t>served</w:t>
      </w:r>
      <w:r w:rsidRPr="43D46813" w:rsidR="0004060B">
        <w:rPr>
          <w:color w:val="auto"/>
        </w:rPr>
        <w:t xml:space="preserve"> and underrepresented </w:t>
      </w:r>
      <w:r w:rsidRPr="43D46813" w:rsidR="2DF86DC2">
        <w:rPr>
          <w:color w:val="auto"/>
        </w:rPr>
        <w:t>groups</w:t>
      </w:r>
      <w:r w:rsidRPr="43D46813" w:rsidR="000502CB">
        <w:rPr>
          <w:color w:val="auto"/>
        </w:rPr>
        <w:t xml:space="preserve"> </w:t>
      </w:r>
      <w:r w:rsidRPr="43D46813" w:rsidR="00D277C7">
        <w:rPr>
          <w:color w:val="auto"/>
        </w:rPr>
        <w:t>(</w:t>
      </w:r>
      <w:r w:rsidRPr="43D46813" w:rsidR="00D277C7">
        <w:rPr>
          <w:b/>
          <w:bCs/>
          <w:color w:val="auto"/>
        </w:rPr>
        <w:t>KRA 1</w:t>
      </w:r>
      <w:r w:rsidRPr="43D46813" w:rsidR="1E64F2B7">
        <w:rPr>
          <w:b/>
          <w:bCs/>
          <w:color w:val="auto"/>
        </w:rPr>
        <w:t>,</w:t>
      </w:r>
      <w:r w:rsidRPr="43D46813" w:rsidR="00541702">
        <w:rPr>
          <w:b/>
          <w:bCs/>
          <w:color w:val="auto"/>
        </w:rPr>
        <w:t xml:space="preserve"> supported by KRA</w:t>
      </w:r>
      <w:r w:rsidRPr="43D46813" w:rsidR="00DA439F">
        <w:rPr>
          <w:b/>
          <w:bCs/>
          <w:color w:val="auto"/>
        </w:rPr>
        <w:t xml:space="preserve"> 2</w:t>
      </w:r>
      <w:r w:rsidRPr="43D46813" w:rsidR="00D277C7">
        <w:rPr>
          <w:color w:val="auto"/>
        </w:rPr>
        <w:t>)</w:t>
      </w:r>
    </w:p>
    <w:p w:rsidRPr="0060178A" w:rsidR="295F8970" w:rsidP="43D46813" w:rsidRDefault="67404252" w14:paraId="78E0B90A" w14:textId="4C6AC604">
      <w:pPr>
        <w:spacing w:after="0"/>
        <w:ind w:left="850"/>
        <w:rPr>
          <w:color w:val="404040" w:themeColor="text1" w:themeTint="BF"/>
        </w:rPr>
      </w:pPr>
      <w:r w:rsidRPr="43D46813">
        <w:rPr>
          <w:b/>
          <w:bCs/>
          <w:color w:val="auto"/>
        </w:rPr>
        <w:t xml:space="preserve">then </w:t>
      </w:r>
      <w:r w:rsidRPr="43D46813">
        <w:rPr>
          <w:color w:val="auto"/>
        </w:rPr>
        <w:t xml:space="preserve">Pacific </w:t>
      </w:r>
      <w:r w:rsidRPr="43D46813" w:rsidR="687B1E81">
        <w:rPr>
          <w:color w:val="auto"/>
        </w:rPr>
        <w:t>hydromet</w:t>
      </w:r>
      <w:r w:rsidRPr="43D46813">
        <w:rPr>
          <w:color w:val="auto"/>
        </w:rPr>
        <w:t>e</w:t>
      </w:r>
      <w:r w:rsidRPr="43D46813" w:rsidR="687B1E81">
        <w:rPr>
          <w:color w:val="auto"/>
        </w:rPr>
        <w:t>orological</w:t>
      </w:r>
      <w:r w:rsidRPr="43D46813">
        <w:rPr>
          <w:color w:val="auto"/>
        </w:rPr>
        <w:t xml:space="preserve"> services will be able to collectively </w:t>
      </w:r>
      <w:r w:rsidRPr="43D46813" w:rsidR="770B8383">
        <w:rPr>
          <w:color w:val="auto"/>
        </w:rPr>
        <w:t>secure</w:t>
      </w:r>
      <w:r w:rsidRPr="43D46813">
        <w:rPr>
          <w:color w:val="auto"/>
        </w:rPr>
        <w:t xml:space="preserve"> </w:t>
      </w:r>
      <w:r w:rsidRPr="43D46813" w:rsidR="5B8A8699">
        <w:rPr>
          <w:color w:val="auto"/>
        </w:rPr>
        <w:t xml:space="preserve">ongoing, </w:t>
      </w:r>
      <w:r w:rsidRPr="43D46813">
        <w:rPr>
          <w:color w:val="auto"/>
        </w:rPr>
        <w:t>reliable</w:t>
      </w:r>
      <w:r w:rsidRPr="43D46813" w:rsidR="6F4AE822">
        <w:rPr>
          <w:color w:val="auto"/>
        </w:rPr>
        <w:t xml:space="preserve"> and</w:t>
      </w:r>
      <w:r w:rsidRPr="43D46813">
        <w:rPr>
          <w:color w:val="auto"/>
        </w:rPr>
        <w:t xml:space="preserve"> diverse finance </w:t>
      </w:r>
      <w:r w:rsidRPr="43D46813" w:rsidR="2B95C85E">
        <w:rPr>
          <w:color w:val="auto"/>
        </w:rPr>
        <w:t>and technical expertise</w:t>
      </w:r>
      <w:r w:rsidRPr="43D46813">
        <w:rPr>
          <w:color w:val="auto"/>
        </w:rPr>
        <w:t xml:space="preserve"> </w:t>
      </w:r>
      <w:r w:rsidRPr="43D46813" w:rsidR="00696E07">
        <w:rPr>
          <w:color w:val="auto"/>
        </w:rPr>
        <w:t>over the next decade</w:t>
      </w:r>
      <w:r w:rsidRPr="43D46813" w:rsidR="00082C96">
        <w:rPr>
          <w:color w:val="auto"/>
        </w:rPr>
        <w:t>, result</w:t>
      </w:r>
      <w:r w:rsidRPr="43D46813" w:rsidR="004D0542">
        <w:rPr>
          <w:color w:val="auto"/>
        </w:rPr>
        <w:t>ing</w:t>
      </w:r>
      <w:r w:rsidRPr="43D46813" w:rsidR="00082C96">
        <w:rPr>
          <w:color w:val="auto"/>
        </w:rPr>
        <w:t xml:space="preserve"> in services that are more integrated, impactful, sustainable and resilient</w:t>
      </w:r>
    </w:p>
    <w:p w:rsidRPr="0060178A" w:rsidR="295F8970" w:rsidP="43D46813" w:rsidRDefault="295F8970" w14:paraId="5E1B9757" w14:textId="26F2A4CA">
      <w:pPr>
        <w:spacing w:after="120" w:line="269" w:lineRule="auto"/>
        <w:ind w:left="1258" w:hanging="11"/>
        <w:rPr>
          <w:color w:val="404040" w:themeColor="text1" w:themeTint="BF"/>
        </w:rPr>
      </w:pPr>
      <w:r w:rsidRPr="43D46813">
        <w:rPr>
          <w:b/>
          <w:bCs/>
          <w:color w:val="auto"/>
        </w:rPr>
        <w:t xml:space="preserve">because </w:t>
      </w:r>
      <w:r w:rsidRPr="43D46813" w:rsidR="00932EA8">
        <w:rPr>
          <w:color w:val="auto"/>
        </w:rPr>
        <w:t>investors</w:t>
      </w:r>
      <w:r w:rsidRPr="43D46813" w:rsidR="009E244F">
        <w:rPr>
          <w:color w:val="auto"/>
        </w:rPr>
        <w:t xml:space="preserve"> (including industry partners)</w:t>
      </w:r>
      <w:r w:rsidRPr="43D46813" w:rsidR="00932EA8">
        <w:rPr>
          <w:b/>
          <w:bCs/>
          <w:color w:val="auto"/>
        </w:rPr>
        <w:t xml:space="preserve"> </w:t>
      </w:r>
      <w:r w:rsidRPr="43D46813" w:rsidR="00932EA8">
        <w:rPr>
          <w:color w:val="auto"/>
        </w:rPr>
        <w:t>will be</w:t>
      </w:r>
      <w:r w:rsidRPr="43D46813" w:rsidR="00B94687">
        <w:rPr>
          <w:color w:val="auto"/>
        </w:rPr>
        <w:t xml:space="preserve"> willing to invest in the value created by </w:t>
      </w:r>
      <w:r w:rsidRPr="43D46813">
        <w:rPr>
          <w:color w:val="auto"/>
        </w:rPr>
        <w:t xml:space="preserve">those mechanisms </w:t>
      </w:r>
      <w:r w:rsidRPr="43D46813" w:rsidR="004376DF">
        <w:rPr>
          <w:color w:val="auto"/>
        </w:rPr>
        <w:t>knowing that they are</w:t>
      </w:r>
      <w:r w:rsidRPr="43D46813">
        <w:rPr>
          <w:color w:val="auto"/>
        </w:rPr>
        <w:t xml:space="preserve"> </w:t>
      </w:r>
      <w:r w:rsidRPr="43D46813" w:rsidR="008E5272">
        <w:rPr>
          <w:color w:val="auto"/>
        </w:rPr>
        <w:t xml:space="preserve">genuinely </w:t>
      </w:r>
      <w:r w:rsidRPr="43D46813" w:rsidR="00015901">
        <w:rPr>
          <w:color w:val="auto"/>
        </w:rPr>
        <w:t>collaborative</w:t>
      </w:r>
      <w:r w:rsidRPr="43D46813" w:rsidR="004376DF">
        <w:rPr>
          <w:color w:val="auto"/>
        </w:rPr>
        <w:t>,</w:t>
      </w:r>
      <w:r w:rsidRPr="43D46813" w:rsidR="00067261">
        <w:rPr>
          <w:color w:val="auto"/>
        </w:rPr>
        <w:t xml:space="preserve"> inclusive</w:t>
      </w:r>
      <w:r w:rsidRPr="43D46813" w:rsidR="00015901">
        <w:rPr>
          <w:color w:val="auto"/>
        </w:rPr>
        <w:t xml:space="preserve">, </w:t>
      </w:r>
      <w:r w:rsidRPr="43D46813" w:rsidR="001C7E9B">
        <w:rPr>
          <w:color w:val="auto"/>
        </w:rPr>
        <w:t>equitable, mutually accountable</w:t>
      </w:r>
      <w:r w:rsidRPr="43D46813" w:rsidR="00AB0066">
        <w:rPr>
          <w:color w:val="auto"/>
        </w:rPr>
        <w:t>,</w:t>
      </w:r>
      <w:r w:rsidRPr="43D46813" w:rsidR="001C7E9B">
        <w:rPr>
          <w:color w:val="auto"/>
        </w:rPr>
        <w:t xml:space="preserve"> value maximising</w:t>
      </w:r>
      <w:r w:rsidRPr="43D46813" w:rsidR="00AB0066">
        <w:rPr>
          <w:color w:val="auto"/>
        </w:rPr>
        <w:t xml:space="preserve"> and driven by Pacific peoples</w:t>
      </w:r>
      <w:r w:rsidRPr="43D46813" w:rsidR="001C7E9B">
        <w:rPr>
          <w:color w:val="auto"/>
        </w:rPr>
        <w:t xml:space="preserve">. </w:t>
      </w:r>
    </w:p>
    <w:p w:rsidRPr="0060178A" w:rsidR="003D4389" w:rsidP="43D46813" w:rsidRDefault="00F52891" w14:paraId="3423B1EF" w14:textId="66E75F2D">
      <w:pPr>
        <w:spacing w:after="0"/>
        <w:rPr>
          <w:color w:val="404040" w:themeColor="text1" w:themeTint="BF"/>
        </w:rPr>
      </w:pPr>
      <w:r>
        <w:rPr>
          <w:noProof/>
        </w:rPr>
        <w:drawing>
          <wp:inline distT="0" distB="0" distL="0" distR="0" wp14:anchorId="553B284C" wp14:editId="01A249F9">
            <wp:extent cx="314325" cy="274986"/>
            <wp:effectExtent l="19050" t="19050" r="9525" b="10795"/>
            <wp:docPr id="189666451" name="Picture 6" descr="A grey swirly circle with a black outline&#10;&#10;AI-generated content may be incorrect.">
              <a:extLst xmlns:a="http://schemas.openxmlformats.org/drawingml/2006/main">
                <a:ext uri="{FF2B5EF4-FFF2-40B4-BE49-F238E27FC236}">
                  <a16:creationId xmlns:a16="http://schemas.microsoft.com/office/drawing/2014/main" id="{0688D2CD-E09A-E7BF-043D-C28AF4B72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y swirly circle with a black outline&#10;&#10;AI-generated content may be incorrect.">
                      <a:extLst>
                        <a:ext uri="{FF2B5EF4-FFF2-40B4-BE49-F238E27FC236}">
                          <a16:creationId xmlns:a16="http://schemas.microsoft.com/office/drawing/2014/main" id="{0688D2CD-E09A-E7BF-043D-C28AF4B7297F}"/>
                        </a:ext>
                      </a:extLst>
                    </pic:cNvPr>
                    <pic:cNvPicPr>
                      <a:picLocks noChangeAspect="1"/>
                    </pic:cNvPicPr>
                  </pic:nvPicPr>
                  <pic:blipFill>
                    <a:blip r:embed="rId28">
                      <a:duotone>
                        <a:schemeClr val="accent1">
                          <a:shade val="45000"/>
                          <a:satMod val="135000"/>
                        </a:schemeClr>
                        <a:prstClr val="white"/>
                      </a:duotone>
                      <a:extLst>
                        <a:ext uri="{BEBA8EAE-BF5A-486C-A8C5-ECC9F3942E4B}">
                          <a14:imgProps xmlns:a14="http://schemas.microsoft.com/office/drawing/2010/main">
                            <a14:imgLayer r:embed="rId29">
                              <a14:imgEffect>
                                <a14:artisticPhotocopy/>
                              </a14:imgEffect>
                            </a14:imgLayer>
                          </a14:imgProps>
                        </a:ext>
                      </a:extLst>
                    </a:blip>
                    <a:stretch>
                      <a:fillRect/>
                    </a:stretch>
                  </pic:blipFill>
                  <pic:spPr>
                    <a:xfrm>
                      <a:off x="0" y="0"/>
                      <a:ext cx="334753" cy="292857"/>
                    </a:xfrm>
                    <a:prstGeom prst="rect">
                      <a:avLst/>
                    </a:prstGeom>
                    <a:ln>
                      <a:solidFill>
                        <a:schemeClr val="accent1"/>
                      </a:solidFill>
                    </a:ln>
                  </pic:spPr>
                </pic:pic>
              </a:graphicData>
            </a:graphic>
          </wp:inline>
        </w:drawing>
      </w:r>
      <w:r w:rsidRPr="43D46813" w:rsidR="004E48E9">
        <w:rPr>
          <w:color w:val="auto"/>
        </w:rPr>
        <w:t xml:space="preserve">  </w:t>
      </w:r>
      <w:r w:rsidRPr="43D46813" w:rsidR="003D4389">
        <w:rPr>
          <w:b/>
          <w:bCs/>
          <w:color w:val="auto"/>
        </w:rPr>
        <w:t xml:space="preserve">If </w:t>
      </w:r>
      <w:r w:rsidRPr="43D46813" w:rsidR="003D4389">
        <w:rPr>
          <w:color w:val="auto"/>
        </w:rPr>
        <w:t xml:space="preserve">we </w:t>
      </w:r>
      <w:r w:rsidRPr="43D46813" w:rsidR="00AD732A">
        <w:rPr>
          <w:color w:val="auto"/>
        </w:rPr>
        <w:t xml:space="preserve">spend the next decade establishing a </w:t>
      </w:r>
      <w:r w:rsidRPr="43D46813" w:rsidR="00A838A4">
        <w:rPr>
          <w:color w:val="auto"/>
        </w:rPr>
        <w:t xml:space="preserve">lasting </w:t>
      </w:r>
      <w:r w:rsidRPr="43D46813" w:rsidR="00C4469C">
        <w:rPr>
          <w:color w:val="auto"/>
        </w:rPr>
        <w:t>hydrometeorological</w:t>
      </w:r>
      <w:r w:rsidRPr="43D46813" w:rsidR="00EC437B">
        <w:rPr>
          <w:color w:val="auto"/>
        </w:rPr>
        <w:t xml:space="preserve"> financing investment facility</w:t>
      </w:r>
      <w:r w:rsidRPr="43D46813" w:rsidR="003D4389">
        <w:rPr>
          <w:color w:val="auto"/>
        </w:rPr>
        <w:t xml:space="preserve"> </w:t>
      </w:r>
      <w:r w:rsidRPr="43D46813" w:rsidR="00BF739D">
        <w:rPr>
          <w:color w:val="auto"/>
        </w:rPr>
        <w:t>(</w:t>
      </w:r>
      <w:r w:rsidRPr="43D46813" w:rsidR="00BF739D">
        <w:rPr>
          <w:b/>
          <w:bCs/>
          <w:color w:val="auto"/>
        </w:rPr>
        <w:t>KRA 1</w:t>
      </w:r>
      <w:r w:rsidRPr="43D46813" w:rsidR="00BF739D">
        <w:rPr>
          <w:color w:val="auto"/>
        </w:rPr>
        <w:t>)</w:t>
      </w:r>
    </w:p>
    <w:p w:rsidRPr="0060178A" w:rsidR="003D4389" w:rsidP="43D46813" w:rsidRDefault="003D4389" w14:paraId="586DEBE6" w14:textId="413CEC09">
      <w:pPr>
        <w:spacing w:after="0"/>
        <w:ind w:left="850"/>
        <w:rPr>
          <w:color w:val="404040" w:themeColor="text1" w:themeTint="BF"/>
        </w:rPr>
      </w:pPr>
      <w:r w:rsidRPr="43D46813">
        <w:rPr>
          <w:b/>
          <w:bCs/>
          <w:color w:val="auto"/>
        </w:rPr>
        <w:t xml:space="preserve">then </w:t>
      </w:r>
      <w:r w:rsidRPr="43D46813">
        <w:rPr>
          <w:color w:val="auto"/>
        </w:rPr>
        <w:t xml:space="preserve">Pacific hydrometeorological services will </w:t>
      </w:r>
      <w:r w:rsidRPr="43D46813" w:rsidR="002135D6">
        <w:rPr>
          <w:color w:val="auto"/>
        </w:rPr>
        <w:t xml:space="preserve">have an additional </w:t>
      </w:r>
      <w:r w:rsidRPr="43D46813">
        <w:rPr>
          <w:color w:val="auto"/>
        </w:rPr>
        <w:t>ongoing</w:t>
      </w:r>
      <w:r w:rsidRPr="43D46813" w:rsidR="00E7104A">
        <w:rPr>
          <w:color w:val="auto"/>
        </w:rPr>
        <w:t xml:space="preserve"> </w:t>
      </w:r>
      <w:r w:rsidRPr="43D46813" w:rsidR="00FC1338">
        <w:rPr>
          <w:color w:val="auto"/>
        </w:rPr>
        <w:t xml:space="preserve">and more sustainable </w:t>
      </w:r>
      <w:r w:rsidRPr="43D46813" w:rsidR="00E7104A">
        <w:rPr>
          <w:color w:val="auto"/>
        </w:rPr>
        <w:t>stream of</w:t>
      </w:r>
      <w:r w:rsidRPr="43D46813">
        <w:rPr>
          <w:color w:val="auto"/>
        </w:rPr>
        <w:t xml:space="preserve"> finance </w:t>
      </w:r>
      <w:r w:rsidRPr="43D46813" w:rsidR="00845E65">
        <w:rPr>
          <w:color w:val="auto"/>
        </w:rPr>
        <w:t xml:space="preserve">that extends </w:t>
      </w:r>
      <w:r w:rsidRPr="43D46813" w:rsidR="00FC1338">
        <w:rPr>
          <w:color w:val="auto"/>
        </w:rPr>
        <w:t xml:space="preserve">beyond the WRP decadal </w:t>
      </w:r>
      <w:r w:rsidR="0078705E">
        <w:rPr>
          <w:color w:val="auto"/>
        </w:rPr>
        <w:t>programme</w:t>
      </w:r>
    </w:p>
    <w:p w:rsidRPr="0060178A" w:rsidR="00356E6B" w:rsidP="43D46813" w:rsidRDefault="003D4389" w14:paraId="68823CA2" w14:textId="66376F87">
      <w:pPr>
        <w:spacing w:after="120" w:line="269" w:lineRule="auto"/>
        <w:ind w:left="1258" w:hanging="11"/>
        <w:rPr>
          <w:color w:val="404040" w:themeColor="text1" w:themeTint="BF"/>
        </w:rPr>
      </w:pPr>
      <w:r w:rsidRPr="43D46813">
        <w:rPr>
          <w:b/>
          <w:bCs/>
          <w:color w:val="auto"/>
        </w:rPr>
        <w:t xml:space="preserve">because </w:t>
      </w:r>
      <w:r w:rsidRPr="43D46813" w:rsidR="000D1275">
        <w:rPr>
          <w:color w:val="auto"/>
        </w:rPr>
        <w:t>regular returns on investment will be generated</w:t>
      </w:r>
      <w:r w:rsidRPr="43D46813" w:rsidR="00107861">
        <w:rPr>
          <w:color w:val="auto"/>
        </w:rPr>
        <w:t xml:space="preserve"> to subsidise ongoing operational and maintenance costs</w:t>
      </w:r>
      <w:r w:rsidRPr="43D46813" w:rsidR="003A078D">
        <w:rPr>
          <w:color w:val="auto"/>
        </w:rPr>
        <w:t>, reducing reliance on external project-based funding</w:t>
      </w:r>
      <w:r w:rsidRPr="43D46813">
        <w:rPr>
          <w:color w:val="auto"/>
        </w:rPr>
        <w:t xml:space="preserve">. </w:t>
      </w:r>
    </w:p>
    <w:p w:rsidRPr="0060178A" w:rsidR="295F8970" w:rsidP="43D46813" w:rsidRDefault="00356E6B" w14:paraId="546CF8C2" w14:textId="5CA91318">
      <w:pPr>
        <w:spacing w:after="0"/>
        <w:rPr>
          <w:color w:val="404040" w:themeColor="text1" w:themeTint="BF"/>
        </w:rPr>
      </w:pPr>
      <w:r>
        <w:rPr>
          <w:noProof/>
        </w:rPr>
        <w:drawing>
          <wp:inline distT="0" distB="0" distL="0" distR="0" wp14:anchorId="5D4E798D" wp14:editId="735CE21F">
            <wp:extent cx="314325" cy="274986"/>
            <wp:effectExtent l="19050" t="19050" r="9525" b="10795"/>
            <wp:docPr id="966556572" name="Picture 6" descr="A grey swirly circle with a black outline&#10;&#10;AI-generated content may be incorrect.">
              <a:extLst xmlns:a="http://schemas.openxmlformats.org/drawingml/2006/main">
                <a:ext uri="{FF2B5EF4-FFF2-40B4-BE49-F238E27FC236}">
                  <a16:creationId xmlns:a16="http://schemas.microsoft.com/office/drawing/2014/main" id="{0688D2CD-E09A-E7BF-043D-C28AF4B72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y swirly circle with a black outline&#10;&#10;AI-generated content may be incorrect.">
                      <a:extLst>
                        <a:ext uri="{FF2B5EF4-FFF2-40B4-BE49-F238E27FC236}">
                          <a16:creationId xmlns:a16="http://schemas.microsoft.com/office/drawing/2014/main" id="{0688D2CD-E09A-E7BF-043D-C28AF4B7297F}"/>
                        </a:ext>
                      </a:extLst>
                    </pic:cNvPr>
                    <pic:cNvPicPr>
                      <a:picLocks noChangeAspect="1"/>
                    </pic:cNvPicPr>
                  </pic:nvPicPr>
                  <pic:blipFill>
                    <a:blip r:embed="rId28">
                      <a:duotone>
                        <a:schemeClr val="accent1">
                          <a:shade val="45000"/>
                          <a:satMod val="135000"/>
                        </a:schemeClr>
                        <a:prstClr val="white"/>
                      </a:duotone>
                      <a:extLst>
                        <a:ext uri="{BEBA8EAE-BF5A-486C-A8C5-ECC9F3942E4B}">
                          <a14:imgProps xmlns:a14="http://schemas.microsoft.com/office/drawing/2010/main">
                            <a14:imgLayer r:embed="rId29">
                              <a14:imgEffect>
                                <a14:artisticPhotocopy/>
                              </a14:imgEffect>
                            </a14:imgLayer>
                          </a14:imgProps>
                        </a:ext>
                      </a:extLst>
                    </a:blip>
                    <a:stretch>
                      <a:fillRect/>
                    </a:stretch>
                  </pic:blipFill>
                  <pic:spPr>
                    <a:xfrm>
                      <a:off x="0" y="0"/>
                      <a:ext cx="334753" cy="292857"/>
                    </a:xfrm>
                    <a:prstGeom prst="rect">
                      <a:avLst/>
                    </a:prstGeom>
                    <a:ln>
                      <a:solidFill>
                        <a:schemeClr val="accent1"/>
                      </a:solidFill>
                    </a:ln>
                  </pic:spPr>
                </pic:pic>
              </a:graphicData>
            </a:graphic>
          </wp:inline>
        </w:drawing>
      </w:r>
      <w:r w:rsidRPr="43D46813" w:rsidR="004E48E9">
        <w:rPr>
          <w:b/>
          <w:bCs/>
          <w:i/>
          <w:iCs/>
          <w:color w:val="auto"/>
        </w:rPr>
        <w:t xml:space="preserve">  </w:t>
      </w:r>
      <w:r w:rsidRPr="43D46813" w:rsidR="295F8970">
        <w:rPr>
          <w:b/>
          <w:bCs/>
          <w:color w:val="auto"/>
        </w:rPr>
        <w:t xml:space="preserve">If </w:t>
      </w:r>
      <w:r w:rsidRPr="43D46813" w:rsidR="295F8970">
        <w:rPr>
          <w:color w:val="auto"/>
        </w:rPr>
        <w:t xml:space="preserve">we establish a </w:t>
      </w:r>
      <w:r w:rsidRPr="43D46813" w:rsidR="00D109E4">
        <w:rPr>
          <w:color w:val="auto"/>
        </w:rPr>
        <w:t>well governed, manage</w:t>
      </w:r>
      <w:r w:rsidRPr="43D46813" w:rsidR="002F49DF">
        <w:rPr>
          <w:color w:val="auto"/>
        </w:rPr>
        <w:t>d and financed</w:t>
      </w:r>
      <w:r w:rsidRPr="43D46813" w:rsidR="295F8970">
        <w:rPr>
          <w:color w:val="auto"/>
        </w:rPr>
        <w:t xml:space="preserve"> WMO-designated Regional Training Centre in the Pacific, and </w:t>
      </w:r>
      <w:r w:rsidRPr="43D46813" w:rsidR="00702019">
        <w:rPr>
          <w:color w:val="auto"/>
        </w:rPr>
        <w:t xml:space="preserve">increasingly </w:t>
      </w:r>
      <w:r w:rsidRPr="43D46813" w:rsidR="295F8970">
        <w:rPr>
          <w:color w:val="auto"/>
        </w:rPr>
        <w:t xml:space="preserve">offer and deliver accredited </w:t>
      </w:r>
      <w:r w:rsidRPr="43D46813" w:rsidR="00BB55DE">
        <w:rPr>
          <w:color w:val="auto"/>
        </w:rPr>
        <w:t xml:space="preserve">and inclusive </w:t>
      </w:r>
      <w:r w:rsidRPr="43D46813" w:rsidR="295F8970">
        <w:rPr>
          <w:color w:val="auto"/>
        </w:rPr>
        <w:t xml:space="preserve">technical, diploma and postgraduate certifications to </w:t>
      </w:r>
      <w:r w:rsidRPr="43D46813" w:rsidR="00791B96">
        <w:rPr>
          <w:color w:val="auto"/>
        </w:rPr>
        <w:t>Pacific</w:t>
      </w:r>
      <w:r w:rsidRPr="43D46813" w:rsidR="295F8970">
        <w:rPr>
          <w:color w:val="auto"/>
        </w:rPr>
        <w:t xml:space="preserve"> leaders, observers, technicians, forecasters and IT personnel, </w:t>
      </w:r>
      <w:r w:rsidRPr="43D46813" w:rsidR="00067810">
        <w:rPr>
          <w:color w:val="auto"/>
        </w:rPr>
        <w:t xml:space="preserve">supported by </w:t>
      </w:r>
      <w:r w:rsidRPr="43D46813" w:rsidR="295F8970">
        <w:rPr>
          <w:color w:val="auto"/>
        </w:rPr>
        <w:t xml:space="preserve">continuous learning and mentoring </w:t>
      </w:r>
      <w:r w:rsidRPr="43D46813" w:rsidR="00DF508F">
        <w:rPr>
          <w:color w:val="auto"/>
        </w:rPr>
        <w:t>(</w:t>
      </w:r>
      <w:r w:rsidRPr="43D46813" w:rsidR="00DF508F">
        <w:rPr>
          <w:b/>
          <w:bCs/>
          <w:color w:val="auto"/>
        </w:rPr>
        <w:t>KRA 2</w:t>
      </w:r>
      <w:r w:rsidRPr="43D46813" w:rsidR="005C7264">
        <w:rPr>
          <w:b/>
          <w:bCs/>
          <w:color w:val="auto"/>
        </w:rPr>
        <w:t>, supported by KRA 1</w:t>
      </w:r>
      <w:r w:rsidRPr="43D46813" w:rsidR="00DF508F">
        <w:rPr>
          <w:color w:val="auto"/>
        </w:rPr>
        <w:t>)</w:t>
      </w:r>
    </w:p>
    <w:p w:rsidRPr="0060178A" w:rsidR="295F8970" w:rsidP="43D46813" w:rsidRDefault="00DF508F" w14:paraId="7625E2A4" w14:textId="7B678E28">
      <w:pPr>
        <w:spacing w:after="0"/>
        <w:ind w:left="851" w:firstLine="0"/>
        <w:rPr>
          <w:color w:val="404040" w:themeColor="text1" w:themeTint="BF"/>
        </w:rPr>
      </w:pPr>
      <w:r w:rsidRPr="43D46813">
        <w:rPr>
          <w:b/>
          <w:bCs/>
          <w:color w:val="auto"/>
        </w:rPr>
        <w:t>t</w:t>
      </w:r>
      <w:r w:rsidRPr="43D46813" w:rsidR="67404252">
        <w:rPr>
          <w:b/>
          <w:bCs/>
          <w:color w:val="auto"/>
        </w:rPr>
        <w:t>hen</w:t>
      </w:r>
      <w:r w:rsidRPr="43D46813">
        <w:rPr>
          <w:b/>
          <w:bCs/>
          <w:color w:val="auto"/>
        </w:rPr>
        <w:t xml:space="preserve"> </w:t>
      </w:r>
      <w:r w:rsidRPr="43D46813" w:rsidR="67404252">
        <w:rPr>
          <w:color w:val="auto"/>
        </w:rPr>
        <w:t xml:space="preserve">Pacific </w:t>
      </w:r>
      <w:r w:rsidRPr="43D46813" w:rsidR="5B06DF01">
        <w:rPr>
          <w:color w:val="auto"/>
        </w:rPr>
        <w:t>hydrometeo</w:t>
      </w:r>
      <w:r w:rsidRPr="43D46813" w:rsidR="67404252">
        <w:rPr>
          <w:color w:val="auto"/>
        </w:rPr>
        <w:t>r</w:t>
      </w:r>
      <w:r w:rsidRPr="43D46813" w:rsidR="5B06DF01">
        <w:rPr>
          <w:color w:val="auto"/>
        </w:rPr>
        <w:t>ological</w:t>
      </w:r>
      <w:r w:rsidRPr="43D46813" w:rsidR="67404252">
        <w:rPr>
          <w:color w:val="auto"/>
        </w:rPr>
        <w:t xml:space="preserve"> services will have stronger leadership, increased influence and control of assets/knowledge; </w:t>
      </w:r>
      <w:r w:rsidRPr="43D46813" w:rsidR="005F51DC">
        <w:rPr>
          <w:color w:val="auto"/>
        </w:rPr>
        <w:t xml:space="preserve">there will be less reliance on external expertise across the hydrometeorological and MHEWS information value chain; </w:t>
      </w:r>
      <w:r w:rsidRPr="43D46813" w:rsidR="67404252">
        <w:rPr>
          <w:color w:val="auto"/>
        </w:rPr>
        <w:t>Pacific users will be assured access to relevant</w:t>
      </w:r>
      <w:r w:rsidRPr="43D46813" w:rsidR="1F0A881D">
        <w:rPr>
          <w:color w:val="auto"/>
        </w:rPr>
        <w:t>, timely</w:t>
      </w:r>
      <w:r w:rsidRPr="43D46813" w:rsidR="67404252">
        <w:rPr>
          <w:color w:val="auto"/>
        </w:rPr>
        <w:t xml:space="preserve"> and reliable forecasts/warnings; and decision-makers will have increased confidence </w:t>
      </w:r>
      <w:r w:rsidRPr="43D46813" w:rsidR="004153C4">
        <w:rPr>
          <w:color w:val="auto"/>
        </w:rPr>
        <w:t xml:space="preserve">to act on </w:t>
      </w:r>
      <w:r w:rsidRPr="43D46813" w:rsidR="67404252">
        <w:rPr>
          <w:color w:val="auto"/>
        </w:rPr>
        <w:t>the information provided</w:t>
      </w:r>
      <w:r w:rsidRPr="43D46813" w:rsidR="00A84243">
        <w:rPr>
          <w:color w:val="auto"/>
        </w:rPr>
        <w:t xml:space="preserve"> to reduce the adverse impacts of severe weather </w:t>
      </w:r>
      <w:r w:rsidRPr="43D46813" w:rsidR="00862082">
        <w:rPr>
          <w:color w:val="auto"/>
        </w:rPr>
        <w:t>events</w:t>
      </w:r>
    </w:p>
    <w:p w:rsidRPr="0060178A" w:rsidR="295F8970" w:rsidP="43D46813" w:rsidRDefault="295F8970" w14:paraId="486D5C12" w14:textId="21A9F163">
      <w:pPr>
        <w:spacing w:after="120" w:line="269" w:lineRule="auto"/>
        <w:ind w:left="1281" w:hanging="11"/>
        <w:rPr>
          <w:color w:val="404040" w:themeColor="text1" w:themeTint="BF"/>
        </w:rPr>
      </w:pPr>
      <w:r w:rsidRPr="43D46813">
        <w:rPr>
          <w:b/>
          <w:bCs/>
          <w:color w:val="auto"/>
        </w:rPr>
        <w:t xml:space="preserve">because </w:t>
      </w:r>
      <w:r w:rsidRPr="43D46813" w:rsidR="00BB55DE">
        <w:rPr>
          <w:color w:val="auto"/>
        </w:rPr>
        <w:t xml:space="preserve">opportunities to build </w:t>
      </w:r>
      <w:r w:rsidRPr="43D46813" w:rsidR="004153C4">
        <w:rPr>
          <w:color w:val="auto"/>
        </w:rPr>
        <w:t>capability</w:t>
      </w:r>
      <w:r w:rsidRPr="43D46813">
        <w:rPr>
          <w:color w:val="auto"/>
        </w:rPr>
        <w:t xml:space="preserve"> will be more accessible and integrate learning methods</w:t>
      </w:r>
      <w:r w:rsidRPr="43D46813" w:rsidR="00BB55DE">
        <w:rPr>
          <w:color w:val="auto"/>
        </w:rPr>
        <w:t xml:space="preserve"> </w:t>
      </w:r>
      <w:r w:rsidRPr="43D46813" w:rsidR="00C40BB4">
        <w:rPr>
          <w:color w:val="auto"/>
        </w:rPr>
        <w:t xml:space="preserve">to </w:t>
      </w:r>
      <w:r w:rsidRPr="43D46813" w:rsidR="00D56C6B">
        <w:rPr>
          <w:color w:val="auto"/>
        </w:rPr>
        <w:t>meet the needs of Pacific learners</w:t>
      </w:r>
      <w:r w:rsidRPr="43D46813">
        <w:rPr>
          <w:color w:val="auto"/>
        </w:rPr>
        <w:t xml:space="preserve">; </w:t>
      </w:r>
      <w:r w:rsidRPr="43D46813" w:rsidR="00B24855">
        <w:rPr>
          <w:color w:val="auto"/>
        </w:rPr>
        <w:t>Pacific</w:t>
      </w:r>
      <w:r w:rsidRPr="43D46813">
        <w:rPr>
          <w:color w:val="auto"/>
        </w:rPr>
        <w:t xml:space="preserve"> NM</w:t>
      </w:r>
      <w:r w:rsidRPr="43D46813" w:rsidR="00C40BB4">
        <w:rPr>
          <w:color w:val="auto"/>
        </w:rPr>
        <w:t>H</w:t>
      </w:r>
      <w:r w:rsidRPr="43D46813">
        <w:rPr>
          <w:color w:val="auto"/>
        </w:rPr>
        <w:t>S leaders/personnel skills, knowledge and confidence will have increased</w:t>
      </w:r>
      <w:r w:rsidRPr="43D46813" w:rsidR="00B24855">
        <w:rPr>
          <w:color w:val="auto"/>
        </w:rPr>
        <w:t xml:space="preserve">; and </w:t>
      </w:r>
      <w:r w:rsidRPr="43D46813" w:rsidR="005F51DC">
        <w:rPr>
          <w:color w:val="auto"/>
        </w:rPr>
        <w:t>the persistent shortage of trained meteorologists, hydrologists, and technical experts in the Pacific will be reduced</w:t>
      </w:r>
      <w:r w:rsidRPr="43D46813">
        <w:rPr>
          <w:color w:val="auto"/>
        </w:rPr>
        <w:t>.</w:t>
      </w:r>
    </w:p>
    <w:p w:rsidRPr="0060178A" w:rsidR="295F8970" w:rsidP="43D46813" w:rsidRDefault="00356E6B" w14:paraId="38116EBF" w14:textId="50BE8927">
      <w:pPr>
        <w:spacing w:after="0"/>
        <w:rPr>
          <w:color w:val="404040" w:themeColor="text1" w:themeTint="BF"/>
        </w:rPr>
      </w:pPr>
      <w:r>
        <w:rPr>
          <w:noProof/>
        </w:rPr>
        <w:drawing>
          <wp:inline distT="0" distB="0" distL="0" distR="0" wp14:anchorId="392D78F6" wp14:editId="1E941D4E">
            <wp:extent cx="314325" cy="274986"/>
            <wp:effectExtent l="19050" t="19050" r="9525" b="10795"/>
            <wp:docPr id="49494403" name="Picture 6" descr="A grey swirly circle with a black outline&#10;&#10;AI-generated content may be incorrect.">
              <a:extLst xmlns:a="http://schemas.openxmlformats.org/drawingml/2006/main">
                <a:ext uri="{FF2B5EF4-FFF2-40B4-BE49-F238E27FC236}">
                  <a16:creationId xmlns:a16="http://schemas.microsoft.com/office/drawing/2014/main" id="{0688D2CD-E09A-E7BF-043D-C28AF4B72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y swirly circle with a black outline&#10;&#10;AI-generated content may be incorrect.">
                      <a:extLst>
                        <a:ext uri="{FF2B5EF4-FFF2-40B4-BE49-F238E27FC236}">
                          <a16:creationId xmlns:a16="http://schemas.microsoft.com/office/drawing/2014/main" id="{0688D2CD-E09A-E7BF-043D-C28AF4B7297F}"/>
                        </a:ext>
                      </a:extLst>
                    </pic:cNvPr>
                    <pic:cNvPicPr>
                      <a:picLocks noChangeAspect="1"/>
                    </pic:cNvPicPr>
                  </pic:nvPicPr>
                  <pic:blipFill>
                    <a:blip r:embed="rId28">
                      <a:duotone>
                        <a:schemeClr val="accent1">
                          <a:shade val="45000"/>
                          <a:satMod val="135000"/>
                        </a:schemeClr>
                        <a:prstClr val="white"/>
                      </a:duotone>
                      <a:extLst>
                        <a:ext uri="{BEBA8EAE-BF5A-486C-A8C5-ECC9F3942E4B}">
                          <a14:imgProps xmlns:a14="http://schemas.microsoft.com/office/drawing/2010/main">
                            <a14:imgLayer r:embed="rId29">
                              <a14:imgEffect>
                                <a14:artisticPhotocopy/>
                              </a14:imgEffect>
                            </a14:imgLayer>
                          </a14:imgProps>
                        </a:ext>
                      </a:extLst>
                    </a:blip>
                    <a:stretch>
                      <a:fillRect/>
                    </a:stretch>
                  </pic:blipFill>
                  <pic:spPr>
                    <a:xfrm>
                      <a:off x="0" y="0"/>
                      <a:ext cx="334753" cy="292857"/>
                    </a:xfrm>
                    <a:prstGeom prst="rect">
                      <a:avLst/>
                    </a:prstGeom>
                    <a:ln>
                      <a:solidFill>
                        <a:schemeClr val="accent1"/>
                      </a:solidFill>
                    </a:ln>
                  </pic:spPr>
                </pic:pic>
              </a:graphicData>
            </a:graphic>
          </wp:inline>
        </w:drawing>
      </w:r>
      <w:r w:rsidRPr="43D46813" w:rsidR="00263F6D">
        <w:rPr>
          <w:b/>
          <w:bCs/>
          <w:i/>
          <w:iCs/>
          <w:color w:val="auto"/>
        </w:rPr>
        <w:t xml:space="preserve">  </w:t>
      </w:r>
      <w:r w:rsidRPr="43D46813" w:rsidR="67404252">
        <w:rPr>
          <w:b/>
          <w:bCs/>
          <w:color w:val="auto"/>
        </w:rPr>
        <w:t xml:space="preserve">If </w:t>
      </w:r>
      <w:r w:rsidRPr="43D46813" w:rsidR="67404252">
        <w:rPr>
          <w:color w:val="auto"/>
        </w:rPr>
        <w:t xml:space="preserve">we progressively expand interoperable, affordable and resilient observation </w:t>
      </w:r>
      <w:r w:rsidRPr="43D46813" w:rsidR="439D2712">
        <w:rPr>
          <w:color w:val="auto"/>
        </w:rPr>
        <w:t>network</w:t>
      </w:r>
      <w:r w:rsidRPr="43D46813" w:rsidR="67404252">
        <w:rPr>
          <w:color w:val="auto"/>
        </w:rPr>
        <w:t xml:space="preserve"> infrastructure, whilst also developing </w:t>
      </w:r>
      <w:r w:rsidRPr="43D46813" w:rsidR="00780BE7">
        <w:rPr>
          <w:color w:val="auto"/>
        </w:rPr>
        <w:t xml:space="preserve">regional </w:t>
      </w:r>
      <w:r w:rsidRPr="43D46813" w:rsidR="67404252">
        <w:rPr>
          <w:color w:val="auto"/>
        </w:rPr>
        <w:t>mechanisms</w:t>
      </w:r>
      <w:r w:rsidRPr="43D46813" w:rsidR="00C603E3">
        <w:rPr>
          <w:color w:val="auto"/>
        </w:rPr>
        <w:t>,</w:t>
      </w:r>
      <w:r w:rsidRPr="43D46813" w:rsidR="67404252">
        <w:rPr>
          <w:color w:val="auto"/>
        </w:rPr>
        <w:t xml:space="preserve"> </w:t>
      </w:r>
      <w:r w:rsidRPr="43D46813" w:rsidR="00780BE7">
        <w:rPr>
          <w:color w:val="auto"/>
        </w:rPr>
        <w:t xml:space="preserve">facilities </w:t>
      </w:r>
      <w:r w:rsidRPr="43D46813" w:rsidR="00C603E3">
        <w:rPr>
          <w:color w:val="auto"/>
        </w:rPr>
        <w:t>and capacity</w:t>
      </w:r>
      <w:r w:rsidRPr="43D46813" w:rsidR="67404252">
        <w:rPr>
          <w:color w:val="auto"/>
        </w:rPr>
        <w:t xml:space="preserve"> to sustainably manage the growing Pacific observation </w:t>
      </w:r>
      <w:r w:rsidRPr="43D46813" w:rsidR="132E6186">
        <w:rPr>
          <w:color w:val="auto"/>
        </w:rPr>
        <w:t>network</w:t>
      </w:r>
      <w:r w:rsidRPr="43D46813" w:rsidR="67404252">
        <w:rPr>
          <w:color w:val="auto"/>
        </w:rPr>
        <w:t xml:space="preserve"> asset base</w:t>
      </w:r>
      <w:r w:rsidRPr="43D46813" w:rsidR="00DF508F">
        <w:rPr>
          <w:color w:val="auto"/>
        </w:rPr>
        <w:t xml:space="preserve"> (</w:t>
      </w:r>
      <w:r w:rsidRPr="43D46813" w:rsidR="00DF508F">
        <w:rPr>
          <w:b/>
          <w:bCs/>
          <w:color w:val="auto"/>
        </w:rPr>
        <w:t>KRA</w:t>
      </w:r>
      <w:r w:rsidRPr="43D46813" w:rsidR="005C7264">
        <w:rPr>
          <w:b/>
          <w:bCs/>
          <w:color w:val="auto"/>
        </w:rPr>
        <w:t xml:space="preserve"> </w:t>
      </w:r>
      <w:r w:rsidRPr="43D46813" w:rsidR="002F49DF">
        <w:rPr>
          <w:b/>
          <w:bCs/>
          <w:color w:val="auto"/>
        </w:rPr>
        <w:t>3</w:t>
      </w:r>
      <w:r w:rsidRPr="43D46813" w:rsidR="005C7264">
        <w:rPr>
          <w:b/>
          <w:bCs/>
          <w:color w:val="auto"/>
        </w:rPr>
        <w:t>, supported by KRAs 1, 2</w:t>
      </w:r>
      <w:r w:rsidRPr="43D46813" w:rsidR="002033FC">
        <w:rPr>
          <w:color w:val="auto"/>
        </w:rPr>
        <w:t>)</w:t>
      </w:r>
    </w:p>
    <w:p w:rsidRPr="0060178A" w:rsidR="007347AE" w:rsidP="43D46813" w:rsidRDefault="67404252" w14:paraId="7C27C733" w14:textId="77777777">
      <w:pPr>
        <w:spacing w:after="0"/>
        <w:ind w:left="851"/>
        <w:rPr>
          <w:color w:val="404040" w:themeColor="text1" w:themeTint="BF"/>
        </w:rPr>
      </w:pPr>
      <w:r w:rsidRPr="43D46813">
        <w:rPr>
          <w:b/>
          <w:bCs/>
          <w:color w:val="auto"/>
        </w:rPr>
        <w:t xml:space="preserve">then </w:t>
      </w:r>
      <w:r w:rsidRPr="43D46813">
        <w:rPr>
          <w:color w:val="auto"/>
        </w:rPr>
        <w:t xml:space="preserve">Pacific </w:t>
      </w:r>
      <w:r w:rsidRPr="43D46813" w:rsidR="5BC04010">
        <w:rPr>
          <w:color w:val="auto"/>
        </w:rPr>
        <w:t>hydrometeorological</w:t>
      </w:r>
      <w:r w:rsidRPr="43D46813">
        <w:rPr>
          <w:color w:val="auto"/>
        </w:rPr>
        <w:t xml:space="preserve"> services will be </w:t>
      </w:r>
      <w:r w:rsidRPr="43D46813" w:rsidR="00C603E3">
        <w:rPr>
          <w:color w:val="auto"/>
        </w:rPr>
        <w:t xml:space="preserve">collectively </w:t>
      </w:r>
      <w:r w:rsidRPr="43D46813">
        <w:rPr>
          <w:color w:val="auto"/>
        </w:rPr>
        <w:t>using</w:t>
      </w:r>
      <w:r w:rsidRPr="43D46813" w:rsidR="67176976">
        <w:rPr>
          <w:color w:val="auto"/>
        </w:rPr>
        <w:t xml:space="preserve"> and sustaining</w:t>
      </w:r>
      <w:r w:rsidRPr="43D46813">
        <w:rPr>
          <w:color w:val="auto"/>
        </w:rPr>
        <w:t xml:space="preserve"> a growing Pacific-owned and controlled asset and knowledge base</w:t>
      </w:r>
      <w:r w:rsidRPr="43D46813" w:rsidR="00717957">
        <w:rPr>
          <w:color w:val="auto"/>
        </w:rPr>
        <w:t>;</w:t>
      </w:r>
      <w:r w:rsidRPr="43D46813">
        <w:rPr>
          <w:color w:val="auto"/>
        </w:rPr>
        <w:t xml:space="preserve"> </w:t>
      </w:r>
      <w:r w:rsidRPr="43D46813" w:rsidR="00FF6A16">
        <w:rPr>
          <w:color w:val="auto"/>
        </w:rPr>
        <w:t xml:space="preserve">and </w:t>
      </w:r>
      <w:r w:rsidRPr="43D46813">
        <w:rPr>
          <w:color w:val="auto"/>
        </w:rPr>
        <w:t xml:space="preserve">users </w:t>
      </w:r>
      <w:r w:rsidRPr="43D46813" w:rsidR="00ED754C">
        <w:rPr>
          <w:color w:val="auto"/>
        </w:rPr>
        <w:t xml:space="preserve">will be increasingly </w:t>
      </w:r>
      <w:r w:rsidRPr="43D46813">
        <w:rPr>
          <w:color w:val="auto"/>
        </w:rPr>
        <w:t xml:space="preserve">assured access to </w:t>
      </w:r>
      <w:r w:rsidRPr="43D46813" w:rsidR="50E847B5">
        <w:rPr>
          <w:color w:val="auto"/>
        </w:rPr>
        <w:lastRenderedPageBreak/>
        <w:t xml:space="preserve">relevant, </w:t>
      </w:r>
      <w:r w:rsidRPr="43D46813">
        <w:rPr>
          <w:color w:val="auto"/>
        </w:rPr>
        <w:t>timely</w:t>
      </w:r>
      <w:r w:rsidRPr="43D46813" w:rsidR="74448E12">
        <w:rPr>
          <w:color w:val="auto"/>
        </w:rPr>
        <w:t>, reliable</w:t>
      </w:r>
      <w:r w:rsidRPr="43D46813" w:rsidR="00ED754C">
        <w:rPr>
          <w:color w:val="auto"/>
        </w:rPr>
        <w:t xml:space="preserve"> and </w:t>
      </w:r>
      <w:r w:rsidRPr="43D46813" w:rsidR="75E25A58">
        <w:rPr>
          <w:color w:val="auto"/>
        </w:rPr>
        <w:t>accessible</w:t>
      </w:r>
      <w:r w:rsidRPr="43D46813" w:rsidR="6344A600">
        <w:rPr>
          <w:color w:val="auto"/>
        </w:rPr>
        <w:t xml:space="preserve"> </w:t>
      </w:r>
      <w:r w:rsidRPr="43D46813">
        <w:rPr>
          <w:color w:val="auto"/>
        </w:rPr>
        <w:t>forecasts/warnings</w:t>
      </w:r>
      <w:r w:rsidRPr="43D46813" w:rsidR="002348A1">
        <w:rPr>
          <w:color w:val="auto"/>
        </w:rPr>
        <w:t xml:space="preserve"> that they can trust and act on to reduce the adverse impacts of severe weather events</w:t>
      </w:r>
    </w:p>
    <w:p w:rsidRPr="0060178A" w:rsidR="295F8970" w:rsidP="43D46813" w:rsidRDefault="295F8970" w14:paraId="6EAD0EC9" w14:textId="1D687B0D">
      <w:pPr>
        <w:spacing w:after="120" w:line="269" w:lineRule="auto"/>
        <w:ind w:left="1281" w:hanging="11"/>
        <w:rPr>
          <w:color w:val="404040" w:themeColor="text1" w:themeTint="BF"/>
        </w:rPr>
      </w:pPr>
      <w:r w:rsidRPr="43D46813">
        <w:rPr>
          <w:b/>
          <w:bCs/>
          <w:color w:val="auto"/>
        </w:rPr>
        <w:t xml:space="preserve">because </w:t>
      </w:r>
      <w:r w:rsidRPr="43D46813">
        <w:rPr>
          <w:color w:val="auto"/>
        </w:rPr>
        <w:t>observation, monitoring and detection systems and real-time data supply will be expanded</w:t>
      </w:r>
      <w:r w:rsidRPr="43D46813" w:rsidR="007B06D3">
        <w:rPr>
          <w:color w:val="auto"/>
        </w:rPr>
        <w:t xml:space="preserve"> and </w:t>
      </w:r>
      <w:r w:rsidRPr="43D46813">
        <w:rPr>
          <w:color w:val="auto"/>
        </w:rPr>
        <w:t>enhanced</w:t>
      </w:r>
      <w:r w:rsidRPr="43D46813" w:rsidR="00FD4643">
        <w:rPr>
          <w:color w:val="auto"/>
        </w:rPr>
        <w:t xml:space="preserve">; </w:t>
      </w:r>
      <w:r w:rsidRPr="43D46813">
        <w:rPr>
          <w:color w:val="auto"/>
        </w:rPr>
        <w:t xml:space="preserve">and </w:t>
      </w:r>
      <w:r w:rsidRPr="43D46813" w:rsidR="0071613B">
        <w:rPr>
          <w:color w:val="auto"/>
        </w:rPr>
        <w:t xml:space="preserve">GBON-compliant </w:t>
      </w:r>
      <w:r w:rsidRPr="43D46813">
        <w:rPr>
          <w:color w:val="auto"/>
        </w:rPr>
        <w:t>infrastructure will be fit-for-purpose</w:t>
      </w:r>
      <w:r w:rsidRPr="43D46813" w:rsidR="00FD4643">
        <w:rPr>
          <w:color w:val="auto"/>
        </w:rPr>
        <w:t>, resilient</w:t>
      </w:r>
      <w:r w:rsidRPr="43D46813">
        <w:rPr>
          <w:color w:val="auto"/>
        </w:rPr>
        <w:t xml:space="preserve"> and well maintained.</w:t>
      </w:r>
    </w:p>
    <w:p w:rsidRPr="0060178A" w:rsidR="295F8970" w:rsidP="43D46813" w:rsidRDefault="009D7539" w14:paraId="24721A76" w14:textId="2A1085B4">
      <w:pPr>
        <w:spacing w:after="0"/>
        <w:rPr>
          <w:color w:val="404040" w:themeColor="text1" w:themeTint="BF"/>
        </w:rPr>
      </w:pPr>
      <w:r>
        <w:rPr>
          <w:noProof/>
        </w:rPr>
        <w:drawing>
          <wp:inline distT="0" distB="0" distL="0" distR="0" wp14:anchorId="56E61D56" wp14:editId="09419C80">
            <wp:extent cx="314325" cy="274986"/>
            <wp:effectExtent l="19050" t="19050" r="9525" b="10795"/>
            <wp:docPr id="2041466916" name="Picture 6" descr="A grey swirly circle with a black outline&#10;&#10;AI-generated content may be incorrect.">
              <a:extLst xmlns:a="http://schemas.openxmlformats.org/drawingml/2006/main">
                <a:ext uri="{FF2B5EF4-FFF2-40B4-BE49-F238E27FC236}">
                  <a16:creationId xmlns:a16="http://schemas.microsoft.com/office/drawing/2014/main" id="{0688D2CD-E09A-E7BF-043D-C28AF4B72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y swirly circle with a black outline&#10;&#10;AI-generated content may be incorrect.">
                      <a:extLst>
                        <a:ext uri="{FF2B5EF4-FFF2-40B4-BE49-F238E27FC236}">
                          <a16:creationId xmlns:a16="http://schemas.microsoft.com/office/drawing/2014/main" id="{0688D2CD-E09A-E7BF-043D-C28AF4B7297F}"/>
                        </a:ext>
                      </a:extLst>
                    </pic:cNvPr>
                    <pic:cNvPicPr>
                      <a:picLocks noChangeAspect="1"/>
                    </pic:cNvPicPr>
                  </pic:nvPicPr>
                  <pic:blipFill>
                    <a:blip r:embed="rId28">
                      <a:duotone>
                        <a:schemeClr val="accent1">
                          <a:shade val="45000"/>
                          <a:satMod val="135000"/>
                        </a:schemeClr>
                        <a:prstClr val="white"/>
                      </a:duotone>
                      <a:extLst>
                        <a:ext uri="{BEBA8EAE-BF5A-486C-A8C5-ECC9F3942E4B}">
                          <a14:imgProps xmlns:a14="http://schemas.microsoft.com/office/drawing/2010/main">
                            <a14:imgLayer r:embed="rId29">
                              <a14:imgEffect>
                                <a14:artisticPhotocopy/>
                              </a14:imgEffect>
                            </a14:imgLayer>
                          </a14:imgProps>
                        </a:ext>
                      </a:extLst>
                    </a:blip>
                    <a:stretch>
                      <a:fillRect/>
                    </a:stretch>
                  </pic:blipFill>
                  <pic:spPr>
                    <a:xfrm>
                      <a:off x="0" y="0"/>
                      <a:ext cx="334753" cy="292857"/>
                    </a:xfrm>
                    <a:prstGeom prst="rect">
                      <a:avLst/>
                    </a:prstGeom>
                    <a:ln>
                      <a:solidFill>
                        <a:schemeClr val="accent1"/>
                      </a:solidFill>
                    </a:ln>
                  </pic:spPr>
                </pic:pic>
              </a:graphicData>
            </a:graphic>
          </wp:inline>
        </w:drawing>
      </w:r>
      <w:r w:rsidRPr="43D46813" w:rsidR="00263F6D">
        <w:rPr>
          <w:b/>
          <w:bCs/>
          <w:i/>
          <w:iCs/>
          <w:color w:val="auto"/>
        </w:rPr>
        <w:t xml:space="preserve">  </w:t>
      </w:r>
      <w:r w:rsidRPr="43D46813" w:rsidR="295F8970">
        <w:rPr>
          <w:b/>
          <w:bCs/>
          <w:color w:val="auto"/>
        </w:rPr>
        <w:t xml:space="preserve">If </w:t>
      </w:r>
      <w:r w:rsidRPr="43D46813" w:rsidR="295F8970">
        <w:rPr>
          <w:color w:val="auto"/>
        </w:rPr>
        <w:t xml:space="preserve">we </w:t>
      </w:r>
      <w:r w:rsidRPr="43D46813" w:rsidR="001E039F">
        <w:rPr>
          <w:color w:val="auto"/>
        </w:rPr>
        <w:t>build a Pacific</w:t>
      </w:r>
      <w:r w:rsidRPr="43D46813" w:rsidR="00DF3905">
        <w:rPr>
          <w:color w:val="auto"/>
        </w:rPr>
        <w:t>-owned</w:t>
      </w:r>
      <w:r w:rsidRPr="43D46813" w:rsidR="001E039F">
        <w:rPr>
          <w:color w:val="auto"/>
        </w:rPr>
        <w:t xml:space="preserve"> </w:t>
      </w:r>
      <w:r w:rsidRPr="43D46813" w:rsidR="00B97B30">
        <w:rPr>
          <w:color w:val="auto"/>
        </w:rPr>
        <w:t xml:space="preserve">integrated </w:t>
      </w:r>
      <w:r w:rsidRPr="43D46813" w:rsidR="001E039F">
        <w:rPr>
          <w:color w:val="auto"/>
        </w:rPr>
        <w:t xml:space="preserve">forecasting platform </w:t>
      </w:r>
      <w:r w:rsidRPr="43D46813" w:rsidR="00D976F7">
        <w:rPr>
          <w:color w:val="auto"/>
        </w:rPr>
        <w:t>to receive</w:t>
      </w:r>
      <w:r w:rsidRPr="43D46813" w:rsidR="00CE6929">
        <w:rPr>
          <w:color w:val="auto"/>
        </w:rPr>
        <w:t xml:space="preserve">, </w:t>
      </w:r>
      <w:r w:rsidRPr="43D46813" w:rsidR="00D976F7">
        <w:rPr>
          <w:color w:val="auto"/>
        </w:rPr>
        <w:t xml:space="preserve">analyse </w:t>
      </w:r>
      <w:r w:rsidRPr="43D46813" w:rsidR="00CE6929">
        <w:rPr>
          <w:color w:val="auto"/>
        </w:rPr>
        <w:t xml:space="preserve">and monitor </w:t>
      </w:r>
      <w:r w:rsidRPr="43D46813" w:rsidR="00D976F7">
        <w:rPr>
          <w:color w:val="auto"/>
        </w:rPr>
        <w:t xml:space="preserve">local and global </w:t>
      </w:r>
      <w:r w:rsidRPr="43D46813" w:rsidR="00CE6929">
        <w:rPr>
          <w:color w:val="auto"/>
        </w:rPr>
        <w:t>observation data, and</w:t>
      </w:r>
      <w:r w:rsidRPr="43D46813" w:rsidR="00B97B30">
        <w:rPr>
          <w:color w:val="auto"/>
        </w:rPr>
        <w:t xml:space="preserve"> adapt</w:t>
      </w:r>
      <w:r w:rsidRPr="43D46813" w:rsidR="00CE6929">
        <w:rPr>
          <w:color w:val="auto"/>
        </w:rPr>
        <w:t xml:space="preserve"> the platform/system</w:t>
      </w:r>
      <w:r w:rsidRPr="43D46813" w:rsidR="00B97B30">
        <w:rPr>
          <w:color w:val="auto"/>
        </w:rPr>
        <w:t xml:space="preserve"> to each PICT’s needs</w:t>
      </w:r>
      <w:r w:rsidRPr="43D46813" w:rsidR="004412B9">
        <w:rPr>
          <w:color w:val="auto"/>
        </w:rPr>
        <w:t xml:space="preserve">, whilst </w:t>
      </w:r>
      <w:r w:rsidRPr="43D46813" w:rsidR="006B3532">
        <w:rPr>
          <w:color w:val="auto"/>
        </w:rPr>
        <w:t xml:space="preserve">also </w:t>
      </w:r>
      <w:r w:rsidRPr="43D46813" w:rsidR="295F8970">
        <w:rPr>
          <w:color w:val="auto"/>
        </w:rPr>
        <w:t>expand</w:t>
      </w:r>
      <w:r w:rsidRPr="43D46813" w:rsidR="004412B9">
        <w:rPr>
          <w:color w:val="auto"/>
        </w:rPr>
        <w:t>ing</w:t>
      </w:r>
      <w:r w:rsidRPr="43D46813" w:rsidR="295F8970">
        <w:rPr>
          <w:color w:val="auto"/>
        </w:rPr>
        <w:t xml:space="preserve"> and maintain</w:t>
      </w:r>
      <w:r w:rsidRPr="43D46813" w:rsidR="004412B9">
        <w:rPr>
          <w:color w:val="auto"/>
        </w:rPr>
        <w:t>ing</w:t>
      </w:r>
      <w:r w:rsidRPr="43D46813" w:rsidR="295F8970">
        <w:rPr>
          <w:color w:val="auto"/>
        </w:rPr>
        <w:t xml:space="preserve"> </w:t>
      </w:r>
      <w:r w:rsidRPr="43D46813" w:rsidR="00BF7C6D">
        <w:rPr>
          <w:color w:val="auto"/>
        </w:rPr>
        <w:t xml:space="preserve">local </w:t>
      </w:r>
      <w:r w:rsidRPr="43D46813" w:rsidR="295F8970">
        <w:rPr>
          <w:color w:val="auto"/>
        </w:rPr>
        <w:t>detection, monitoring and forecasting capacity</w:t>
      </w:r>
      <w:r w:rsidRPr="43D46813" w:rsidR="00181D1C">
        <w:rPr>
          <w:color w:val="auto"/>
        </w:rPr>
        <w:t xml:space="preserve"> in partnership with local stakeholders (</w:t>
      </w:r>
      <w:r w:rsidRPr="43D46813" w:rsidR="00181D1C">
        <w:rPr>
          <w:b/>
          <w:bCs/>
          <w:color w:val="auto"/>
        </w:rPr>
        <w:t>KRA</w:t>
      </w:r>
      <w:r w:rsidRPr="43D46813" w:rsidR="295F8970">
        <w:rPr>
          <w:b/>
          <w:bCs/>
          <w:color w:val="auto"/>
        </w:rPr>
        <w:t xml:space="preserve"> </w:t>
      </w:r>
      <w:r w:rsidRPr="43D46813" w:rsidR="00360CE6">
        <w:rPr>
          <w:b/>
          <w:bCs/>
          <w:color w:val="auto"/>
        </w:rPr>
        <w:t>4</w:t>
      </w:r>
      <w:r w:rsidRPr="43D46813" w:rsidR="00677AA0">
        <w:rPr>
          <w:b/>
          <w:bCs/>
          <w:color w:val="auto"/>
        </w:rPr>
        <w:t>, supported by KRAs 1, 2, 3</w:t>
      </w:r>
      <w:r w:rsidRPr="43D46813" w:rsidR="00DF3905">
        <w:rPr>
          <w:color w:val="auto"/>
        </w:rPr>
        <w:t>)</w:t>
      </w:r>
    </w:p>
    <w:p w:rsidRPr="0060178A" w:rsidR="295F8970" w:rsidP="43D46813" w:rsidRDefault="67404252" w14:paraId="3B4A6707" w14:textId="6A7E7958">
      <w:pPr>
        <w:spacing w:after="0"/>
        <w:ind w:left="706"/>
        <w:rPr>
          <w:color w:val="404040" w:themeColor="text1" w:themeTint="BF"/>
        </w:rPr>
      </w:pPr>
      <w:r w:rsidRPr="43D46813">
        <w:rPr>
          <w:b/>
          <w:bCs/>
          <w:color w:val="auto"/>
        </w:rPr>
        <w:t xml:space="preserve">then </w:t>
      </w:r>
      <w:r w:rsidRPr="43D46813">
        <w:rPr>
          <w:color w:val="auto"/>
        </w:rPr>
        <w:t xml:space="preserve">Pacific </w:t>
      </w:r>
      <w:r w:rsidRPr="43D46813" w:rsidR="00AC201A">
        <w:rPr>
          <w:color w:val="auto"/>
        </w:rPr>
        <w:t>end</w:t>
      </w:r>
      <w:r w:rsidRPr="43D46813">
        <w:rPr>
          <w:color w:val="auto"/>
        </w:rPr>
        <w:t xml:space="preserve"> users will be </w:t>
      </w:r>
      <w:r w:rsidRPr="43D46813" w:rsidR="00AC201A">
        <w:rPr>
          <w:color w:val="auto"/>
        </w:rPr>
        <w:t xml:space="preserve">increasingly </w:t>
      </w:r>
      <w:r w:rsidRPr="43D46813">
        <w:rPr>
          <w:color w:val="auto"/>
        </w:rPr>
        <w:t>assured access to relevant, timely, reliable</w:t>
      </w:r>
      <w:r w:rsidRPr="43D46813" w:rsidR="08D8C766">
        <w:rPr>
          <w:color w:val="auto"/>
        </w:rPr>
        <w:t xml:space="preserve">, </w:t>
      </w:r>
      <w:r w:rsidRPr="43D46813">
        <w:rPr>
          <w:color w:val="auto"/>
        </w:rPr>
        <w:t>accessible</w:t>
      </w:r>
      <w:r w:rsidRPr="43D46813" w:rsidR="524EBD00">
        <w:rPr>
          <w:color w:val="auto"/>
        </w:rPr>
        <w:t xml:space="preserve"> and actionable</w:t>
      </w:r>
      <w:r w:rsidRPr="43D46813">
        <w:rPr>
          <w:color w:val="auto"/>
        </w:rPr>
        <w:t xml:space="preserve"> forecasts/warnings, and decision-makers (of all levels) will </w:t>
      </w:r>
      <w:r w:rsidRPr="43D46813" w:rsidR="001D0E70">
        <w:rPr>
          <w:color w:val="auto"/>
        </w:rPr>
        <w:t xml:space="preserve">have </w:t>
      </w:r>
      <w:r w:rsidRPr="43D46813" w:rsidR="004B0E9C">
        <w:rPr>
          <w:color w:val="auto"/>
        </w:rPr>
        <w:t>more</w:t>
      </w:r>
      <w:r w:rsidRPr="43D46813" w:rsidR="001D0E70">
        <w:rPr>
          <w:color w:val="auto"/>
        </w:rPr>
        <w:t xml:space="preserve"> confidence to </w:t>
      </w:r>
      <w:r w:rsidRPr="43D46813">
        <w:rPr>
          <w:color w:val="auto"/>
        </w:rPr>
        <w:t xml:space="preserve">apply forecasts, warnings and risk information to their decisions, </w:t>
      </w:r>
      <w:r w:rsidRPr="43D46813" w:rsidR="000A141D">
        <w:rPr>
          <w:color w:val="auto"/>
        </w:rPr>
        <w:t xml:space="preserve">improving </w:t>
      </w:r>
      <w:r w:rsidRPr="43D46813" w:rsidR="00931E19">
        <w:rPr>
          <w:color w:val="auto"/>
        </w:rPr>
        <w:t xml:space="preserve">their </w:t>
      </w:r>
      <w:r w:rsidRPr="43D46813" w:rsidR="000A141D">
        <w:rPr>
          <w:color w:val="auto"/>
        </w:rPr>
        <w:t>resilience</w:t>
      </w:r>
      <w:r w:rsidRPr="43D46813" w:rsidR="004B0E9C">
        <w:rPr>
          <w:color w:val="auto"/>
        </w:rPr>
        <w:t xml:space="preserve"> and</w:t>
      </w:r>
      <w:r w:rsidRPr="43D46813" w:rsidR="001D0E70">
        <w:rPr>
          <w:color w:val="auto"/>
        </w:rPr>
        <w:t xml:space="preserve"> reducing the adverse impacts of severe weather events</w:t>
      </w:r>
    </w:p>
    <w:p w:rsidRPr="0060178A" w:rsidR="295F8970" w:rsidP="43D46813" w:rsidRDefault="295F8970" w14:paraId="34063353" w14:textId="18E8EB36">
      <w:pPr>
        <w:spacing w:after="120" w:line="269" w:lineRule="auto"/>
        <w:ind w:left="1258" w:hanging="11"/>
        <w:rPr>
          <w:color w:val="404040" w:themeColor="text1" w:themeTint="BF"/>
        </w:rPr>
      </w:pPr>
      <w:r w:rsidRPr="43D46813">
        <w:rPr>
          <w:b/>
          <w:bCs/>
          <w:color w:val="auto"/>
        </w:rPr>
        <w:t xml:space="preserve">because </w:t>
      </w:r>
      <w:r w:rsidRPr="43D46813">
        <w:rPr>
          <w:color w:val="auto"/>
        </w:rPr>
        <w:t xml:space="preserve">data will be continuously </w:t>
      </w:r>
      <w:r w:rsidRPr="43D46813" w:rsidR="00881FBD">
        <w:rPr>
          <w:color w:val="auto"/>
        </w:rPr>
        <w:t xml:space="preserve">exchanged and integrated into the </w:t>
      </w:r>
      <w:r w:rsidRPr="43D46813" w:rsidR="005E0061">
        <w:rPr>
          <w:color w:val="auto"/>
        </w:rPr>
        <w:t>global meteorological system; data will be</w:t>
      </w:r>
      <w:r w:rsidRPr="43D46813" w:rsidR="00931E19">
        <w:rPr>
          <w:color w:val="auto"/>
        </w:rPr>
        <w:t xml:space="preserve"> increasingly</w:t>
      </w:r>
      <w:r w:rsidRPr="43D46813" w:rsidR="005E0061">
        <w:rPr>
          <w:color w:val="auto"/>
        </w:rPr>
        <w:t xml:space="preserve"> </w:t>
      </w:r>
      <w:r w:rsidRPr="43D46813">
        <w:rPr>
          <w:color w:val="auto"/>
        </w:rPr>
        <w:t xml:space="preserve">analysed, monitored and maintained, and </w:t>
      </w:r>
      <w:r w:rsidRPr="43D46813" w:rsidR="005E0061">
        <w:rPr>
          <w:color w:val="auto"/>
        </w:rPr>
        <w:t>forecasting will be of an increasingly higher quality</w:t>
      </w:r>
      <w:r w:rsidRPr="43D46813" w:rsidR="006B3532">
        <w:rPr>
          <w:color w:val="auto"/>
        </w:rPr>
        <w:t xml:space="preserve"> and accuracy</w:t>
      </w:r>
      <w:r w:rsidRPr="43D46813" w:rsidR="003F6B1F">
        <w:rPr>
          <w:color w:val="auto"/>
        </w:rPr>
        <w:t>.</w:t>
      </w:r>
      <w:r w:rsidRPr="43D46813" w:rsidR="006B3532">
        <w:rPr>
          <w:color w:val="auto"/>
        </w:rPr>
        <w:t xml:space="preserve"> </w:t>
      </w:r>
    </w:p>
    <w:p w:rsidRPr="0060178A" w:rsidR="295F8970" w:rsidP="43D46813" w:rsidRDefault="00A2101A" w14:paraId="7369F979" w14:textId="59A4063D">
      <w:pPr>
        <w:spacing w:after="0"/>
        <w:rPr>
          <w:color w:val="404040" w:themeColor="text1" w:themeTint="BF"/>
        </w:rPr>
      </w:pPr>
      <w:r>
        <w:rPr>
          <w:noProof/>
        </w:rPr>
        <w:drawing>
          <wp:inline distT="0" distB="0" distL="0" distR="0" wp14:anchorId="6637DD7A" wp14:editId="2327D1F3">
            <wp:extent cx="314325" cy="274986"/>
            <wp:effectExtent l="19050" t="19050" r="9525" b="10795"/>
            <wp:docPr id="2141785111" name="Picture 6" descr="A grey swirly circle with a black outline&#10;&#10;AI-generated content may be incorrect.">
              <a:extLst xmlns:a="http://schemas.openxmlformats.org/drawingml/2006/main">
                <a:ext uri="{FF2B5EF4-FFF2-40B4-BE49-F238E27FC236}">
                  <a16:creationId xmlns:a16="http://schemas.microsoft.com/office/drawing/2014/main" id="{0688D2CD-E09A-E7BF-043D-C28AF4B72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y swirly circle with a black outline&#10;&#10;AI-generated content may be incorrect.">
                      <a:extLst>
                        <a:ext uri="{FF2B5EF4-FFF2-40B4-BE49-F238E27FC236}">
                          <a16:creationId xmlns:a16="http://schemas.microsoft.com/office/drawing/2014/main" id="{0688D2CD-E09A-E7BF-043D-C28AF4B7297F}"/>
                        </a:ext>
                      </a:extLst>
                    </pic:cNvPr>
                    <pic:cNvPicPr>
                      <a:picLocks noChangeAspect="1"/>
                    </pic:cNvPicPr>
                  </pic:nvPicPr>
                  <pic:blipFill>
                    <a:blip r:embed="rId28">
                      <a:duotone>
                        <a:schemeClr val="accent1">
                          <a:shade val="45000"/>
                          <a:satMod val="135000"/>
                        </a:schemeClr>
                        <a:prstClr val="white"/>
                      </a:duotone>
                      <a:extLst>
                        <a:ext uri="{BEBA8EAE-BF5A-486C-A8C5-ECC9F3942E4B}">
                          <a14:imgProps xmlns:a14="http://schemas.microsoft.com/office/drawing/2010/main">
                            <a14:imgLayer r:embed="rId29">
                              <a14:imgEffect>
                                <a14:artisticPhotocopy/>
                              </a14:imgEffect>
                            </a14:imgLayer>
                          </a14:imgProps>
                        </a:ext>
                      </a:extLst>
                    </a:blip>
                    <a:stretch>
                      <a:fillRect/>
                    </a:stretch>
                  </pic:blipFill>
                  <pic:spPr>
                    <a:xfrm>
                      <a:off x="0" y="0"/>
                      <a:ext cx="334753" cy="292857"/>
                    </a:xfrm>
                    <a:prstGeom prst="rect">
                      <a:avLst/>
                    </a:prstGeom>
                    <a:ln>
                      <a:solidFill>
                        <a:schemeClr val="accent1"/>
                      </a:solidFill>
                    </a:ln>
                  </pic:spPr>
                </pic:pic>
              </a:graphicData>
            </a:graphic>
          </wp:inline>
        </w:drawing>
      </w:r>
      <w:r w:rsidRPr="43D46813" w:rsidR="00263F6D">
        <w:rPr>
          <w:b/>
          <w:bCs/>
          <w:i/>
          <w:iCs/>
          <w:color w:val="auto"/>
        </w:rPr>
        <w:t xml:space="preserve">  </w:t>
      </w:r>
      <w:r w:rsidRPr="43D46813" w:rsidR="67404252">
        <w:rPr>
          <w:b/>
          <w:bCs/>
          <w:color w:val="auto"/>
        </w:rPr>
        <w:t xml:space="preserve">If </w:t>
      </w:r>
      <w:r w:rsidRPr="43D46813" w:rsidR="67404252">
        <w:rPr>
          <w:color w:val="auto"/>
        </w:rPr>
        <w:t xml:space="preserve">we strengthen </w:t>
      </w:r>
      <w:r w:rsidRPr="43D46813" w:rsidR="00A84A8A">
        <w:rPr>
          <w:color w:val="auto"/>
        </w:rPr>
        <w:t xml:space="preserve">and sustain </w:t>
      </w:r>
      <w:r w:rsidRPr="43D46813" w:rsidR="006A6BE0">
        <w:rPr>
          <w:color w:val="auto"/>
        </w:rPr>
        <w:t xml:space="preserve">stakeholder </w:t>
      </w:r>
      <w:r w:rsidRPr="43D46813" w:rsidR="67404252">
        <w:rPr>
          <w:color w:val="auto"/>
        </w:rPr>
        <w:t xml:space="preserve">capacity and </w:t>
      </w:r>
      <w:r w:rsidRPr="43D46813" w:rsidR="6F95E904">
        <w:rPr>
          <w:color w:val="auto"/>
        </w:rPr>
        <w:t>collaborati</w:t>
      </w:r>
      <w:r w:rsidRPr="43D46813" w:rsidR="006A6BE0">
        <w:rPr>
          <w:color w:val="auto"/>
        </w:rPr>
        <w:t>on</w:t>
      </w:r>
      <w:r w:rsidRPr="43D46813" w:rsidR="67404252">
        <w:rPr>
          <w:color w:val="auto"/>
        </w:rPr>
        <w:t xml:space="preserve"> </w:t>
      </w:r>
      <w:r w:rsidRPr="43D46813" w:rsidR="00E90CF1">
        <w:rPr>
          <w:color w:val="auto"/>
        </w:rPr>
        <w:t xml:space="preserve">to </w:t>
      </w:r>
      <w:r w:rsidRPr="43D46813" w:rsidR="67404252">
        <w:rPr>
          <w:color w:val="auto"/>
        </w:rPr>
        <w:t>deliver</w:t>
      </w:r>
      <w:r w:rsidRPr="43D46813" w:rsidR="00EF7D25">
        <w:rPr>
          <w:color w:val="auto"/>
        </w:rPr>
        <w:t xml:space="preserve"> </w:t>
      </w:r>
      <w:proofErr w:type="gramStart"/>
      <w:r w:rsidRPr="43D46813" w:rsidR="00EF7D25">
        <w:rPr>
          <w:color w:val="auto"/>
        </w:rPr>
        <w:t>locally-relevant</w:t>
      </w:r>
      <w:proofErr w:type="gramEnd"/>
      <w:r w:rsidRPr="43D46813" w:rsidR="00EF7D25">
        <w:rPr>
          <w:color w:val="auto"/>
        </w:rPr>
        <w:t xml:space="preserve"> and </w:t>
      </w:r>
      <w:r w:rsidRPr="43D46813" w:rsidR="57043A37">
        <w:rPr>
          <w:color w:val="auto"/>
        </w:rPr>
        <w:t xml:space="preserve">accessible </w:t>
      </w:r>
      <w:r w:rsidRPr="43D46813" w:rsidR="67404252">
        <w:rPr>
          <w:color w:val="auto"/>
        </w:rPr>
        <w:t xml:space="preserve">information, </w:t>
      </w:r>
      <w:r w:rsidRPr="43D46813" w:rsidR="00EF7D25">
        <w:rPr>
          <w:color w:val="auto"/>
        </w:rPr>
        <w:t xml:space="preserve">forecasts </w:t>
      </w:r>
      <w:r w:rsidRPr="43D46813" w:rsidR="67404252">
        <w:rPr>
          <w:color w:val="auto"/>
        </w:rPr>
        <w:t>and warnings to end users</w:t>
      </w:r>
      <w:r w:rsidRPr="43D46813" w:rsidR="00EF01E6">
        <w:rPr>
          <w:color w:val="auto"/>
        </w:rPr>
        <w:t xml:space="preserve"> </w:t>
      </w:r>
      <w:r w:rsidRPr="43D46813" w:rsidR="002718C2">
        <w:rPr>
          <w:color w:val="auto"/>
        </w:rPr>
        <w:t>(</w:t>
      </w:r>
      <w:r w:rsidRPr="43D46813" w:rsidR="00EF01E6">
        <w:rPr>
          <w:color w:val="auto"/>
        </w:rPr>
        <w:t xml:space="preserve">in particular, to </w:t>
      </w:r>
      <w:r w:rsidRPr="43D46813" w:rsidR="00A84A8A">
        <w:rPr>
          <w:color w:val="auto"/>
        </w:rPr>
        <w:t>under</w:t>
      </w:r>
      <w:r w:rsidRPr="43D46813" w:rsidR="00EF01E6">
        <w:rPr>
          <w:color w:val="auto"/>
        </w:rPr>
        <w:t>served and underrepresented</w:t>
      </w:r>
      <w:r w:rsidRPr="43D46813" w:rsidR="00A84A8A">
        <w:rPr>
          <w:color w:val="auto"/>
        </w:rPr>
        <w:t xml:space="preserve"> </w:t>
      </w:r>
      <w:r w:rsidRPr="43D46813" w:rsidR="213B4980">
        <w:rPr>
          <w:color w:val="auto"/>
        </w:rPr>
        <w:t>groups</w:t>
      </w:r>
      <w:r w:rsidRPr="43D46813" w:rsidR="002718C2">
        <w:rPr>
          <w:color w:val="auto"/>
        </w:rPr>
        <w:t>)</w:t>
      </w:r>
      <w:r w:rsidRPr="43D46813" w:rsidR="00194E41">
        <w:rPr>
          <w:color w:val="auto"/>
        </w:rPr>
        <w:t xml:space="preserve">; </w:t>
      </w:r>
      <w:r w:rsidRPr="43D46813" w:rsidR="002718C2">
        <w:rPr>
          <w:color w:val="auto"/>
        </w:rPr>
        <w:t>whilst</w:t>
      </w:r>
      <w:r w:rsidRPr="43D46813" w:rsidR="00194E41">
        <w:rPr>
          <w:color w:val="auto"/>
        </w:rPr>
        <w:t xml:space="preserve"> </w:t>
      </w:r>
      <w:r w:rsidRPr="43D46813" w:rsidR="00F64F78">
        <w:rPr>
          <w:color w:val="auto"/>
        </w:rPr>
        <w:t>leverag</w:t>
      </w:r>
      <w:r w:rsidRPr="43D46813" w:rsidR="002718C2">
        <w:rPr>
          <w:color w:val="auto"/>
        </w:rPr>
        <w:t>ing</w:t>
      </w:r>
      <w:r w:rsidRPr="43D46813" w:rsidR="00F64F78">
        <w:rPr>
          <w:color w:val="auto"/>
        </w:rPr>
        <w:t xml:space="preserve"> networks and technology </w:t>
      </w:r>
      <w:r w:rsidRPr="43D46813" w:rsidR="00194E41">
        <w:rPr>
          <w:color w:val="auto"/>
        </w:rPr>
        <w:t xml:space="preserve">to build </w:t>
      </w:r>
      <w:r w:rsidRPr="43D46813" w:rsidR="003A4411">
        <w:rPr>
          <w:color w:val="auto"/>
        </w:rPr>
        <w:t xml:space="preserve">connections and </w:t>
      </w:r>
      <w:r w:rsidRPr="43D46813" w:rsidR="00194E41">
        <w:rPr>
          <w:color w:val="auto"/>
        </w:rPr>
        <w:t>feedback loops with communities</w:t>
      </w:r>
      <w:r w:rsidRPr="43D46813" w:rsidR="009E244F">
        <w:rPr>
          <w:color w:val="auto"/>
        </w:rPr>
        <w:t xml:space="preserve"> and stakeholders</w:t>
      </w:r>
      <w:r w:rsidRPr="43D46813" w:rsidR="67404252">
        <w:rPr>
          <w:color w:val="auto"/>
        </w:rPr>
        <w:t xml:space="preserve"> </w:t>
      </w:r>
      <w:r w:rsidRPr="43D46813" w:rsidR="00F913AA">
        <w:rPr>
          <w:color w:val="auto"/>
        </w:rPr>
        <w:t>(</w:t>
      </w:r>
      <w:r w:rsidRPr="43D46813" w:rsidR="00677AA0">
        <w:rPr>
          <w:b/>
          <w:bCs/>
          <w:color w:val="auto"/>
        </w:rPr>
        <w:t>KRA 5, supported by</w:t>
      </w:r>
      <w:r w:rsidRPr="43D46813" w:rsidR="00677AA0">
        <w:rPr>
          <w:color w:val="auto"/>
        </w:rPr>
        <w:t xml:space="preserve"> </w:t>
      </w:r>
      <w:r w:rsidRPr="43D46813" w:rsidR="00F913AA">
        <w:rPr>
          <w:b/>
          <w:bCs/>
          <w:color w:val="auto"/>
        </w:rPr>
        <w:t>KRAs 1, 2</w:t>
      </w:r>
      <w:r w:rsidRPr="43D46813" w:rsidR="007814D2">
        <w:rPr>
          <w:b/>
          <w:bCs/>
          <w:color w:val="auto"/>
        </w:rPr>
        <w:t>, 3, 4</w:t>
      </w:r>
      <w:r w:rsidRPr="43D46813" w:rsidR="007814D2">
        <w:rPr>
          <w:color w:val="auto"/>
        </w:rPr>
        <w:t>)</w:t>
      </w:r>
    </w:p>
    <w:p w:rsidRPr="0060178A" w:rsidR="00835F3F" w:rsidP="43D46813" w:rsidRDefault="67404252" w14:paraId="53629423" w14:textId="2EF53359">
      <w:pPr>
        <w:spacing w:after="0"/>
        <w:ind w:left="706"/>
        <w:rPr>
          <w:color w:val="404040" w:themeColor="text1" w:themeTint="BF"/>
        </w:rPr>
      </w:pPr>
      <w:r w:rsidRPr="43D46813">
        <w:rPr>
          <w:b/>
          <w:bCs/>
          <w:color w:val="auto"/>
        </w:rPr>
        <w:t xml:space="preserve">then </w:t>
      </w:r>
      <w:r w:rsidRPr="43D46813">
        <w:rPr>
          <w:color w:val="auto"/>
        </w:rPr>
        <w:t xml:space="preserve">Pacific </w:t>
      </w:r>
      <w:r w:rsidRPr="43D46813" w:rsidR="006D0CEB">
        <w:rPr>
          <w:color w:val="auto"/>
        </w:rPr>
        <w:t>communities, governments, industries</w:t>
      </w:r>
      <w:r w:rsidRPr="43D46813" w:rsidR="00AE70AC">
        <w:rPr>
          <w:color w:val="auto"/>
        </w:rPr>
        <w:t xml:space="preserve"> and travellers</w:t>
      </w:r>
      <w:r w:rsidRPr="43D46813" w:rsidR="006D0CEB">
        <w:rPr>
          <w:color w:val="auto"/>
        </w:rPr>
        <w:t xml:space="preserve"> </w:t>
      </w:r>
      <w:r w:rsidRPr="43D46813">
        <w:rPr>
          <w:color w:val="auto"/>
        </w:rPr>
        <w:t xml:space="preserve">will increasingly </w:t>
      </w:r>
      <w:r w:rsidRPr="43D46813" w:rsidR="002718C2">
        <w:rPr>
          <w:color w:val="auto"/>
        </w:rPr>
        <w:t xml:space="preserve">access, </w:t>
      </w:r>
      <w:r w:rsidRPr="43D46813" w:rsidR="0064090D">
        <w:rPr>
          <w:color w:val="auto"/>
        </w:rPr>
        <w:t xml:space="preserve">trust, </w:t>
      </w:r>
      <w:r w:rsidRPr="43D46813" w:rsidR="00AE70AC">
        <w:rPr>
          <w:color w:val="auto"/>
        </w:rPr>
        <w:t>understand and</w:t>
      </w:r>
      <w:r w:rsidRPr="43D46813">
        <w:rPr>
          <w:color w:val="auto"/>
        </w:rPr>
        <w:t xml:space="preserve"> apply forecasts, warnings and risk information to their decisions, </w:t>
      </w:r>
      <w:r w:rsidRPr="43D46813" w:rsidR="00835F3F">
        <w:rPr>
          <w:color w:val="auto"/>
        </w:rPr>
        <w:t>improving their resilience and reducing the adverse impacts of severe weather events</w:t>
      </w:r>
    </w:p>
    <w:p w:rsidRPr="0060178A" w:rsidR="295F8970" w:rsidP="43D46813" w:rsidRDefault="295F8970" w14:paraId="58437D15" w14:textId="55B31890">
      <w:pPr>
        <w:spacing w:after="120" w:line="269" w:lineRule="auto"/>
        <w:ind w:left="1259" w:firstLine="0"/>
        <w:rPr>
          <w:color w:val="404040" w:themeColor="text1" w:themeTint="BF"/>
        </w:rPr>
      </w:pPr>
      <w:r w:rsidRPr="43D46813">
        <w:rPr>
          <w:b/>
          <w:bCs/>
          <w:color w:val="auto"/>
        </w:rPr>
        <w:t>because</w:t>
      </w:r>
      <w:r w:rsidRPr="00BF0E73" w:rsidR="00BF0E73">
        <w:rPr>
          <w:color w:val="auto"/>
        </w:rPr>
        <w:t>,</w:t>
      </w:r>
      <w:r w:rsidRPr="43D46813">
        <w:rPr>
          <w:b/>
          <w:bCs/>
          <w:color w:val="auto"/>
        </w:rPr>
        <w:t xml:space="preserve"> </w:t>
      </w:r>
      <w:r w:rsidRPr="43D46813" w:rsidR="009469C5">
        <w:rPr>
          <w:color w:val="auto"/>
        </w:rPr>
        <w:t>through</w:t>
      </w:r>
      <w:r w:rsidRPr="43D46813" w:rsidR="009469C5">
        <w:rPr>
          <w:b/>
          <w:bCs/>
          <w:color w:val="auto"/>
        </w:rPr>
        <w:t xml:space="preserve"> </w:t>
      </w:r>
      <w:r w:rsidRPr="43D46813">
        <w:rPr>
          <w:color w:val="auto"/>
        </w:rPr>
        <w:t>collaborati</w:t>
      </w:r>
      <w:r w:rsidR="00BF0E73">
        <w:rPr>
          <w:color w:val="auto"/>
        </w:rPr>
        <w:t>on,</w:t>
      </w:r>
      <w:r w:rsidRPr="43D46813" w:rsidR="00A9446D">
        <w:rPr>
          <w:color w:val="auto"/>
        </w:rPr>
        <w:t xml:space="preserve"> the reach</w:t>
      </w:r>
      <w:r w:rsidRPr="43D46813" w:rsidR="009014A7">
        <w:rPr>
          <w:color w:val="auto"/>
        </w:rPr>
        <w:t>,</w:t>
      </w:r>
      <w:r w:rsidRPr="43D46813" w:rsidR="00A9446D">
        <w:rPr>
          <w:color w:val="auto"/>
        </w:rPr>
        <w:t xml:space="preserve"> relevance </w:t>
      </w:r>
      <w:r w:rsidRPr="43D46813" w:rsidR="009014A7">
        <w:rPr>
          <w:color w:val="auto"/>
        </w:rPr>
        <w:t xml:space="preserve">and effectiveness </w:t>
      </w:r>
      <w:r w:rsidRPr="43D46813" w:rsidR="00A9446D">
        <w:rPr>
          <w:color w:val="auto"/>
        </w:rPr>
        <w:t>of</w:t>
      </w:r>
      <w:r w:rsidRPr="43D46813" w:rsidR="009014A7">
        <w:rPr>
          <w:color w:val="auto"/>
        </w:rPr>
        <w:t xml:space="preserve"> the</w:t>
      </w:r>
      <w:r w:rsidRPr="43D46813" w:rsidR="00A9446D">
        <w:rPr>
          <w:color w:val="auto"/>
        </w:rPr>
        <w:t xml:space="preserve"> Pacific hydrometeorological and MHEWS</w:t>
      </w:r>
      <w:r w:rsidRPr="43D46813">
        <w:rPr>
          <w:color w:val="auto"/>
        </w:rPr>
        <w:t xml:space="preserve"> </w:t>
      </w:r>
      <w:r w:rsidRPr="43D46813" w:rsidR="009014A7">
        <w:rPr>
          <w:color w:val="auto"/>
        </w:rPr>
        <w:t xml:space="preserve">sector will be expanded, and </w:t>
      </w:r>
      <w:r w:rsidRPr="43D46813" w:rsidR="007F5CC1">
        <w:rPr>
          <w:color w:val="auto"/>
        </w:rPr>
        <w:t>forecasts</w:t>
      </w:r>
      <w:r w:rsidRPr="43D46813" w:rsidR="00FB4846">
        <w:rPr>
          <w:color w:val="auto"/>
        </w:rPr>
        <w:t>,</w:t>
      </w:r>
      <w:r w:rsidRPr="43D46813" w:rsidR="007F5CC1">
        <w:rPr>
          <w:color w:val="auto"/>
        </w:rPr>
        <w:t xml:space="preserve"> warnings </w:t>
      </w:r>
      <w:r w:rsidRPr="43D46813" w:rsidR="00FB4846">
        <w:rPr>
          <w:color w:val="auto"/>
        </w:rPr>
        <w:t xml:space="preserve">and risk information </w:t>
      </w:r>
      <w:r w:rsidRPr="43D46813" w:rsidR="007F5CC1">
        <w:rPr>
          <w:color w:val="auto"/>
        </w:rPr>
        <w:t>will be</w:t>
      </w:r>
      <w:r w:rsidRPr="43D46813" w:rsidR="00600C62">
        <w:rPr>
          <w:color w:val="auto"/>
        </w:rPr>
        <w:t xml:space="preserve"> </w:t>
      </w:r>
      <w:r w:rsidRPr="43D46813" w:rsidR="00FB4846">
        <w:rPr>
          <w:color w:val="auto"/>
        </w:rPr>
        <w:t xml:space="preserve">based around </w:t>
      </w:r>
      <w:r w:rsidRPr="43D46813">
        <w:rPr>
          <w:color w:val="auto"/>
        </w:rPr>
        <w:t>impact</w:t>
      </w:r>
      <w:r w:rsidRPr="43D46813" w:rsidR="00FB4846">
        <w:rPr>
          <w:color w:val="auto"/>
        </w:rPr>
        <w:t>s</w:t>
      </w:r>
      <w:r w:rsidRPr="43D46813">
        <w:rPr>
          <w:color w:val="auto"/>
        </w:rPr>
        <w:t xml:space="preserve"> </w:t>
      </w:r>
      <w:r w:rsidRPr="43D46813" w:rsidR="00600C62">
        <w:rPr>
          <w:color w:val="auto"/>
        </w:rPr>
        <w:t>(</w:t>
      </w:r>
      <w:r w:rsidRPr="43D46813" w:rsidR="004A4040">
        <w:rPr>
          <w:color w:val="auto"/>
        </w:rPr>
        <w:t>incorporat</w:t>
      </w:r>
      <w:r w:rsidRPr="43D46813" w:rsidR="00D81682">
        <w:rPr>
          <w:color w:val="auto"/>
        </w:rPr>
        <w:t>ing</w:t>
      </w:r>
      <w:r w:rsidRPr="43D46813" w:rsidR="004A4040">
        <w:rPr>
          <w:color w:val="auto"/>
        </w:rPr>
        <w:t xml:space="preserve"> traditional knowledge</w:t>
      </w:r>
      <w:r w:rsidRPr="43D46813" w:rsidR="00596400">
        <w:rPr>
          <w:color w:val="auto"/>
        </w:rPr>
        <w:t>, local insights</w:t>
      </w:r>
      <w:r w:rsidRPr="43D46813" w:rsidR="004A4040">
        <w:rPr>
          <w:color w:val="auto"/>
        </w:rPr>
        <w:t xml:space="preserve"> and modern science</w:t>
      </w:r>
      <w:r w:rsidRPr="43D46813" w:rsidR="00600C62">
        <w:rPr>
          <w:color w:val="auto"/>
        </w:rPr>
        <w:t>)</w:t>
      </w:r>
      <w:r w:rsidRPr="43D46813" w:rsidR="00596400">
        <w:rPr>
          <w:color w:val="auto"/>
        </w:rPr>
        <w:t xml:space="preserve"> and will be communicat</w:t>
      </w:r>
      <w:r w:rsidR="00BD31E2">
        <w:rPr>
          <w:color w:val="auto"/>
        </w:rPr>
        <w:t>ed</w:t>
      </w:r>
      <w:r w:rsidRPr="43D46813" w:rsidR="00596400">
        <w:rPr>
          <w:color w:val="auto"/>
        </w:rPr>
        <w:t xml:space="preserve"> through information systems and </w:t>
      </w:r>
      <w:r w:rsidRPr="43D46813">
        <w:rPr>
          <w:color w:val="auto"/>
        </w:rPr>
        <w:t>languages</w:t>
      </w:r>
      <w:r w:rsidRPr="43D46813" w:rsidR="00596400">
        <w:rPr>
          <w:color w:val="auto"/>
        </w:rPr>
        <w:t xml:space="preserve"> that are accessible to all</w:t>
      </w:r>
      <w:r w:rsidRPr="43D46813">
        <w:rPr>
          <w:color w:val="auto"/>
        </w:rPr>
        <w:t>.</w:t>
      </w:r>
    </w:p>
    <w:p w:rsidRPr="0060178A" w:rsidR="00677AA0" w:rsidP="43D46813" w:rsidRDefault="6BE74EA7" w14:paraId="35DE76B4" w14:textId="0210363A">
      <w:pPr>
        <w:spacing w:after="0"/>
        <w:rPr>
          <w:color w:val="404040" w:themeColor="text1" w:themeTint="BF"/>
        </w:rPr>
      </w:pPr>
      <w:r>
        <w:rPr>
          <w:noProof/>
        </w:rPr>
        <w:drawing>
          <wp:inline distT="0" distB="0" distL="0" distR="0" wp14:anchorId="15D096BA" wp14:editId="35118F5C">
            <wp:extent cx="314325" cy="274986"/>
            <wp:effectExtent l="19050" t="19050" r="9525" b="10795"/>
            <wp:docPr id="2033198218" name="Picture 6" descr="A grey swirly circle with a black outline&#10;&#10;AI-generated content may be incorrect.">
              <a:extLst xmlns:a="http://schemas.openxmlformats.org/drawingml/2006/main">
                <a:ext uri="{FF2B5EF4-FFF2-40B4-BE49-F238E27FC236}">
                  <a16:creationId xmlns:a16="http://schemas.microsoft.com/office/drawing/2014/main" id="{0688D2CD-E09A-E7BF-043D-C28AF4B72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y swirly circle with a black outline&#10;&#10;AI-generated content may be incorrect.">
                      <a:extLst>
                        <a:ext uri="{FF2B5EF4-FFF2-40B4-BE49-F238E27FC236}">
                          <a16:creationId xmlns:a16="http://schemas.microsoft.com/office/drawing/2014/main" id="{0688D2CD-E09A-E7BF-043D-C28AF4B7297F}"/>
                        </a:ext>
                      </a:extLst>
                    </pic:cNvPr>
                    <pic:cNvPicPr>
                      <a:picLocks noChangeAspect="1"/>
                    </pic:cNvPicPr>
                  </pic:nvPicPr>
                  <pic:blipFill>
                    <a:blip r:embed="rId28">
                      <a:duotone>
                        <a:schemeClr val="accent1">
                          <a:shade val="45000"/>
                          <a:satMod val="135000"/>
                        </a:schemeClr>
                        <a:prstClr val="white"/>
                      </a:duotone>
                      <a:extLst>
                        <a:ext uri="{BEBA8EAE-BF5A-486C-A8C5-ECC9F3942E4B}">
                          <a14:imgProps xmlns:a14="http://schemas.microsoft.com/office/drawing/2010/main">
                            <a14:imgLayer r:embed="rId29">
                              <a14:imgEffect>
                                <a14:artisticPhotocopy/>
                              </a14:imgEffect>
                            </a14:imgLayer>
                          </a14:imgProps>
                        </a:ext>
                      </a:extLst>
                    </a:blip>
                    <a:stretch>
                      <a:fillRect/>
                    </a:stretch>
                  </pic:blipFill>
                  <pic:spPr>
                    <a:xfrm>
                      <a:off x="0" y="0"/>
                      <a:ext cx="334753" cy="292857"/>
                    </a:xfrm>
                    <a:prstGeom prst="rect">
                      <a:avLst/>
                    </a:prstGeom>
                    <a:ln>
                      <a:solidFill>
                        <a:schemeClr val="accent1"/>
                      </a:solidFill>
                    </a:ln>
                  </pic:spPr>
                </pic:pic>
              </a:graphicData>
            </a:graphic>
          </wp:inline>
        </w:drawing>
      </w:r>
      <w:r w:rsidRPr="43D46813" w:rsidR="00263F6D">
        <w:rPr>
          <w:color w:val="auto"/>
        </w:rPr>
        <w:t xml:space="preserve">  </w:t>
      </w:r>
      <w:r w:rsidRPr="43D46813" w:rsidR="4417D281">
        <w:rPr>
          <w:b/>
          <w:bCs/>
          <w:color w:val="auto"/>
        </w:rPr>
        <w:t>If</w:t>
      </w:r>
      <w:r w:rsidRPr="43D46813" w:rsidR="4417D281">
        <w:rPr>
          <w:color w:val="auto"/>
        </w:rPr>
        <w:t xml:space="preserve"> we </w:t>
      </w:r>
      <w:r w:rsidRPr="43D46813" w:rsidR="00CE4513">
        <w:rPr>
          <w:color w:val="auto"/>
        </w:rPr>
        <w:t xml:space="preserve">produce, store and share </w:t>
      </w:r>
      <w:r w:rsidRPr="43D46813" w:rsidR="41283B67">
        <w:rPr>
          <w:color w:val="auto"/>
        </w:rPr>
        <w:t>standardise</w:t>
      </w:r>
      <w:r w:rsidRPr="43D46813" w:rsidR="00CE4513">
        <w:rPr>
          <w:color w:val="auto"/>
        </w:rPr>
        <w:t>d,</w:t>
      </w:r>
      <w:r w:rsidRPr="43D46813" w:rsidR="41283B67">
        <w:rPr>
          <w:color w:val="auto"/>
        </w:rPr>
        <w:t xml:space="preserve"> </w:t>
      </w:r>
      <w:r w:rsidRPr="43D46813" w:rsidR="008F23CB">
        <w:rPr>
          <w:color w:val="auto"/>
        </w:rPr>
        <w:t>inter</w:t>
      </w:r>
      <w:r w:rsidR="00160C7C">
        <w:rPr>
          <w:color w:val="auto"/>
        </w:rPr>
        <w:t>operable,</w:t>
      </w:r>
      <w:r w:rsidRPr="43D46813" w:rsidR="008F23CB">
        <w:rPr>
          <w:color w:val="auto"/>
        </w:rPr>
        <w:t xml:space="preserve"> and inclusive </w:t>
      </w:r>
      <w:r w:rsidRPr="43D46813" w:rsidR="41283B67">
        <w:rPr>
          <w:color w:val="auto"/>
        </w:rPr>
        <w:t xml:space="preserve">multi-hazard data </w:t>
      </w:r>
      <w:r w:rsidRPr="43D46813" w:rsidR="001B7A3A">
        <w:rPr>
          <w:color w:val="auto"/>
        </w:rPr>
        <w:t xml:space="preserve">with Pacific </w:t>
      </w:r>
      <w:r w:rsidRPr="43D46813" w:rsidR="00ED4924">
        <w:rPr>
          <w:color w:val="auto"/>
        </w:rPr>
        <w:t xml:space="preserve">agencies under the Pacific Resilience Partnership, </w:t>
      </w:r>
      <w:r w:rsidRPr="43D46813" w:rsidR="00187C5E">
        <w:rPr>
          <w:color w:val="auto"/>
        </w:rPr>
        <w:t xml:space="preserve">and </w:t>
      </w:r>
      <w:r w:rsidRPr="43D46813" w:rsidR="41283B67">
        <w:rPr>
          <w:color w:val="auto"/>
        </w:rPr>
        <w:t xml:space="preserve">roles and </w:t>
      </w:r>
      <w:r w:rsidRPr="43D46813" w:rsidR="55068DA4">
        <w:rPr>
          <w:color w:val="auto"/>
        </w:rPr>
        <w:t>responsibilities</w:t>
      </w:r>
      <w:r w:rsidRPr="43D46813" w:rsidR="41283B67">
        <w:rPr>
          <w:color w:val="auto"/>
        </w:rPr>
        <w:t xml:space="preserve"> to coordinate, update and review hazard inputs</w:t>
      </w:r>
      <w:r w:rsidRPr="43D46813" w:rsidR="3D1B2C73">
        <w:rPr>
          <w:color w:val="auto"/>
        </w:rPr>
        <w:t xml:space="preserve"> (including traditional knowledge)</w:t>
      </w:r>
      <w:r w:rsidRPr="43D46813" w:rsidR="00187C5E">
        <w:rPr>
          <w:color w:val="auto"/>
        </w:rPr>
        <w:t xml:space="preserve"> into risk knowledge products, preparedness and response plans and procedures are</w:t>
      </w:r>
      <w:r w:rsidRPr="43D46813" w:rsidR="00C82839">
        <w:rPr>
          <w:color w:val="auto"/>
        </w:rPr>
        <w:t xml:space="preserve"> clear</w:t>
      </w:r>
      <w:r w:rsidRPr="43D46813" w:rsidR="00677AA0">
        <w:rPr>
          <w:color w:val="auto"/>
        </w:rPr>
        <w:t xml:space="preserve"> (</w:t>
      </w:r>
      <w:r w:rsidRPr="43D46813" w:rsidR="00677AA0">
        <w:rPr>
          <w:b/>
          <w:bCs/>
          <w:color w:val="auto"/>
        </w:rPr>
        <w:t>KRA 6, supported by</w:t>
      </w:r>
      <w:r w:rsidRPr="43D46813" w:rsidR="00677AA0">
        <w:rPr>
          <w:color w:val="auto"/>
        </w:rPr>
        <w:t xml:space="preserve"> </w:t>
      </w:r>
      <w:r w:rsidRPr="43D46813" w:rsidR="00677AA0">
        <w:rPr>
          <w:b/>
          <w:bCs/>
          <w:color w:val="auto"/>
        </w:rPr>
        <w:t>KRAs 1, 2, 3, 4, 5</w:t>
      </w:r>
      <w:r w:rsidRPr="43D46813" w:rsidR="00677AA0">
        <w:rPr>
          <w:color w:val="auto"/>
        </w:rPr>
        <w:t>)</w:t>
      </w:r>
    </w:p>
    <w:p w:rsidRPr="0060178A" w:rsidR="7D1447CF" w:rsidP="43D46813" w:rsidRDefault="7D1447CF" w14:paraId="3B0868B7" w14:textId="33539E15">
      <w:pPr>
        <w:ind w:left="851" w:firstLine="0"/>
        <w:rPr>
          <w:color w:val="404040" w:themeColor="text1" w:themeTint="BF"/>
        </w:rPr>
      </w:pPr>
      <w:r w:rsidRPr="43D46813">
        <w:rPr>
          <w:b/>
          <w:bCs/>
          <w:color w:val="auto"/>
        </w:rPr>
        <w:t xml:space="preserve">then </w:t>
      </w:r>
      <w:r w:rsidRPr="43D46813" w:rsidR="00E36980">
        <w:rPr>
          <w:color w:val="auto"/>
        </w:rPr>
        <w:t>all</w:t>
      </w:r>
      <w:r w:rsidRPr="43D46813" w:rsidR="00E36980">
        <w:rPr>
          <w:b/>
          <w:bCs/>
          <w:color w:val="auto"/>
        </w:rPr>
        <w:t xml:space="preserve"> </w:t>
      </w:r>
      <w:r w:rsidRPr="43D46813" w:rsidR="58671F92">
        <w:rPr>
          <w:color w:val="auto"/>
        </w:rPr>
        <w:t>Pacific</w:t>
      </w:r>
      <w:r w:rsidRPr="43D46813" w:rsidR="00E36980">
        <w:rPr>
          <w:color w:val="auto"/>
        </w:rPr>
        <w:t xml:space="preserve"> end</w:t>
      </w:r>
      <w:r w:rsidRPr="43D46813" w:rsidR="58671F92">
        <w:rPr>
          <w:color w:val="auto"/>
        </w:rPr>
        <w:t xml:space="preserve"> users </w:t>
      </w:r>
      <w:r w:rsidRPr="43D46813" w:rsidR="00E36980">
        <w:rPr>
          <w:color w:val="auto"/>
        </w:rPr>
        <w:t xml:space="preserve">(inclusive of all genders, abilities, cultures and socio-economic groups) </w:t>
      </w:r>
      <w:r w:rsidRPr="43D46813" w:rsidR="58671F92">
        <w:rPr>
          <w:color w:val="auto"/>
        </w:rPr>
        <w:t>will be assured access to relevan</w:t>
      </w:r>
      <w:r w:rsidRPr="43D46813" w:rsidR="002209FD">
        <w:rPr>
          <w:color w:val="auto"/>
        </w:rPr>
        <w:t>t</w:t>
      </w:r>
      <w:r w:rsidRPr="43D46813" w:rsidR="58671F92">
        <w:rPr>
          <w:color w:val="auto"/>
        </w:rPr>
        <w:t xml:space="preserve"> and actionable risk information </w:t>
      </w:r>
      <w:r w:rsidRPr="43D46813" w:rsidR="00033F30">
        <w:rPr>
          <w:color w:val="auto"/>
        </w:rPr>
        <w:t xml:space="preserve">that </w:t>
      </w:r>
      <w:r w:rsidRPr="43D46813" w:rsidR="00E90804">
        <w:rPr>
          <w:color w:val="auto"/>
        </w:rPr>
        <w:t>they understand and trust</w:t>
      </w:r>
      <w:r w:rsidRPr="43D46813" w:rsidR="008A5D1C">
        <w:rPr>
          <w:color w:val="auto"/>
        </w:rPr>
        <w:t xml:space="preserve">; </w:t>
      </w:r>
      <w:r w:rsidRPr="43D46813" w:rsidR="77850BB3">
        <w:rPr>
          <w:color w:val="auto"/>
        </w:rPr>
        <w:t xml:space="preserve">and </w:t>
      </w:r>
      <w:r w:rsidRPr="43D46813" w:rsidR="003D6349">
        <w:rPr>
          <w:color w:val="auto"/>
        </w:rPr>
        <w:t>this knowledge will assist them to target</w:t>
      </w:r>
      <w:r w:rsidRPr="43D46813" w:rsidR="77850BB3">
        <w:rPr>
          <w:color w:val="auto"/>
        </w:rPr>
        <w:t xml:space="preserve"> </w:t>
      </w:r>
      <w:r w:rsidRPr="43D46813" w:rsidR="00825597">
        <w:rPr>
          <w:color w:val="auto"/>
        </w:rPr>
        <w:t>the</w:t>
      </w:r>
      <w:r w:rsidRPr="43D46813" w:rsidR="00E36980">
        <w:rPr>
          <w:color w:val="auto"/>
        </w:rPr>
        <w:t>ir</w:t>
      </w:r>
      <w:r w:rsidRPr="43D46813" w:rsidR="00825597">
        <w:rPr>
          <w:color w:val="auto"/>
        </w:rPr>
        <w:t xml:space="preserve"> disaster preparedness and response action</w:t>
      </w:r>
      <w:r w:rsidRPr="43D46813" w:rsidR="00E36980">
        <w:rPr>
          <w:color w:val="auto"/>
        </w:rPr>
        <w:t>s</w:t>
      </w:r>
      <w:r w:rsidRPr="43D46813" w:rsidR="00825597">
        <w:rPr>
          <w:color w:val="auto"/>
        </w:rPr>
        <w:t xml:space="preserve"> </w:t>
      </w:r>
      <w:r w:rsidRPr="43D46813" w:rsidR="00200016">
        <w:rPr>
          <w:color w:val="auto"/>
        </w:rPr>
        <w:t>to</w:t>
      </w:r>
      <w:r w:rsidRPr="43D46813" w:rsidR="00C33F48">
        <w:rPr>
          <w:color w:val="auto"/>
        </w:rPr>
        <w:t>:</w:t>
      </w:r>
      <w:r w:rsidRPr="43D46813" w:rsidR="00200016">
        <w:rPr>
          <w:color w:val="auto"/>
        </w:rPr>
        <w:t xml:space="preserve"> </w:t>
      </w:r>
      <w:r w:rsidRPr="43D46813" w:rsidR="00C33F48">
        <w:rPr>
          <w:color w:val="auto"/>
        </w:rPr>
        <w:t xml:space="preserve">increase </w:t>
      </w:r>
      <w:r w:rsidRPr="43D46813" w:rsidR="00200016">
        <w:rPr>
          <w:color w:val="auto"/>
        </w:rPr>
        <w:t>resilience of Pacific economies and livelihoods</w:t>
      </w:r>
      <w:r w:rsidRPr="43D46813" w:rsidR="00D56BE1">
        <w:rPr>
          <w:color w:val="auto"/>
        </w:rPr>
        <w:t xml:space="preserve">; increase Pacific security and access to safe and reliable </w:t>
      </w:r>
      <w:r w:rsidRPr="43D46813" w:rsidR="00AD55FC">
        <w:rPr>
          <w:color w:val="auto"/>
        </w:rPr>
        <w:t>transport and communication systems; and reduce the human and economic cost of severe weather events.</w:t>
      </w:r>
    </w:p>
    <w:p w:rsidR="77850BB3" w:rsidP="43D46813" w:rsidRDefault="77850BB3" w14:paraId="61036D38" w14:textId="48991DD8">
      <w:pPr>
        <w:spacing w:after="120" w:line="269" w:lineRule="auto"/>
        <w:ind w:left="1259" w:firstLine="0"/>
        <w:rPr>
          <w:color w:val="404040" w:themeColor="text1" w:themeTint="BF"/>
        </w:rPr>
      </w:pPr>
      <w:r w:rsidRPr="43D46813">
        <w:rPr>
          <w:b/>
          <w:bCs/>
          <w:color w:val="auto"/>
        </w:rPr>
        <w:t>because</w:t>
      </w:r>
      <w:r w:rsidRPr="43D46813">
        <w:rPr>
          <w:color w:val="auto"/>
        </w:rPr>
        <w:t xml:space="preserve"> multi-hazard data will be </w:t>
      </w:r>
      <w:r w:rsidRPr="43D46813" w:rsidR="000D004D">
        <w:rPr>
          <w:color w:val="auto"/>
        </w:rPr>
        <w:t xml:space="preserve">able to be meshed with </w:t>
      </w:r>
      <w:r w:rsidRPr="43D46813" w:rsidR="008D76C4">
        <w:rPr>
          <w:color w:val="auto"/>
        </w:rPr>
        <w:t xml:space="preserve">vulnerability and exposure data </w:t>
      </w:r>
      <w:r w:rsidRPr="43D46813">
        <w:rPr>
          <w:color w:val="auto"/>
        </w:rPr>
        <w:t xml:space="preserve">into risk </w:t>
      </w:r>
      <w:r w:rsidRPr="43D46813" w:rsidR="00772968">
        <w:rPr>
          <w:color w:val="auto"/>
        </w:rPr>
        <w:t xml:space="preserve">models and </w:t>
      </w:r>
      <w:r w:rsidRPr="43D46813">
        <w:rPr>
          <w:color w:val="auto"/>
        </w:rPr>
        <w:t>knowledge products</w:t>
      </w:r>
      <w:r w:rsidRPr="43D46813" w:rsidR="008D76C4">
        <w:rPr>
          <w:color w:val="auto"/>
        </w:rPr>
        <w:t xml:space="preserve"> that are relevant and accessible to diverse communities</w:t>
      </w:r>
      <w:r w:rsidRPr="43D46813" w:rsidR="00455D6E">
        <w:rPr>
          <w:color w:val="auto"/>
        </w:rPr>
        <w:t>; and</w:t>
      </w:r>
      <w:r w:rsidRPr="43D46813">
        <w:rPr>
          <w:color w:val="auto"/>
        </w:rPr>
        <w:t xml:space="preserve"> </w:t>
      </w:r>
      <w:r w:rsidRPr="43D46813" w:rsidR="00455D6E">
        <w:rPr>
          <w:color w:val="auto"/>
        </w:rPr>
        <w:t xml:space="preserve">will </w:t>
      </w:r>
      <w:r w:rsidRPr="43D46813" w:rsidR="00351EC2">
        <w:rPr>
          <w:color w:val="auto"/>
        </w:rPr>
        <w:t xml:space="preserve">be used to </w:t>
      </w:r>
      <w:r w:rsidRPr="43D46813" w:rsidR="00B914F2">
        <w:rPr>
          <w:color w:val="auto"/>
        </w:rPr>
        <w:t>inform</w:t>
      </w:r>
      <w:r w:rsidRPr="43D46813">
        <w:rPr>
          <w:color w:val="auto"/>
        </w:rPr>
        <w:t xml:space="preserve"> prepared</w:t>
      </w:r>
      <w:r w:rsidRPr="43D46813" w:rsidR="1FCDDE72">
        <w:rPr>
          <w:color w:val="auto"/>
        </w:rPr>
        <w:t>ness and response plan</w:t>
      </w:r>
      <w:r w:rsidRPr="43D46813" w:rsidR="00B914F2">
        <w:rPr>
          <w:color w:val="auto"/>
        </w:rPr>
        <w:t>ning</w:t>
      </w:r>
      <w:r w:rsidRPr="43D46813" w:rsidR="00351EC2">
        <w:rPr>
          <w:color w:val="auto"/>
        </w:rPr>
        <w:t xml:space="preserve"> and procedures</w:t>
      </w:r>
      <w:r w:rsidRPr="43D46813" w:rsidR="0584C057">
        <w:rPr>
          <w:color w:val="auto"/>
        </w:rPr>
        <w:t>.</w:t>
      </w:r>
    </w:p>
    <w:p w:rsidRPr="005543F8" w:rsidR="2FBC3C43" w:rsidP="43D46813" w:rsidRDefault="2FBC3C43" w14:paraId="639A8F79" w14:textId="77777777">
      <w:pPr>
        <w:pBdr>
          <w:bottom w:val="single" w:color="auto" w:sz="4" w:space="1"/>
        </w:pBdr>
        <w:spacing w:after="120" w:line="269" w:lineRule="auto"/>
        <w:ind w:firstLine="0"/>
        <w:rPr>
          <w:color w:val="0A2F41" w:themeColor="accent1" w:themeShade="80"/>
          <w:sz w:val="8"/>
          <w:szCs w:val="8"/>
        </w:rPr>
      </w:pPr>
    </w:p>
    <w:p w:rsidR="51A53533" w:rsidP="43D46813" w:rsidRDefault="51A53533" w14:paraId="440FC28A" w14:textId="7F7E8582">
      <w:r w:rsidRPr="43D46813">
        <w:lastRenderedPageBreak/>
        <w:t>It is anticipated that these change pathways will aspire to contribute towards</w:t>
      </w:r>
      <w:r w:rsidRPr="43D46813" w:rsidR="006A6621">
        <w:t xml:space="preserve"> achieving the </w:t>
      </w:r>
      <w:r w:rsidRPr="43D46813" w:rsidR="00CD6C7B">
        <w:t>following long-term impacts, consistent with the Blue Pacific 2050 Strategy, Sendai Framework and</w:t>
      </w:r>
      <w:r w:rsidRPr="43D46813" w:rsidR="007A1AA5">
        <w:t xml:space="preserve"> Sustainable Development Goals.</w:t>
      </w:r>
      <w:r w:rsidRPr="43D46813" w:rsidR="00EA3D17">
        <w:t xml:space="preserve"> Refer to MERL Tables: Compendium of Indicators for </w:t>
      </w:r>
      <w:r w:rsidRPr="43D46813" w:rsidR="00E75E6F">
        <w:t xml:space="preserve">a </w:t>
      </w:r>
      <w:r w:rsidRPr="43D46813" w:rsidR="00EA3D17">
        <w:t xml:space="preserve">detailed breakdown of </w:t>
      </w:r>
      <w:r w:rsidRPr="43D46813" w:rsidR="00E75E6F">
        <w:t xml:space="preserve">indicator </w:t>
      </w:r>
      <w:r w:rsidRPr="43D46813" w:rsidR="00EA3D17">
        <w:t xml:space="preserve">alignment </w:t>
      </w:r>
      <w:r w:rsidRPr="43D46813" w:rsidR="00E75E6F">
        <w:t>to regional and global indicators.</w:t>
      </w:r>
    </w:p>
    <w:p w:rsidR="5E95431B" w:rsidP="43D46813" w:rsidRDefault="5E95431B" w14:paraId="1779F059" w14:textId="5BC345E8"/>
    <w:p w:rsidR="573BA3A8" w:rsidP="43D46813" w:rsidRDefault="2C06410C" w14:paraId="0F973BFA" w14:textId="16F5859E">
      <w:r>
        <w:rPr>
          <w:noProof/>
        </w:rPr>
        <w:drawing>
          <wp:inline distT="0" distB="0" distL="0" distR="0" wp14:anchorId="61B4EF22" wp14:editId="18168147">
            <wp:extent cx="6181725" cy="4638675"/>
            <wp:effectExtent l="0" t="0" r="0" b="0"/>
            <wp:docPr id="13646627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62745" name=""/>
                    <pic:cNvPicPr/>
                  </pic:nvPicPr>
                  <pic:blipFill>
                    <a:blip r:embed="rId30">
                      <a:extLst>
                        <a:ext uri="{28A0092B-C50C-407E-A947-70E740481C1C}">
                          <a14:useLocalDpi xmlns:a14="http://schemas.microsoft.com/office/drawing/2010/main" val="0"/>
                        </a:ext>
                      </a:extLst>
                    </a:blip>
                    <a:stretch>
                      <a:fillRect/>
                    </a:stretch>
                  </pic:blipFill>
                  <pic:spPr>
                    <a:xfrm>
                      <a:off x="0" y="0"/>
                      <a:ext cx="6181725" cy="4638675"/>
                    </a:xfrm>
                    <a:prstGeom prst="rect">
                      <a:avLst/>
                    </a:prstGeom>
                  </pic:spPr>
                </pic:pic>
              </a:graphicData>
            </a:graphic>
          </wp:inline>
        </w:drawing>
      </w:r>
    </w:p>
    <w:p w:rsidR="573BA3A8" w:rsidP="43D46813" w:rsidRDefault="573BA3A8" w14:paraId="608580B3" w14:textId="7CF43D6F">
      <w:pPr>
        <w:spacing w:after="120" w:line="269" w:lineRule="auto"/>
        <w:ind w:left="119" w:hanging="11"/>
        <w:rPr>
          <w:i/>
          <w:iCs/>
        </w:rPr>
      </w:pPr>
      <w:r w:rsidRPr="43D46813">
        <w:rPr>
          <w:i/>
          <w:iCs/>
        </w:rPr>
        <w:t xml:space="preserve">Figure </w:t>
      </w:r>
      <w:r w:rsidRPr="43D46813" w:rsidR="3491A54C">
        <w:rPr>
          <w:i/>
          <w:iCs/>
        </w:rPr>
        <w:t>8</w:t>
      </w:r>
      <w:r w:rsidRPr="43D46813">
        <w:rPr>
          <w:i/>
          <w:iCs/>
        </w:rPr>
        <w:t>: WRP Impacts</w:t>
      </w:r>
    </w:p>
    <w:p w:rsidR="00090563" w:rsidP="43D46813" w:rsidRDefault="3C1B98C9" w14:paraId="6078AFC0" w14:textId="625C7AAC">
      <w:pPr>
        <w:pStyle w:val="Heading3"/>
        <w:spacing w:before="0" w:after="120" w:line="269" w:lineRule="auto"/>
        <w:ind w:left="119" w:hanging="11"/>
        <w:rPr>
          <w:rFonts w:ascii="Calibri" w:hAnsi="Calibri" w:eastAsia="Calibri" w:cs="Calibri"/>
          <w:lang w:eastAsia="en-US"/>
        </w:rPr>
      </w:pPr>
      <w:bookmarkStart w:name="_Toc214617838" w:id="18"/>
      <w:r w:rsidRPr="43D46813">
        <w:rPr>
          <w:rFonts w:ascii="Calibri" w:hAnsi="Calibri" w:eastAsia="Calibri" w:cs="Calibri"/>
          <w:bdr w:val="none" w:color="auto" w:sz="0" w:space="0" w:frame="1"/>
          <w:shd w:val="clear" w:color="auto" w:fill="FFFFFF"/>
          <w:lang w:eastAsia="en-US"/>
        </w:rPr>
        <w:t>3.</w:t>
      </w:r>
      <w:r w:rsidRPr="43D46813" w:rsidR="455BF1FD">
        <w:rPr>
          <w:rFonts w:ascii="Calibri" w:hAnsi="Calibri" w:eastAsia="Calibri" w:cs="Calibri"/>
          <w:bdr w:val="none" w:color="auto" w:sz="0" w:space="0" w:frame="1"/>
          <w:shd w:val="clear" w:color="auto" w:fill="FFFFFF"/>
          <w:lang w:eastAsia="en-US"/>
        </w:rPr>
        <w:t>4</w:t>
      </w:r>
      <w:r w:rsidRPr="43D46813">
        <w:rPr>
          <w:rFonts w:ascii="Calibri" w:hAnsi="Calibri" w:eastAsia="Calibri" w:cs="Calibri"/>
          <w:bdr w:val="none" w:color="auto" w:sz="0" w:space="0" w:frame="1"/>
          <w:shd w:val="clear" w:color="auto" w:fill="FFFFFF"/>
          <w:lang w:eastAsia="en-US"/>
        </w:rPr>
        <w:t xml:space="preserve"> </w:t>
      </w:r>
      <w:r w:rsidRPr="43D46813" w:rsidR="5BB2BCFA">
        <w:rPr>
          <w:rFonts w:ascii="Calibri" w:hAnsi="Calibri" w:eastAsia="Calibri" w:cs="Calibri"/>
          <w:bdr w:val="none" w:color="auto" w:sz="0" w:space="0" w:frame="1"/>
          <w:shd w:val="clear" w:color="auto" w:fill="FFFFFF"/>
          <w:lang w:eastAsia="en-US"/>
        </w:rPr>
        <w:t>Integration of WRP</w:t>
      </w:r>
      <w:r w:rsidRPr="43D46813" w:rsidR="0F06C10F">
        <w:rPr>
          <w:rFonts w:ascii="Calibri" w:hAnsi="Calibri" w:eastAsia="Calibri" w:cs="Calibri"/>
          <w:bdr w:val="none" w:color="auto" w:sz="0" w:space="0" w:frame="1"/>
          <w:shd w:val="clear" w:color="auto" w:fill="FFFFFF"/>
          <w:lang w:eastAsia="en-US"/>
        </w:rPr>
        <w:t xml:space="preserve"> </w:t>
      </w:r>
      <w:r w:rsidRPr="43D46813">
        <w:rPr>
          <w:rFonts w:ascii="Calibri" w:hAnsi="Calibri" w:eastAsia="Calibri" w:cs="Calibri"/>
          <w:bdr w:val="none" w:color="auto" w:sz="0" w:space="0" w:frame="1"/>
          <w:shd w:val="clear" w:color="auto" w:fill="FFFFFF"/>
          <w:lang w:eastAsia="en-US"/>
        </w:rPr>
        <w:t>principle</w:t>
      </w:r>
      <w:r w:rsidRPr="43D46813" w:rsidR="5BB2BCFA">
        <w:rPr>
          <w:rFonts w:ascii="Calibri" w:hAnsi="Calibri" w:eastAsia="Calibri" w:cs="Calibri"/>
          <w:bdr w:val="none" w:color="auto" w:sz="0" w:space="0" w:frame="1"/>
          <w:shd w:val="clear" w:color="auto" w:fill="FFFFFF"/>
          <w:lang w:eastAsia="en-US"/>
        </w:rPr>
        <w:t>s</w:t>
      </w:r>
      <w:bookmarkEnd w:id="18"/>
    </w:p>
    <w:p w:rsidR="00090563" w:rsidP="43D46813" w:rsidRDefault="66178DB0" w14:paraId="3BF4E53F" w14:textId="362E3EF8">
      <w:pPr>
        <w:spacing w:after="120" w:line="269" w:lineRule="auto"/>
        <w:ind w:left="119" w:hanging="11"/>
      </w:pPr>
      <w:r w:rsidRPr="43D46813">
        <w:t xml:space="preserve">WRP is </w:t>
      </w:r>
      <w:r w:rsidRPr="43D46813" w:rsidR="49FBDD82">
        <w:t xml:space="preserve">guided by a set </w:t>
      </w:r>
      <w:r w:rsidRPr="43D46813" w:rsidR="11000C05">
        <w:t>o</w:t>
      </w:r>
      <w:r w:rsidRPr="43D46813" w:rsidR="6556DF00">
        <w:t>f</w:t>
      </w:r>
      <w:r w:rsidRPr="43D46813" w:rsidR="11000C05">
        <w:t xml:space="preserve"> principles that outline the </w:t>
      </w:r>
      <w:r w:rsidRPr="43D46813" w:rsidR="17C8105D">
        <w:t>agreed way of working</w:t>
      </w:r>
      <w:r w:rsidRPr="43D46813" w:rsidR="56CA3DF4">
        <w:t xml:space="preserve"> (</w:t>
      </w:r>
      <w:r w:rsidRPr="43D46813" w:rsidR="040E0661">
        <w:t xml:space="preserve">refer to </w:t>
      </w:r>
      <w:r w:rsidRPr="43D46813" w:rsidR="56CA3DF4">
        <w:t xml:space="preserve">Chapter </w:t>
      </w:r>
      <w:r w:rsidRPr="43D46813" w:rsidR="5057D279">
        <w:t>1</w:t>
      </w:r>
      <w:r w:rsidRPr="43D46813" w:rsidR="56CA3DF4">
        <w:t>)</w:t>
      </w:r>
      <w:r w:rsidRPr="43D46813" w:rsidR="3560A1D5">
        <w:t xml:space="preserve"> - </w:t>
      </w:r>
      <w:r w:rsidRPr="43D46813" w:rsidR="4D502DBD">
        <w:t>these sit at the base of the Impact Pathway</w:t>
      </w:r>
      <w:r w:rsidRPr="43D46813" w:rsidR="17C8105D">
        <w:t xml:space="preserve">. These principles underpin the </w:t>
      </w:r>
      <w:r w:rsidRPr="43D46813" w:rsidR="3CA394A2">
        <w:t xml:space="preserve">behaviour and approaches to </w:t>
      </w:r>
      <w:r w:rsidRPr="43D46813" w:rsidR="1F132804">
        <w:t xml:space="preserve">how WRP implements activities, achieves </w:t>
      </w:r>
      <w:r w:rsidRPr="43D46813" w:rsidR="72D20EF0">
        <w:t>its</w:t>
      </w:r>
      <w:r w:rsidRPr="43D46813" w:rsidR="1F132804">
        <w:t xml:space="preserve"> outputs, monitors results</w:t>
      </w:r>
      <w:r w:rsidRPr="43D46813" w:rsidR="3560A1D5">
        <w:t>,</w:t>
      </w:r>
      <w:r w:rsidRPr="43D46813" w:rsidR="1F132804">
        <w:t xml:space="preserve"> and adapt</w:t>
      </w:r>
      <w:r w:rsidRPr="43D46813" w:rsidR="4FDC27E2">
        <w:t>s</w:t>
      </w:r>
      <w:r w:rsidRPr="43D46813" w:rsidR="3560A1D5">
        <w:t>.</w:t>
      </w:r>
      <w:r w:rsidRPr="43D46813" w:rsidR="15F1690E">
        <w:t xml:space="preserve"> </w:t>
      </w:r>
      <w:r w:rsidRPr="43D46813" w:rsidR="3560A1D5">
        <w:t>These principles</w:t>
      </w:r>
      <w:r w:rsidRPr="43D46813" w:rsidR="15F1690E">
        <w:t xml:space="preserve"> are integral to</w:t>
      </w:r>
      <w:r w:rsidRPr="43D46813" w:rsidR="56CA3DF4">
        <w:t xml:space="preserve"> </w:t>
      </w:r>
      <w:r w:rsidRPr="43D46813" w:rsidR="3560A1D5">
        <w:t>MERL</w:t>
      </w:r>
      <w:r w:rsidRPr="43D46813" w:rsidR="56CA3DF4">
        <w:t xml:space="preserve"> approaches proposed</w:t>
      </w:r>
      <w:r w:rsidRPr="43D46813" w:rsidR="50F21E67">
        <w:t xml:space="preserve"> in </w:t>
      </w:r>
      <w:hyperlink w:history="1" w:anchor="_5.1_Overarching_approach">
        <w:r w:rsidRPr="43D46813" w:rsidR="62B3BB71">
          <w:rPr>
            <w:rStyle w:val="Hyperlink"/>
          </w:rPr>
          <w:t>section 5.1</w:t>
        </w:r>
        <w:r w:rsidRPr="43D46813" w:rsidR="2BFE8B3B">
          <w:rPr>
            <w:rStyle w:val="Hyperlink"/>
          </w:rPr>
          <w:t>,</w:t>
        </w:r>
      </w:hyperlink>
      <w:r w:rsidRPr="43D46813" w:rsidR="2BFE8B3B">
        <w:t xml:space="preserve"> and are in line with SPREP’s seven core </w:t>
      </w:r>
      <w:r w:rsidRPr="43D46813" w:rsidR="00B86EE5">
        <w:t>monitoring and evaluation (</w:t>
      </w:r>
      <w:r w:rsidRPr="43D46813" w:rsidR="2BFE8B3B">
        <w:t>M&amp;E</w:t>
      </w:r>
      <w:r w:rsidRPr="43D46813" w:rsidR="00B86EE5">
        <w:t>)</w:t>
      </w:r>
      <w:r w:rsidRPr="43D46813" w:rsidR="2BFE8B3B">
        <w:t xml:space="preserve"> principles (s</w:t>
      </w:r>
      <w:r w:rsidRPr="43D46813" w:rsidR="78BD78BA">
        <w:t>ee SPREP M&amp;E Policy, 2024)</w:t>
      </w:r>
      <w:r w:rsidRPr="43D46813" w:rsidR="2BFE8B3B">
        <w:t xml:space="preserve">. </w:t>
      </w:r>
    </w:p>
    <w:p w:rsidR="00090563" w:rsidP="43D46813" w:rsidRDefault="6E412134" w14:paraId="31B11ACA" w14:textId="2D9B2B8D">
      <w:pPr>
        <w:pStyle w:val="Heading3"/>
        <w:spacing w:after="120" w:line="269" w:lineRule="auto"/>
        <w:rPr>
          <w:rFonts w:ascii="Calibri" w:hAnsi="Calibri" w:eastAsia="Calibri" w:cs="Calibri"/>
          <w:lang w:eastAsia="en-US"/>
        </w:rPr>
      </w:pPr>
      <w:bookmarkStart w:name="_3.4_Assumptions" w:id="19"/>
      <w:bookmarkStart w:name="_Toc214617839" w:id="20"/>
      <w:r w:rsidRPr="43D46813">
        <w:rPr>
          <w:rFonts w:ascii="Calibri" w:hAnsi="Calibri" w:eastAsia="Calibri" w:cs="Calibri"/>
          <w:bdr w:val="none" w:color="auto" w:sz="0" w:space="0" w:frame="1"/>
          <w:shd w:val="clear" w:color="auto" w:fill="FFFFFF"/>
          <w:lang w:eastAsia="en-US"/>
        </w:rPr>
        <w:t>3.</w:t>
      </w:r>
      <w:r w:rsidRPr="43D46813" w:rsidR="3DF5D0FC">
        <w:rPr>
          <w:rFonts w:ascii="Calibri" w:hAnsi="Calibri" w:eastAsia="Calibri" w:cs="Calibri"/>
          <w:bdr w:val="none" w:color="auto" w:sz="0" w:space="0" w:frame="1"/>
          <w:shd w:val="clear" w:color="auto" w:fill="FFFFFF"/>
          <w:lang w:eastAsia="en-US"/>
        </w:rPr>
        <w:t>5</w:t>
      </w:r>
      <w:r w:rsidRPr="43D46813">
        <w:rPr>
          <w:rFonts w:ascii="Calibri" w:hAnsi="Calibri" w:eastAsia="Calibri" w:cs="Calibri"/>
          <w:bdr w:val="none" w:color="auto" w:sz="0" w:space="0" w:frame="1"/>
          <w:shd w:val="clear" w:color="auto" w:fill="FFFFFF"/>
          <w:lang w:eastAsia="en-US"/>
        </w:rPr>
        <w:t xml:space="preserve"> Assumptions</w:t>
      </w:r>
      <w:bookmarkEnd w:id="19"/>
      <w:bookmarkEnd w:id="20"/>
    </w:p>
    <w:p w:rsidR="00090563" w:rsidP="43D46813" w:rsidRDefault="00D00B5D" w14:paraId="10BBBC8E" w14:textId="10AF7E0E">
      <w:pPr>
        <w:spacing w:after="120" w:line="269" w:lineRule="auto"/>
        <w:rPr>
          <w:lang w:eastAsia="en-US"/>
        </w:rPr>
      </w:pPr>
      <w:r w:rsidRPr="43D46813">
        <w:rPr>
          <w:lang w:eastAsia="en-US"/>
        </w:rPr>
        <w:t xml:space="preserve">The change pathways </w:t>
      </w:r>
      <w:r w:rsidRPr="43D46813" w:rsidR="004839FE">
        <w:rPr>
          <w:lang w:eastAsia="en-US"/>
        </w:rPr>
        <w:t>(</w:t>
      </w:r>
      <w:hyperlink w:history="1" w:anchor="_3.3_Change_Pathways">
        <w:r w:rsidRPr="43D46813" w:rsidR="60CB8B71">
          <w:rPr>
            <w:rStyle w:val="Hyperlink"/>
            <w:lang w:eastAsia="en-US"/>
          </w:rPr>
          <w:t>section 3.</w:t>
        </w:r>
        <w:r w:rsidRPr="43D46813" w:rsidR="57D8DC93">
          <w:rPr>
            <w:rStyle w:val="Hyperlink"/>
            <w:lang w:eastAsia="en-US"/>
          </w:rPr>
          <w:t>3</w:t>
        </w:r>
      </w:hyperlink>
      <w:r w:rsidRPr="43D46813" w:rsidR="57D8DC93">
        <w:rPr>
          <w:lang w:eastAsia="en-US"/>
        </w:rPr>
        <w:t>)</w:t>
      </w:r>
      <w:r w:rsidRPr="43D46813" w:rsidR="00020E2F">
        <w:rPr>
          <w:lang w:eastAsia="en-US"/>
        </w:rPr>
        <w:t xml:space="preserve"> </w:t>
      </w:r>
      <w:r w:rsidRPr="43D46813">
        <w:rPr>
          <w:lang w:eastAsia="en-US"/>
        </w:rPr>
        <w:t xml:space="preserve">each </w:t>
      </w:r>
      <w:r w:rsidRPr="43D46813" w:rsidR="00020E2F">
        <w:rPr>
          <w:lang w:eastAsia="en-US"/>
        </w:rPr>
        <w:t>embody assumptions of what will result from each action. I</w:t>
      </w:r>
      <w:r w:rsidRPr="43D46813" w:rsidR="001D6D12">
        <w:rPr>
          <w:lang w:eastAsia="en-US"/>
        </w:rPr>
        <w:t>n</w:t>
      </w:r>
      <w:r w:rsidRPr="43D46813" w:rsidR="00020E2F">
        <w:rPr>
          <w:lang w:eastAsia="en-US"/>
        </w:rPr>
        <w:t xml:space="preserve"> addition, there are </w:t>
      </w:r>
      <w:r w:rsidRPr="43D46813" w:rsidR="00342B39">
        <w:rPr>
          <w:lang w:eastAsia="en-US"/>
        </w:rPr>
        <w:t xml:space="preserve">significant cross-cutting assumptions underpinning the </w:t>
      </w:r>
      <w:r w:rsidRPr="43D46813" w:rsidR="63E6A2C2">
        <w:rPr>
          <w:lang w:eastAsia="en-US"/>
        </w:rPr>
        <w:t>impact pathway</w:t>
      </w:r>
      <w:r w:rsidRPr="43D46813" w:rsidR="0407ECFD">
        <w:rPr>
          <w:lang w:eastAsia="en-US"/>
        </w:rPr>
        <w:t>:</w:t>
      </w:r>
    </w:p>
    <w:p w:rsidR="00090563" w:rsidP="43D46813" w:rsidRDefault="5EA4874F" w14:paraId="74A3B69F" w14:textId="4F647EC2">
      <w:pPr>
        <w:pStyle w:val="ListParagraph"/>
        <w:numPr>
          <w:ilvl w:val="0"/>
          <w:numId w:val="43"/>
        </w:numPr>
        <w:spacing w:after="120" w:line="269" w:lineRule="auto"/>
        <w:rPr>
          <w:color w:val="000000" w:themeColor="text1"/>
          <w:lang w:eastAsia="en-US"/>
        </w:rPr>
      </w:pPr>
      <w:r w:rsidRPr="43D46813">
        <w:rPr>
          <w:color w:val="000000" w:themeColor="text1"/>
          <w:lang w:eastAsia="en-US"/>
        </w:rPr>
        <w:t xml:space="preserve">WRP </w:t>
      </w:r>
      <w:r w:rsidRPr="43D46813" w:rsidR="00185FA3">
        <w:rPr>
          <w:color w:val="000000" w:themeColor="text1"/>
          <w:lang w:eastAsia="en-US"/>
        </w:rPr>
        <w:t xml:space="preserve">implementing and executing </w:t>
      </w:r>
      <w:r w:rsidRPr="43D46813" w:rsidR="00545E22">
        <w:rPr>
          <w:color w:val="000000" w:themeColor="text1"/>
          <w:lang w:eastAsia="en-US"/>
        </w:rPr>
        <w:t>agencies</w:t>
      </w:r>
      <w:r w:rsidRPr="43D46813">
        <w:rPr>
          <w:color w:val="000000" w:themeColor="text1"/>
          <w:lang w:eastAsia="en-US"/>
        </w:rPr>
        <w:t xml:space="preserve"> can </w:t>
      </w:r>
      <w:r w:rsidRPr="43D46813" w:rsidR="00F33EAF">
        <w:rPr>
          <w:color w:val="000000" w:themeColor="text1"/>
          <w:lang w:eastAsia="en-US"/>
        </w:rPr>
        <w:t xml:space="preserve">build the </w:t>
      </w:r>
      <w:r w:rsidRPr="43D46813" w:rsidR="1F3D196F">
        <w:rPr>
          <w:color w:val="000000" w:themeColor="text1"/>
          <w:lang w:eastAsia="en-US"/>
        </w:rPr>
        <w:t xml:space="preserve">momentum </w:t>
      </w:r>
      <w:r w:rsidRPr="43D46813" w:rsidR="00537290">
        <w:rPr>
          <w:color w:val="000000" w:themeColor="text1"/>
          <w:lang w:eastAsia="en-US"/>
        </w:rPr>
        <w:t xml:space="preserve">through demonstrating sound </w:t>
      </w:r>
      <w:r w:rsidRPr="43D46813" w:rsidR="00895AE2">
        <w:rPr>
          <w:color w:val="000000" w:themeColor="text1"/>
          <w:lang w:eastAsia="en-US"/>
        </w:rPr>
        <w:t xml:space="preserve">collective </w:t>
      </w:r>
      <w:r w:rsidRPr="43D46813" w:rsidR="2B13EFFA">
        <w:rPr>
          <w:color w:val="000000" w:themeColor="text1"/>
          <w:lang w:eastAsia="en-US"/>
        </w:rPr>
        <w:t>governance</w:t>
      </w:r>
      <w:r w:rsidRPr="43D46813" w:rsidR="00895AE2">
        <w:rPr>
          <w:color w:val="000000" w:themeColor="text1"/>
          <w:lang w:eastAsia="en-US"/>
        </w:rPr>
        <w:t>/</w:t>
      </w:r>
      <w:r w:rsidRPr="43D46813" w:rsidR="2B13EFFA">
        <w:rPr>
          <w:color w:val="000000" w:themeColor="text1"/>
          <w:lang w:eastAsia="en-US"/>
        </w:rPr>
        <w:t xml:space="preserve">management </w:t>
      </w:r>
      <w:r w:rsidRPr="43D46813" w:rsidR="00537290">
        <w:rPr>
          <w:color w:val="000000" w:themeColor="text1"/>
          <w:lang w:eastAsia="en-US"/>
        </w:rPr>
        <w:t>and impactful results early on</w:t>
      </w:r>
      <w:r w:rsidRPr="43D46813" w:rsidR="0D94A100">
        <w:rPr>
          <w:color w:val="000000" w:themeColor="text1"/>
          <w:lang w:eastAsia="en-US"/>
        </w:rPr>
        <w:t>,</w:t>
      </w:r>
      <w:r w:rsidRPr="43D46813" w:rsidR="00537290">
        <w:rPr>
          <w:color w:val="000000" w:themeColor="text1"/>
          <w:lang w:eastAsia="en-US"/>
        </w:rPr>
        <w:t xml:space="preserve"> and by doing so will progress</w:t>
      </w:r>
      <w:r w:rsidRPr="43D46813" w:rsidR="00601FA6">
        <w:rPr>
          <w:color w:val="000000" w:themeColor="text1"/>
          <w:lang w:eastAsia="en-US"/>
        </w:rPr>
        <w:t>ively</w:t>
      </w:r>
      <w:r w:rsidRPr="43D46813" w:rsidR="2B13EFFA">
        <w:rPr>
          <w:color w:val="000000" w:themeColor="text1"/>
          <w:lang w:eastAsia="en-US"/>
        </w:rPr>
        <w:t xml:space="preserve"> </w:t>
      </w:r>
      <w:r w:rsidRPr="43D46813">
        <w:rPr>
          <w:color w:val="000000" w:themeColor="text1"/>
          <w:lang w:eastAsia="en-US"/>
        </w:rPr>
        <w:t>attract sufficient investment</w:t>
      </w:r>
      <w:r w:rsidRPr="43D46813" w:rsidR="47A75268">
        <w:rPr>
          <w:color w:val="000000" w:themeColor="text1"/>
          <w:lang w:eastAsia="en-US"/>
        </w:rPr>
        <w:t xml:space="preserve"> to deliver </w:t>
      </w:r>
      <w:r w:rsidRPr="43D46813" w:rsidR="2D476FE4">
        <w:rPr>
          <w:color w:val="000000" w:themeColor="text1"/>
          <w:lang w:eastAsia="en-US"/>
        </w:rPr>
        <w:t>against</w:t>
      </w:r>
      <w:r w:rsidRPr="43D46813" w:rsidR="47A75268">
        <w:rPr>
          <w:color w:val="000000" w:themeColor="text1"/>
          <w:lang w:eastAsia="en-US"/>
        </w:rPr>
        <w:t xml:space="preserve"> its </w:t>
      </w:r>
      <w:r w:rsidRPr="43D46813" w:rsidR="00A74BB0">
        <w:rPr>
          <w:color w:val="000000" w:themeColor="text1"/>
          <w:lang w:eastAsia="en-US"/>
        </w:rPr>
        <w:t xml:space="preserve">targets within the decade of the </w:t>
      </w:r>
      <w:r w:rsidR="0078705E">
        <w:rPr>
          <w:color w:val="000000" w:themeColor="text1"/>
          <w:lang w:eastAsia="en-US"/>
        </w:rPr>
        <w:t>programme</w:t>
      </w:r>
      <w:r w:rsidRPr="43D46813" w:rsidR="316C7F2A">
        <w:rPr>
          <w:color w:val="000000" w:themeColor="text1"/>
          <w:lang w:eastAsia="en-US"/>
        </w:rPr>
        <w:t>.</w:t>
      </w:r>
    </w:p>
    <w:p w:rsidR="00090563" w:rsidP="43D46813" w:rsidRDefault="5EA4874F" w14:paraId="02A4CC0D" w14:textId="6408C2E7">
      <w:pPr>
        <w:pStyle w:val="ListParagraph"/>
        <w:numPr>
          <w:ilvl w:val="0"/>
          <w:numId w:val="43"/>
        </w:numPr>
        <w:spacing w:after="120" w:line="269" w:lineRule="auto"/>
        <w:rPr>
          <w:color w:val="000000" w:themeColor="text1"/>
          <w:lang w:eastAsia="en-US"/>
        </w:rPr>
      </w:pPr>
      <w:r w:rsidRPr="43D46813">
        <w:rPr>
          <w:color w:val="000000" w:themeColor="text1"/>
          <w:lang w:eastAsia="en-US"/>
        </w:rPr>
        <w:t>National and regional political will remains</w:t>
      </w:r>
      <w:r w:rsidRPr="43D46813" w:rsidR="76E3478A">
        <w:rPr>
          <w:color w:val="000000" w:themeColor="text1"/>
          <w:lang w:eastAsia="en-US"/>
        </w:rPr>
        <w:t xml:space="preserve"> solid in the face of any future obstacles or challenges.</w:t>
      </w:r>
    </w:p>
    <w:p w:rsidR="00090563" w:rsidP="43D46813" w:rsidRDefault="00880276" w14:paraId="46DB771D" w14:textId="07D2A38B">
      <w:pPr>
        <w:pStyle w:val="ListParagraph"/>
        <w:numPr>
          <w:ilvl w:val="0"/>
          <w:numId w:val="43"/>
        </w:numPr>
        <w:spacing w:after="120" w:line="269" w:lineRule="auto"/>
        <w:rPr>
          <w:color w:val="000000" w:themeColor="text1"/>
          <w:lang w:eastAsia="en-US"/>
        </w:rPr>
      </w:pPr>
      <w:r w:rsidRPr="43D46813">
        <w:rPr>
          <w:color w:val="000000" w:themeColor="text1"/>
          <w:lang w:eastAsia="en-US"/>
        </w:rPr>
        <w:lastRenderedPageBreak/>
        <w:t>WRP partners’ o</w:t>
      </w:r>
      <w:r w:rsidRPr="43D46813" w:rsidR="5EA4874F">
        <w:rPr>
          <w:color w:val="000000" w:themeColor="text1"/>
          <w:lang w:eastAsia="en-US"/>
        </w:rPr>
        <w:t>rganisational contexts remain favourable</w:t>
      </w:r>
      <w:r w:rsidRPr="43D46813" w:rsidR="4C0A7ADA">
        <w:rPr>
          <w:color w:val="000000" w:themeColor="text1"/>
          <w:lang w:eastAsia="en-US"/>
        </w:rPr>
        <w:t xml:space="preserve"> and supportive.</w:t>
      </w:r>
    </w:p>
    <w:p w:rsidR="00090563" w:rsidP="43D46813" w:rsidRDefault="5EA4874F" w14:paraId="327BCDC2" w14:textId="511BFB8C">
      <w:pPr>
        <w:pStyle w:val="ListParagraph"/>
        <w:numPr>
          <w:ilvl w:val="0"/>
          <w:numId w:val="43"/>
        </w:numPr>
        <w:spacing w:after="120" w:line="269" w:lineRule="auto"/>
        <w:rPr>
          <w:color w:val="000000" w:themeColor="text1"/>
          <w:lang w:eastAsia="en-US"/>
        </w:rPr>
      </w:pPr>
      <w:r w:rsidRPr="43D46813">
        <w:rPr>
          <w:color w:val="000000" w:themeColor="text1"/>
          <w:lang w:eastAsia="en-US"/>
        </w:rPr>
        <w:t xml:space="preserve">External shocks can </w:t>
      </w:r>
      <w:r w:rsidRPr="43D46813" w:rsidR="006A1E8E">
        <w:rPr>
          <w:color w:val="000000" w:themeColor="text1"/>
          <w:lang w:eastAsia="en-US"/>
        </w:rPr>
        <w:t xml:space="preserve">and will be </w:t>
      </w:r>
      <w:r w:rsidRPr="43D46813">
        <w:rPr>
          <w:color w:val="000000" w:themeColor="text1"/>
          <w:lang w:eastAsia="en-US"/>
        </w:rPr>
        <w:t>accommodated</w:t>
      </w:r>
      <w:r w:rsidRPr="43D46813" w:rsidR="3AAF9ADC">
        <w:rPr>
          <w:color w:val="000000" w:themeColor="text1"/>
          <w:lang w:eastAsia="en-US"/>
        </w:rPr>
        <w:t>.</w:t>
      </w:r>
    </w:p>
    <w:p w:rsidR="00090563" w:rsidP="43D46813" w:rsidRDefault="5EA4874F" w14:paraId="559B46D6" w14:textId="5C4AD440">
      <w:pPr>
        <w:pStyle w:val="ListParagraph"/>
        <w:numPr>
          <w:ilvl w:val="0"/>
          <w:numId w:val="43"/>
        </w:numPr>
        <w:spacing w:after="120" w:line="269" w:lineRule="auto"/>
        <w:rPr>
          <w:color w:val="000000" w:themeColor="text1"/>
          <w:lang w:eastAsia="en-US"/>
        </w:rPr>
      </w:pPr>
      <w:r w:rsidRPr="43D46813">
        <w:rPr>
          <w:color w:val="000000" w:themeColor="text1"/>
          <w:lang w:eastAsia="en-US"/>
        </w:rPr>
        <w:t xml:space="preserve">Services will be more relevant if </w:t>
      </w:r>
      <w:r w:rsidRPr="43D46813" w:rsidR="006A1E8E">
        <w:rPr>
          <w:color w:val="000000" w:themeColor="text1"/>
          <w:lang w:eastAsia="en-US"/>
        </w:rPr>
        <w:t xml:space="preserve">they </w:t>
      </w:r>
      <w:r w:rsidRPr="43D46813">
        <w:rPr>
          <w:color w:val="000000" w:themeColor="text1"/>
          <w:lang w:eastAsia="en-US"/>
        </w:rPr>
        <w:t>include both modern and traditional knowledge</w:t>
      </w:r>
      <w:r w:rsidRPr="43D46813" w:rsidR="4E686F3A">
        <w:rPr>
          <w:color w:val="000000" w:themeColor="text1"/>
          <w:lang w:eastAsia="en-US"/>
        </w:rPr>
        <w:t>.</w:t>
      </w:r>
    </w:p>
    <w:p w:rsidR="00090563" w:rsidP="43D46813" w:rsidRDefault="5EA4874F" w14:paraId="794E519F" w14:textId="3DA723CF">
      <w:pPr>
        <w:spacing w:after="120" w:line="269" w:lineRule="auto"/>
        <w:ind w:left="119" w:hanging="11"/>
        <w:rPr>
          <w:lang w:eastAsia="en-US"/>
        </w:rPr>
      </w:pPr>
      <w:r w:rsidRPr="43D46813">
        <w:rPr>
          <w:lang w:eastAsia="en-US"/>
        </w:rPr>
        <w:t xml:space="preserve">WRP will reflect on the </w:t>
      </w:r>
      <w:r w:rsidR="0078705E">
        <w:rPr>
          <w:lang w:eastAsia="en-US"/>
        </w:rPr>
        <w:t>programme</w:t>
      </w:r>
      <w:r w:rsidRPr="43D46813" w:rsidR="142DC984">
        <w:rPr>
          <w:lang w:eastAsia="en-US"/>
        </w:rPr>
        <w:t>’s</w:t>
      </w:r>
      <w:r w:rsidRPr="43D46813">
        <w:rPr>
          <w:lang w:eastAsia="en-US"/>
        </w:rPr>
        <w:t xml:space="preserve"> assumptions </w:t>
      </w:r>
      <w:r w:rsidRPr="43D46813" w:rsidR="2CA17005">
        <w:rPr>
          <w:lang w:eastAsia="en-US"/>
        </w:rPr>
        <w:t>outlined above, as well as those assumptions within the change pathways during</w:t>
      </w:r>
      <w:r w:rsidRPr="43D46813">
        <w:rPr>
          <w:lang w:eastAsia="en-US"/>
        </w:rPr>
        <w:t xml:space="preserve"> each </w:t>
      </w:r>
      <w:r w:rsidRPr="43D46813" w:rsidR="2CA17005">
        <w:rPr>
          <w:lang w:eastAsia="en-US"/>
        </w:rPr>
        <w:t>evaluative review</w:t>
      </w:r>
      <w:r w:rsidRPr="43D46813">
        <w:rPr>
          <w:lang w:eastAsia="en-US"/>
        </w:rPr>
        <w:t xml:space="preserve"> to test whether </w:t>
      </w:r>
      <w:r w:rsidRPr="43D46813" w:rsidR="142DC984">
        <w:rPr>
          <w:lang w:eastAsia="en-US"/>
        </w:rPr>
        <w:t>the</w:t>
      </w:r>
      <w:r w:rsidRPr="43D46813" w:rsidR="14631FEA">
        <w:rPr>
          <w:lang w:eastAsia="en-US"/>
        </w:rPr>
        <w:t xml:space="preserve">y </w:t>
      </w:r>
      <w:r w:rsidRPr="43D46813">
        <w:rPr>
          <w:lang w:eastAsia="en-US"/>
        </w:rPr>
        <w:t>remain relevant</w:t>
      </w:r>
      <w:r w:rsidRPr="43D46813" w:rsidR="188B3BEA">
        <w:rPr>
          <w:lang w:eastAsia="en-US"/>
        </w:rPr>
        <w:t>,</w:t>
      </w:r>
      <w:r w:rsidRPr="43D46813" w:rsidR="75707C72">
        <w:rPr>
          <w:lang w:eastAsia="en-US"/>
        </w:rPr>
        <w:t xml:space="preserve"> true</w:t>
      </w:r>
      <w:r w:rsidRPr="43D46813" w:rsidR="00EC102F">
        <w:rPr>
          <w:lang w:eastAsia="en-US"/>
        </w:rPr>
        <w:t xml:space="preserve"> </w:t>
      </w:r>
      <w:r w:rsidRPr="43D46813" w:rsidR="75707C72">
        <w:rPr>
          <w:lang w:eastAsia="en-US"/>
        </w:rPr>
        <w:t xml:space="preserve">and </w:t>
      </w:r>
      <w:r w:rsidRPr="43D46813" w:rsidR="3FCA5966">
        <w:rPr>
          <w:lang w:eastAsia="en-US"/>
        </w:rPr>
        <w:t>if</w:t>
      </w:r>
      <w:r w:rsidRPr="43D46813" w:rsidR="75707C72">
        <w:rPr>
          <w:lang w:eastAsia="en-US"/>
        </w:rPr>
        <w:t xml:space="preserve"> there are any additional </w:t>
      </w:r>
      <w:r w:rsidRPr="43D46813" w:rsidR="00701335">
        <w:rPr>
          <w:lang w:eastAsia="en-US"/>
        </w:rPr>
        <w:t>cross-cutting</w:t>
      </w:r>
      <w:r w:rsidRPr="43D46813" w:rsidR="75707C72">
        <w:rPr>
          <w:lang w:eastAsia="en-US"/>
        </w:rPr>
        <w:t xml:space="preserve"> assumptions to be considered.</w:t>
      </w:r>
    </w:p>
    <w:p w:rsidRPr="008D6DF2" w:rsidR="002B481D" w:rsidP="43D46813" w:rsidRDefault="5468CD2B" w14:paraId="77DFBCD2" w14:textId="34015EB4">
      <w:pPr>
        <w:pStyle w:val="Heading2"/>
        <w:spacing w:after="240" w:line="269" w:lineRule="auto"/>
        <w:ind w:left="119" w:hanging="11"/>
        <w:rPr>
          <w:rFonts w:ascii="Calibri" w:hAnsi="Calibri" w:eastAsia="Calibri" w:cs="Calibri"/>
          <w:b/>
          <w:bCs/>
          <w:lang w:eastAsia="en-US"/>
        </w:rPr>
      </w:pPr>
      <w:bookmarkStart w:name="_Toc214617840" w:id="21"/>
      <w:r w:rsidRPr="43D46813">
        <w:rPr>
          <w:rFonts w:ascii="Calibri" w:hAnsi="Calibri" w:eastAsia="Calibri" w:cs="Calibri"/>
          <w:b/>
          <w:bCs/>
          <w:bdr w:val="none" w:color="auto" w:sz="0" w:space="0" w:frame="1"/>
          <w:shd w:val="clear" w:color="auto" w:fill="FFFFFF"/>
          <w:lang w:eastAsia="en-US"/>
        </w:rPr>
        <w:t>4</w:t>
      </w:r>
      <w:r w:rsidR="002B481D">
        <w:rPr>
          <w:bdr w:val="none" w:color="auto" w:sz="0" w:space="0" w:frame="1"/>
          <w:shd w:val="clear" w:color="auto" w:fill="FFFFFF"/>
          <w:lang w:eastAsia="en-US"/>
        </w:rPr>
        <w:tab/>
      </w:r>
      <w:r w:rsidRPr="43D46813" w:rsidR="018ADB9F">
        <w:rPr>
          <w:rFonts w:ascii="Calibri" w:hAnsi="Calibri" w:eastAsia="Calibri" w:cs="Calibri"/>
          <w:b/>
          <w:bCs/>
          <w:bdr w:val="none" w:color="auto" w:sz="0" w:space="0" w:frame="1"/>
          <w:shd w:val="clear" w:color="auto" w:fill="FFFFFF"/>
          <w:lang w:eastAsia="en-US"/>
        </w:rPr>
        <w:t>MERL Table</w:t>
      </w:r>
      <w:bookmarkEnd w:id="21"/>
    </w:p>
    <w:p w:rsidRPr="008D6DF2" w:rsidR="002B481D" w:rsidP="43D46813" w:rsidRDefault="2E6203EC" w14:paraId="1DF68D18" w14:textId="681B8F48">
      <w:pPr>
        <w:pStyle w:val="Heading3"/>
        <w:spacing w:after="120" w:line="269" w:lineRule="auto"/>
        <w:rPr>
          <w:rFonts w:ascii="Calibri" w:hAnsi="Calibri" w:eastAsia="Calibri" w:cs="Calibri"/>
          <w:lang w:eastAsia="en-US"/>
        </w:rPr>
      </w:pPr>
      <w:bookmarkStart w:name="_4.1_MERL_Tables" w:id="22"/>
      <w:bookmarkStart w:name="_Toc214617841" w:id="23"/>
      <w:bookmarkEnd w:id="22"/>
      <w:r w:rsidRPr="43D46813">
        <w:rPr>
          <w:rFonts w:ascii="Calibri" w:hAnsi="Calibri" w:eastAsia="Calibri" w:cs="Calibri"/>
          <w:lang w:eastAsia="en-US"/>
        </w:rPr>
        <w:t xml:space="preserve">4.1 MERL </w:t>
      </w:r>
      <w:r w:rsidRPr="43D46813" w:rsidR="4E6063B0">
        <w:rPr>
          <w:rFonts w:ascii="Calibri" w:hAnsi="Calibri" w:eastAsia="Calibri" w:cs="Calibri"/>
          <w:lang w:eastAsia="en-US"/>
        </w:rPr>
        <w:t>Table</w:t>
      </w:r>
      <w:r w:rsidRPr="43D46813" w:rsidR="77C72439">
        <w:rPr>
          <w:rFonts w:ascii="Calibri" w:hAnsi="Calibri" w:eastAsia="Calibri" w:cs="Calibri"/>
          <w:lang w:eastAsia="en-US"/>
        </w:rPr>
        <w:t>s</w:t>
      </w:r>
      <w:bookmarkEnd w:id="23"/>
    </w:p>
    <w:p w:rsidR="3EE11F11" w:rsidP="43D46813" w:rsidRDefault="3EE11F11" w14:paraId="1556E49D" w14:textId="5979907B">
      <w:pPr>
        <w:spacing w:after="120" w:line="240" w:lineRule="auto"/>
        <w:ind w:left="119" w:hanging="11"/>
      </w:pPr>
      <w:r w:rsidRPr="43D46813">
        <w:t xml:space="preserve">Based </w:t>
      </w:r>
      <w:r w:rsidRPr="43D46813" w:rsidR="39E07343">
        <w:t>on</w:t>
      </w:r>
      <w:r w:rsidRPr="43D46813">
        <w:t xml:space="preserve"> the impact pathway, the MERL </w:t>
      </w:r>
      <w:r w:rsidRPr="43D46813" w:rsidR="0807F3EA">
        <w:t>T</w:t>
      </w:r>
      <w:r w:rsidRPr="43D46813">
        <w:t>able</w:t>
      </w:r>
      <w:r w:rsidRPr="43D46813" w:rsidR="00C15034">
        <w:t>s</w:t>
      </w:r>
      <w:r w:rsidRPr="43D46813">
        <w:t xml:space="preserve"> </w:t>
      </w:r>
      <w:r w:rsidRPr="43D46813" w:rsidR="4D893EFE">
        <w:t>comprise:</w:t>
      </w:r>
    </w:p>
    <w:p w:rsidR="009506C8" w:rsidP="43D46813" w:rsidRDefault="009506C8" w14:paraId="47F1AF78" w14:textId="3E944279">
      <w:pPr>
        <w:spacing w:after="120" w:line="269" w:lineRule="auto"/>
      </w:pPr>
      <w:r>
        <w:rPr>
          <w:rFonts w:asciiTheme="minorHAnsi" w:hAnsiTheme="minorHAnsi" w:eastAsiaTheme="minorEastAsia" w:cstheme="minorBidi"/>
          <w:noProof/>
        </w:rPr>
        <w:drawing>
          <wp:inline distT="0" distB="0" distL="0" distR="0" wp14:anchorId="58C6E3E3" wp14:editId="3C6C45BC">
            <wp:extent cx="5615796" cy="2998398"/>
            <wp:effectExtent l="0" t="25400" r="10795" b="12065"/>
            <wp:docPr id="2115424701"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AA0FB9" w:rsidP="43D46813" w:rsidRDefault="003E006E" w14:paraId="4734B008" w14:textId="3D4019E0">
      <w:pPr>
        <w:spacing w:after="120" w:line="269" w:lineRule="auto"/>
        <w:rPr>
          <w:i/>
          <w:iCs/>
        </w:rPr>
      </w:pPr>
      <w:r w:rsidRPr="43D46813">
        <w:rPr>
          <w:i/>
          <w:iCs/>
        </w:rPr>
        <w:t xml:space="preserve"> </w:t>
      </w:r>
      <w:r w:rsidRPr="43D46813" w:rsidR="6871DA89">
        <w:rPr>
          <w:i/>
          <w:iCs/>
        </w:rPr>
        <w:t xml:space="preserve">Figure </w:t>
      </w:r>
      <w:r w:rsidRPr="43D46813" w:rsidR="5D56071F">
        <w:rPr>
          <w:i/>
          <w:iCs/>
        </w:rPr>
        <w:t>9</w:t>
      </w:r>
      <w:r w:rsidRPr="43D46813" w:rsidR="6871DA89">
        <w:rPr>
          <w:i/>
          <w:iCs/>
        </w:rPr>
        <w:t>: WRP MERL Tables</w:t>
      </w:r>
    </w:p>
    <w:p w:rsidR="00AE6E84" w:rsidP="43D46813" w:rsidRDefault="00AE6E84" w14:paraId="1A646908" w14:textId="46A60CA4">
      <w:pPr>
        <w:spacing w:after="120" w:line="269" w:lineRule="auto"/>
      </w:pPr>
      <w:r w:rsidRPr="43D46813">
        <w:t xml:space="preserve">The Tables for the Headline and high-level </w:t>
      </w:r>
      <w:r w:rsidRPr="43D46813" w:rsidR="007F5FA9">
        <w:t>indicators and for the I</w:t>
      </w:r>
      <w:r w:rsidRPr="43D46813">
        <w:t>mplementation indicator</w:t>
      </w:r>
      <w:r w:rsidRPr="43D46813" w:rsidR="007F5FA9">
        <w:t>s</w:t>
      </w:r>
      <w:r w:rsidRPr="43D46813">
        <w:t xml:space="preserve"> detail: </w:t>
      </w:r>
    </w:p>
    <w:tbl>
      <w:tblPr>
        <w:tblStyle w:val="GridTable5Dark-Accent1"/>
        <w:tblW w:w="10060" w:type="dxa"/>
        <w:tblLayout w:type="fixed"/>
        <w:tblLook w:val="0680" w:firstRow="0" w:lastRow="0" w:firstColumn="1" w:lastColumn="0" w:noHBand="1" w:noVBand="1"/>
      </w:tblPr>
      <w:tblGrid>
        <w:gridCol w:w="3114"/>
        <w:gridCol w:w="6946"/>
      </w:tblGrid>
      <w:tr w:rsidR="00AE6E84" w:rsidTr="43D46813" w14:paraId="2B02DA55" w14:textId="77777777">
        <w:trPr>
          <w:trHeight w:val="300"/>
        </w:trPr>
        <w:tc>
          <w:tcPr>
            <w:cnfStyle w:val="001000000000" w:firstRow="0" w:lastRow="0" w:firstColumn="1" w:lastColumn="0" w:oddVBand="0" w:evenVBand="0" w:oddHBand="0" w:evenHBand="0" w:firstRowFirstColumn="0" w:firstRowLastColumn="0" w:lastRowFirstColumn="0" w:lastRowLastColumn="0"/>
            <w:tcW w:w="3114" w:type="dxa"/>
          </w:tcPr>
          <w:p w:rsidRPr="002440D1" w:rsidR="00AE6E84" w:rsidP="43D46813" w:rsidRDefault="00AE6E84" w14:paraId="191E04DE" w14:textId="77777777">
            <w:pPr>
              <w:spacing w:after="120" w:line="269" w:lineRule="auto"/>
              <w:rPr>
                <w:b w:val="0"/>
                <w:bCs w:val="0"/>
                <w:color w:val="FFFFFF" w:themeColor="background1"/>
              </w:rPr>
            </w:pPr>
            <w:r w:rsidRPr="43D46813">
              <w:rPr>
                <w:color w:val="FFFFFF" w:themeColor="background1"/>
              </w:rPr>
              <w:t>Indicators</w:t>
            </w:r>
          </w:p>
        </w:tc>
        <w:tc>
          <w:tcPr>
            <w:tcW w:w="6946" w:type="dxa"/>
          </w:tcPr>
          <w:p w:rsidR="00AE6E84" w:rsidP="43D46813" w:rsidRDefault="0132F550" w14:paraId="2FAD6B87" w14:textId="5AF2A6F7">
            <w:pPr>
              <w:spacing w:after="120" w:line="269" w:lineRule="auto"/>
              <w:ind w:left="0" w:firstLine="0"/>
              <w:cnfStyle w:val="000000000000" w:firstRow="0" w:lastRow="0" w:firstColumn="0" w:lastColumn="0" w:oddVBand="0" w:evenVBand="0" w:oddHBand="0" w:evenHBand="0" w:firstRowFirstColumn="0" w:firstRowLastColumn="0" w:lastRowFirstColumn="0" w:lastRowLastColumn="0"/>
            </w:pPr>
            <w:r w:rsidRPr="43D46813">
              <w:t>W</w:t>
            </w:r>
            <w:r w:rsidRPr="43D46813" w:rsidR="00AE6E84">
              <w:t>hat we will measure against</w:t>
            </w:r>
            <w:r w:rsidRPr="43D46813" w:rsidR="0017222B">
              <w:t xml:space="preserve"> (output, intermediary outcome, outcome and impact level)</w:t>
            </w:r>
            <w:r w:rsidRPr="43D46813">
              <w:t>.</w:t>
            </w:r>
          </w:p>
        </w:tc>
      </w:tr>
      <w:tr w:rsidR="00AE6E84" w:rsidTr="43D46813" w14:paraId="3263B9DF" w14:textId="77777777">
        <w:trPr>
          <w:trHeight w:val="300"/>
        </w:trPr>
        <w:tc>
          <w:tcPr>
            <w:cnfStyle w:val="001000000000" w:firstRow="0" w:lastRow="0" w:firstColumn="1" w:lastColumn="0" w:oddVBand="0" w:evenVBand="0" w:oddHBand="0" w:evenHBand="0" w:firstRowFirstColumn="0" w:firstRowLastColumn="0" w:lastRowFirstColumn="0" w:lastRowLastColumn="0"/>
            <w:tcW w:w="3114" w:type="dxa"/>
          </w:tcPr>
          <w:p w:rsidRPr="002440D1" w:rsidR="00AE6E84" w:rsidP="43D46813" w:rsidRDefault="00AE6E84" w14:paraId="277EC2E0" w14:textId="77777777">
            <w:pPr>
              <w:spacing w:after="120" w:line="269" w:lineRule="auto"/>
              <w:rPr>
                <w:b w:val="0"/>
                <w:bCs w:val="0"/>
                <w:color w:val="FFFFFF" w:themeColor="background1"/>
              </w:rPr>
            </w:pPr>
            <w:r w:rsidRPr="43D46813">
              <w:rPr>
                <w:color w:val="FFFFFF" w:themeColor="background1"/>
              </w:rPr>
              <w:t>Baseline</w:t>
            </w:r>
          </w:p>
        </w:tc>
        <w:tc>
          <w:tcPr>
            <w:tcW w:w="6946" w:type="dxa"/>
          </w:tcPr>
          <w:p w:rsidR="00AE6E84" w:rsidP="43D46813" w:rsidRDefault="0132F550" w14:paraId="4506D69A" w14:textId="1256E4F3">
            <w:pPr>
              <w:spacing w:after="120" w:line="269" w:lineRule="auto"/>
              <w:ind w:left="0" w:firstLine="0"/>
              <w:cnfStyle w:val="000000000000" w:firstRow="0" w:lastRow="0" w:firstColumn="0" w:lastColumn="0" w:oddVBand="0" w:evenVBand="0" w:oddHBand="0" w:evenHBand="0" w:firstRowFirstColumn="0" w:firstRowLastColumn="0" w:lastRowFirstColumn="0" w:lastRowLastColumn="0"/>
            </w:pPr>
            <w:r w:rsidRPr="43D46813">
              <w:t>T</w:t>
            </w:r>
            <w:r w:rsidRPr="43D46813" w:rsidR="00AE6E84">
              <w:t>he position/measurement before the WRP begins</w:t>
            </w:r>
            <w:r w:rsidRPr="43D46813">
              <w:t>.</w:t>
            </w:r>
          </w:p>
        </w:tc>
      </w:tr>
      <w:tr w:rsidR="00AE6E84" w:rsidTr="43D46813" w14:paraId="1F0A84A6" w14:textId="77777777">
        <w:trPr>
          <w:trHeight w:val="300"/>
        </w:trPr>
        <w:tc>
          <w:tcPr>
            <w:cnfStyle w:val="001000000000" w:firstRow="0" w:lastRow="0" w:firstColumn="1" w:lastColumn="0" w:oddVBand="0" w:evenVBand="0" w:oddHBand="0" w:evenHBand="0" w:firstRowFirstColumn="0" w:firstRowLastColumn="0" w:lastRowFirstColumn="0" w:lastRowLastColumn="0"/>
            <w:tcW w:w="3114" w:type="dxa"/>
          </w:tcPr>
          <w:p w:rsidRPr="002440D1" w:rsidR="00AE6E84" w:rsidP="43D46813" w:rsidRDefault="00AE6E84" w14:paraId="36DE7761" w14:textId="77777777">
            <w:pPr>
              <w:spacing w:after="120" w:line="269" w:lineRule="auto"/>
              <w:rPr>
                <w:b w:val="0"/>
                <w:bCs w:val="0"/>
                <w:color w:val="FFFFFF" w:themeColor="background1"/>
              </w:rPr>
            </w:pPr>
            <w:r w:rsidRPr="43D46813">
              <w:rPr>
                <w:color w:val="FFFFFF" w:themeColor="background1"/>
              </w:rPr>
              <w:t>Targets</w:t>
            </w:r>
          </w:p>
        </w:tc>
        <w:tc>
          <w:tcPr>
            <w:tcW w:w="6946" w:type="dxa"/>
          </w:tcPr>
          <w:p w:rsidR="00AE6E84" w:rsidP="43D46813" w:rsidRDefault="0132F550" w14:paraId="0F969623" w14:textId="690419F7">
            <w:pPr>
              <w:spacing w:after="120" w:line="269" w:lineRule="auto"/>
              <w:ind w:left="0" w:firstLine="0"/>
              <w:cnfStyle w:val="000000000000" w:firstRow="0" w:lastRow="0" w:firstColumn="0" w:lastColumn="0" w:oddVBand="0" w:evenVBand="0" w:oddHBand="0" w:evenHBand="0" w:firstRowFirstColumn="0" w:firstRowLastColumn="0" w:lastRowFirstColumn="0" w:lastRowLastColumn="0"/>
            </w:pPr>
            <w:r w:rsidRPr="43D46813">
              <w:t>R</w:t>
            </w:r>
            <w:r w:rsidRPr="43D46813" w:rsidR="00AE6E84">
              <w:t xml:space="preserve">egular and end of </w:t>
            </w:r>
            <w:r w:rsidR="0078705E">
              <w:t>programme</w:t>
            </w:r>
            <w:r w:rsidRPr="43D46813" w:rsidR="00AE6E84">
              <w:t xml:space="preserve"> targets that are specific, measurable, achievable, relevant and time-bound</w:t>
            </w:r>
            <w:r w:rsidRPr="43D46813" w:rsidR="007F5FA9">
              <w:t xml:space="preserve"> (SMART)</w:t>
            </w:r>
            <w:r w:rsidRPr="43D46813" w:rsidR="00AE6E84">
              <w:t xml:space="preserve">. </w:t>
            </w:r>
          </w:p>
        </w:tc>
      </w:tr>
      <w:tr w:rsidR="00AE6E84" w:rsidTr="43D46813" w14:paraId="61CC3C0F" w14:textId="77777777">
        <w:trPr>
          <w:trHeight w:val="300"/>
        </w:trPr>
        <w:tc>
          <w:tcPr>
            <w:cnfStyle w:val="001000000000" w:firstRow="0" w:lastRow="0" w:firstColumn="1" w:lastColumn="0" w:oddVBand="0" w:evenVBand="0" w:oddHBand="0" w:evenHBand="0" w:firstRowFirstColumn="0" w:firstRowLastColumn="0" w:lastRowFirstColumn="0" w:lastRowLastColumn="0"/>
            <w:tcW w:w="3114" w:type="dxa"/>
          </w:tcPr>
          <w:p w:rsidRPr="002440D1" w:rsidR="00AE6E84" w:rsidP="43D46813" w:rsidRDefault="00AE6E84" w14:paraId="718F962A" w14:textId="77777777">
            <w:pPr>
              <w:spacing w:after="120" w:line="269" w:lineRule="auto"/>
              <w:rPr>
                <w:b w:val="0"/>
                <w:bCs w:val="0"/>
                <w:color w:val="FFFFFF" w:themeColor="background1"/>
              </w:rPr>
            </w:pPr>
            <w:r w:rsidRPr="43D46813">
              <w:rPr>
                <w:color w:val="FFFFFF" w:themeColor="background1"/>
              </w:rPr>
              <w:t>Data source</w:t>
            </w:r>
          </w:p>
        </w:tc>
        <w:tc>
          <w:tcPr>
            <w:tcW w:w="6946" w:type="dxa"/>
          </w:tcPr>
          <w:p w:rsidR="00AE6E84" w:rsidP="43D46813" w:rsidRDefault="703FB79A" w14:paraId="2C80BC80" w14:textId="515ADBC0">
            <w:pPr>
              <w:spacing w:after="120" w:line="269" w:lineRule="auto"/>
              <w:ind w:left="0" w:firstLine="0"/>
              <w:cnfStyle w:val="000000000000" w:firstRow="0" w:lastRow="0" w:firstColumn="0" w:lastColumn="0" w:oddVBand="0" w:evenVBand="0" w:oddHBand="0" w:evenHBand="0" w:firstRowFirstColumn="0" w:firstRowLastColumn="0" w:lastRowFirstColumn="0" w:lastRowLastColumn="0"/>
            </w:pPr>
            <w:r w:rsidRPr="43D46813">
              <w:t>T</w:t>
            </w:r>
            <w:r w:rsidRPr="43D46813" w:rsidR="00AE6E84">
              <w:t>ools used to collect the measurable data</w:t>
            </w:r>
            <w:r w:rsidRPr="43D46813" w:rsidR="42892E4E">
              <w:t>.</w:t>
            </w:r>
          </w:p>
        </w:tc>
      </w:tr>
    </w:tbl>
    <w:p w:rsidR="42892E4E" w:rsidP="43D46813" w:rsidRDefault="42892E4E" w14:paraId="059C559D" w14:textId="40706408">
      <w:pPr>
        <w:rPr>
          <w:i/>
          <w:iCs/>
        </w:rPr>
      </w:pPr>
      <w:r w:rsidRPr="43D46813">
        <w:rPr>
          <w:i/>
          <w:iCs/>
        </w:rPr>
        <w:t>Table 4: MERL Tables detail</w:t>
      </w:r>
    </w:p>
    <w:p w:rsidR="00DC2C48" w:rsidP="43D46813" w:rsidRDefault="00DC2C48" w14:paraId="26F4B11F" w14:textId="77777777">
      <w:pPr>
        <w:spacing w:after="120" w:line="269" w:lineRule="auto"/>
        <w:ind w:left="119" w:hanging="11"/>
        <w:rPr>
          <w:color w:val="auto"/>
        </w:rPr>
      </w:pPr>
    </w:p>
    <w:p w:rsidR="007C55FE" w:rsidP="43D46813" w:rsidRDefault="005B1AAC" w14:paraId="7171EDA8" w14:textId="7AA1A99C">
      <w:pPr>
        <w:spacing w:after="120" w:line="269" w:lineRule="auto"/>
        <w:ind w:left="119" w:hanging="11"/>
        <w:rPr>
          <w:color w:val="auto"/>
        </w:rPr>
      </w:pPr>
      <w:r w:rsidRPr="43D46813">
        <w:rPr>
          <w:color w:val="auto"/>
        </w:rPr>
        <w:t xml:space="preserve">A </w:t>
      </w:r>
      <w:r w:rsidRPr="43D46813">
        <w:rPr>
          <w:b/>
          <w:bCs/>
          <w:color w:val="auto"/>
        </w:rPr>
        <w:t>C</w:t>
      </w:r>
      <w:r w:rsidRPr="43D46813" w:rsidR="1429AEF4">
        <w:rPr>
          <w:b/>
          <w:bCs/>
          <w:color w:val="auto"/>
        </w:rPr>
        <w:t xml:space="preserve">ompendium of </w:t>
      </w:r>
      <w:r w:rsidRPr="43D46813">
        <w:rPr>
          <w:b/>
          <w:bCs/>
          <w:color w:val="auto"/>
        </w:rPr>
        <w:t>I</w:t>
      </w:r>
      <w:r w:rsidRPr="43D46813" w:rsidR="1429AEF4">
        <w:rPr>
          <w:b/>
          <w:bCs/>
          <w:color w:val="auto"/>
        </w:rPr>
        <w:t>ndicators</w:t>
      </w:r>
      <w:r w:rsidRPr="43D46813" w:rsidR="1429AEF4">
        <w:rPr>
          <w:color w:val="auto"/>
        </w:rPr>
        <w:t xml:space="preserve"> concisely and comprehensively </w:t>
      </w:r>
      <w:r w:rsidRPr="43D46813" w:rsidR="5F32F351">
        <w:rPr>
          <w:color w:val="auto"/>
        </w:rPr>
        <w:t>list</w:t>
      </w:r>
      <w:r w:rsidRPr="43D46813">
        <w:rPr>
          <w:color w:val="auto"/>
        </w:rPr>
        <w:t>s</w:t>
      </w:r>
      <w:r w:rsidRPr="43D46813" w:rsidR="1429AEF4">
        <w:rPr>
          <w:color w:val="auto"/>
        </w:rPr>
        <w:t xml:space="preserve"> all headline, high-level and implementation indicators</w:t>
      </w:r>
      <w:r w:rsidRPr="43D46813" w:rsidR="002175CC">
        <w:rPr>
          <w:color w:val="auto"/>
        </w:rPr>
        <w:t xml:space="preserve">, providing </w:t>
      </w:r>
      <w:r w:rsidRPr="43D46813" w:rsidR="00734981">
        <w:rPr>
          <w:color w:val="auto"/>
        </w:rPr>
        <w:t xml:space="preserve">detailed descriptions and </w:t>
      </w:r>
      <w:r w:rsidRPr="43D46813" w:rsidR="002175CC">
        <w:rPr>
          <w:color w:val="auto"/>
        </w:rPr>
        <w:t>guidance on</w:t>
      </w:r>
      <w:r w:rsidRPr="43D46813" w:rsidR="007C55FE">
        <w:rPr>
          <w:color w:val="auto"/>
        </w:rPr>
        <w:t>:</w:t>
      </w:r>
    </w:p>
    <w:p w:rsidRPr="004106AF" w:rsidR="004106AF" w:rsidP="43D46813" w:rsidRDefault="004106AF" w14:paraId="206932C7" w14:textId="7E77D577">
      <w:pPr>
        <w:pStyle w:val="ListParagraph"/>
        <w:numPr>
          <w:ilvl w:val="0"/>
          <w:numId w:val="44"/>
        </w:numPr>
        <w:spacing w:after="120" w:line="269" w:lineRule="auto"/>
        <w:rPr>
          <w:color w:val="auto"/>
        </w:rPr>
      </w:pPr>
      <w:r w:rsidRPr="43D46813">
        <w:rPr>
          <w:b/>
          <w:bCs/>
          <w:i/>
          <w:iCs/>
          <w:color w:val="auto"/>
        </w:rPr>
        <w:t xml:space="preserve">Type </w:t>
      </w:r>
      <w:r w:rsidRPr="43D46813" w:rsidR="00D1652D">
        <w:rPr>
          <w:color w:val="auto"/>
        </w:rPr>
        <w:t>-</w:t>
      </w:r>
      <w:r w:rsidRPr="43D46813">
        <w:rPr>
          <w:color w:val="auto"/>
        </w:rPr>
        <w:t xml:space="preserve"> </w:t>
      </w:r>
      <w:r w:rsidRPr="43D46813" w:rsidR="003A5742">
        <w:rPr>
          <w:color w:val="auto"/>
        </w:rPr>
        <w:t>whether the change is at the output, intermediate</w:t>
      </w:r>
      <w:r w:rsidRPr="43D46813" w:rsidR="00D1652D">
        <w:rPr>
          <w:color w:val="auto"/>
        </w:rPr>
        <w:t xml:space="preserve"> outcome, outcome or impact level.</w:t>
      </w:r>
    </w:p>
    <w:p w:rsidR="00B3240C" w:rsidP="43D46813" w:rsidRDefault="00A242C2" w14:paraId="2581CC0A" w14:textId="321D12DB">
      <w:pPr>
        <w:pStyle w:val="ListParagraph"/>
        <w:numPr>
          <w:ilvl w:val="0"/>
          <w:numId w:val="44"/>
        </w:numPr>
        <w:spacing w:after="120" w:line="269" w:lineRule="auto"/>
        <w:rPr>
          <w:color w:val="auto"/>
        </w:rPr>
      </w:pPr>
      <w:r w:rsidRPr="43D46813">
        <w:rPr>
          <w:b/>
          <w:bCs/>
          <w:i/>
          <w:iCs/>
          <w:color w:val="auto"/>
        </w:rPr>
        <w:t>D</w:t>
      </w:r>
      <w:r w:rsidRPr="43D46813" w:rsidR="00B3240C">
        <w:rPr>
          <w:b/>
          <w:bCs/>
          <w:i/>
          <w:iCs/>
          <w:color w:val="auto"/>
        </w:rPr>
        <w:t>escription</w:t>
      </w:r>
      <w:r w:rsidRPr="43D46813">
        <w:rPr>
          <w:b/>
          <w:bCs/>
          <w:i/>
          <w:iCs/>
          <w:color w:val="auto"/>
        </w:rPr>
        <w:t xml:space="preserve"> </w:t>
      </w:r>
      <w:r w:rsidRPr="43D46813">
        <w:rPr>
          <w:color w:val="auto"/>
        </w:rPr>
        <w:t>- what it measures.</w:t>
      </w:r>
    </w:p>
    <w:p w:rsidR="005E6D60" w:rsidP="43D46813" w:rsidRDefault="005E6D60" w14:paraId="5B2DFA08" w14:textId="77777777">
      <w:pPr>
        <w:pStyle w:val="ListParagraph"/>
        <w:numPr>
          <w:ilvl w:val="0"/>
          <w:numId w:val="44"/>
        </w:numPr>
        <w:spacing w:after="120" w:line="269" w:lineRule="auto"/>
        <w:rPr>
          <w:color w:val="auto"/>
        </w:rPr>
      </w:pPr>
      <w:r w:rsidRPr="43D46813">
        <w:rPr>
          <w:b/>
          <w:bCs/>
          <w:i/>
          <w:iCs/>
          <w:color w:val="auto"/>
        </w:rPr>
        <w:lastRenderedPageBreak/>
        <w:t xml:space="preserve">Targeted change level </w:t>
      </w:r>
      <w:r w:rsidRPr="43D46813">
        <w:rPr>
          <w:color w:val="auto"/>
        </w:rPr>
        <w:t>- for example, individual, organisation, country/territory, region, globe.</w:t>
      </w:r>
    </w:p>
    <w:p w:rsidR="005E6D60" w:rsidP="43D46813" w:rsidRDefault="005E6D60" w14:paraId="404AFA8D" w14:textId="33ADB362">
      <w:pPr>
        <w:pStyle w:val="ListParagraph"/>
        <w:numPr>
          <w:ilvl w:val="0"/>
          <w:numId w:val="44"/>
        </w:numPr>
        <w:spacing w:after="120" w:line="269" w:lineRule="auto"/>
        <w:rPr>
          <w:color w:val="auto"/>
        </w:rPr>
      </w:pPr>
      <w:r w:rsidRPr="43D46813">
        <w:rPr>
          <w:b/>
          <w:bCs/>
          <w:i/>
          <w:iCs/>
          <w:color w:val="auto"/>
        </w:rPr>
        <w:t>Disaggregated by</w:t>
      </w:r>
      <w:r w:rsidRPr="43D46813">
        <w:rPr>
          <w:color w:val="auto"/>
        </w:rPr>
        <w:t xml:space="preserve"> - how the data will be split up.</w:t>
      </w:r>
    </w:p>
    <w:p w:rsidR="00D02796" w:rsidP="43D46813" w:rsidRDefault="00D02796" w14:paraId="230929AA" w14:textId="271EBE0B">
      <w:pPr>
        <w:pStyle w:val="ListParagraph"/>
        <w:numPr>
          <w:ilvl w:val="0"/>
          <w:numId w:val="44"/>
        </w:numPr>
        <w:spacing w:after="120" w:line="269" w:lineRule="auto"/>
        <w:rPr>
          <w:color w:val="auto"/>
        </w:rPr>
      </w:pPr>
      <w:r w:rsidRPr="43D46813">
        <w:rPr>
          <w:b/>
          <w:bCs/>
          <w:i/>
          <w:iCs/>
          <w:color w:val="auto"/>
        </w:rPr>
        <w:t xml:space="preserve">Tools/data sources type </w:t>
      </w:r>
      <w:r w:rsidRPr="43D46813">
        <w:rPr>
          <w:color w:val="auto"/>
        </w:rPr>
        <w:t>- identifying the tools or data</w:t>
      </w:r>
      <w:r w:rsidRPr="43D46813" w:rsidR="001614C6">
        <w:rPr>
          <w:color w:val="auto"/>
        </w:rPr>
        <w:t xml:space="preserve"> sources to be used to gather the data.</w:t>
      </w:r>
    </w:p>
    <w:p w:rsidR="005751C2" w:rsidP="43D46813" w:rsidRDefault="003A0658" w14:paraId="5D4BABD8" w14:textId="0270E13E">
      <w:pPr>
        <w:pStyle w:val="ListParagraph"/>
        <w:numPr>
          <w:ilvl w:val="0"/>
          <w:numId w:val="44"/>
        </w:numPr>
        <w:spacing w:after="120" w:line="269" w:lineRule="auto"/>
        <w:rPr>
          <w:color w:val="auto"/>
        </w:rPr>
      </w:pPr>
      <w:r w:rsidRPr="43D46813">
        <w:rPr>
          <w:b/>
          <w:bCs/>
          <w:i/>
          <w:iCs/>
          <w:color w:val="auto"/>
        </w:rPr>
        <w:t>How to measure</w:t>
      </w:r>
      <w:r w:rsidRPr="43D46813" w:rsidR="00CF47FF">
        <w:rPr>
          <w:b/>
          <w:bCs/>
          <w:i/>
          <w:iCs/>
          <w:color w:val="auto"/>
        </w:rPr>
        <w:t xml:space="preserve"> and calculate</w:t>
      </w:r>
      <w:r w:rsidRPr="43D46813">
        <w:rPr>
          <w:color w:val="auto"/>
        </w:rPr>
        <w:t xml:space="preserve"> </w:t>
      </w:r>
      <w:r w:rsidRPr="43D46813" w:rsidR="003F71E9">
        <w:rPr>
          <w:color w:val="auto"/>
        </w:rPr>
        <w:t>-</w:t>
      </w:r>
      <w:r w:rsidRPr="43D46813">
        <w:rPr>
          <w:color w:val="auto"/>
        </w:rPr>
        <w:t xml:space="preserve"> </w:t>
      </w:r>
      <w:r w:rsidRPr="43D46813" w:rsidR="001614C6">
        <w:rPr>
          <w:color w:val="auto"/>
        </w:rPr>
        <w:t>description of the considerations/sampling when using the tool</w:t>
      </w:r>
      <w:r w:rsidRPr="43D46813" w:rsidR="003F71E9">
        <w:rPr>
          <w:color w:val="auto"/>
        </w:rPr>
        <w:t>.</w:t>
      </w:r>
    </w:p>
    <w:p w:rsidRPr="00CF47FF" w:rsidR="003F71E9" w:rsidP="43D46813" w:rsidRDefault="003F71E9" w14:paraId="58D20F9E" w14:textId="154CBA10">
      <w:pPr>
        <w:pStyle w:val="ListParagraph"/>
        <w:numPr>
          <w:ilvl w:val="0"/>
          <w:numId w:val="44"/>
        </w:numPr>
        <w:spacing w:after="120" w:line="269" w:lineRule="auto"/>
        <w:rPr>
          <w:color w:val="auto"/>
        </w:rPr>
      </w:pPr>
      <w:r w:rsidRPr="43D46813">
        <w:rPr>
          <w:b/>
          <w:bCs/>
          <w:i/>
          <w:iCs/>
          <w:color w:val="auto"/>
        </w:rPr>
        <w:t xml:space="preserve">Data verification by WRP </w:t>
      </w:r>
      <w:r w:rsidRPr="43D46813">
        <w:rPr>
          <w:color w:val="auto"/>
        </w:rPr>
        <w:t>- how WRP will verify</w:t>
      </w:r>
      <w:r w:rsidRPr="43D46813" w:rsidR="00A650BB">
        <w:rPr>
          <w:color w:val="auto"/>
        </w:rPr>
        <w:t>/check that the data received is accurate.</w:t>
      </w:r>
    </w:p>
    <w:p w:rsidR="001434D5" w:rsidP="43D46813" w:rsidRDefault="005E1A4C" w14:paraId="09F48FD7" w14:textId="5D723B9B">
      <w:pPr>
        <w:pStyle w:val="ListParagraph"/>
        <w:numPr>
          <w:ilvl w:val="0"/>
          <w:numId w:val="44"/>
        </w:numPr>
        <w:spacing w:after="120" w:line="269" w:lineRule="auto"/>
        <w:rPr>
          <w:color w:val="auto"/>
        </w:rPr>
      </w:pPr>
      <w:r w:rsidRPr="43D46813">
        <w:rPr>
          <w:b/>
          <w:bCs/>
          <w:i/>
          <w:iCs/>
          <w:color w:val="auto"/>
        </w:rPr>
        <w:t>Director of change</w:t>
      </w:r>
      <w:r w:rsidRPr="43D46813">
        <w:rPr>
          <w:color w:val="auto"/>
        </w:rPr>
        <w:t xml:space="preserve"> </w:t>
      </w:r>
      <w:r w:rsidRPr="43D46813" w:rsidR="358AB4E4">
        <w:rPr>
          <w:color w:val="auto"/>
        </w:rPr>
        <w:t>-</w:t>
      </w:r>
      <w:r w:rsidRPr="43D46813">
        <w:rPr>
          <w:color w:val="auto"/>
        </w:rPr>
        <w:t xml:space="preserve"> Partner(s) responsible for d</w:t>
      </w:r>
      <w:r w:rsidRPr="43D46813" w:rsidR="00734981">
        <w:rPr>
          <w:color w:val="auto"/>
        </w:rPr>
        <w:t>ata collection</w:t>
      </w:r>
      <w:r w:rsidRPr="43D46813" w:rsidR="001434D5">
        <w:rPr>
          <w:color w:val="auto"/>
        </w:rPr>
        <w:t>, storage</w:t>
      </w:r>
      <w:r w:rsidRPr="43D46813" w:rsidR="00734981">
        <w:rPr>
          <w:color w:val="auto"/>
        </w:rPr>
        <w:t xml:space="preserve"> </w:t>
      </w:r>
      <w:r w:rsidRPr="43D46813" w:rsidR="001434D5">
        <w:rPr>
          <w:color w:val="auto"/>
        </w:rPr>
        <w:t xml:space="preserve">and analysis </w:t>
      </w:r>
    </w:p>
    <w:p w:rsidR="0BAA455B" w:rsidP="43D46813" w:rsidRDefault="0098477C" w14:paraId="2198D2B5" w14:textId="063EAB41">
      <w:pPr>
        <w:pStyle w:val="ListParagraph"/>
        <w:numPr>
          <w:ilvl w:val="0"/>
          <w:numId w:val="44"/>
        </w:numPr>
        <w:spacing w:after="120" w:line="269" w:lineRule="auto"/>
        <w:ind w:left="476" w:hanging="357"/>
        <w:rPr>
          <w:color w:val="auto"/>
        </w:rPr>
      </w:pPr>
      <w:r w:rsidRPr="43D46813">
        <w:rPr>
          <w:b/>
          <w:bCs/>
          <w:i/>
          <w:iCs/>
          <w:color w:val="auto"/>
        </w:rPr>
        <w:t>Alignment</w:t>
      </w:r>
      <w:r w:rsidRPr="43D46813">
        <w:rPr>
          <w:color w:val="auto"/>
        </w:rPr>
        <w:t xml:space="preserve"> </w:t>
      </w:r>
      <w:r w:rsidRPr="43D46813" w:rsidR="3700F5AC">
        <w:rPr>
          <w:color w:val="auto"/>
        </w:rPr>
        <w:t>-</w:t>
      </w:r>
      <w:r w:rsidRPr="43D46813">
        <w:rPr>
          <w:color w:val="auto"/>
        </w:rPr>
        <w:t xml:space="preserve"> how the indicators align with and can be reported through to regional/global tar</w:t>
      </w:r>
      <w:r w:rsidRPr="43D46813" w:rsidR="00C46CAC">
        <w:rPr>
          <w:color w:val="auto"/>
        </w:rPr>
        <w:t xml:space="preserve">gets, and related </w:t>
      </w:r>
      <w:r w:rsidR="0078705E">
        <w:rPr>
          <w:color w:val="auto"/>
        </w:rPr>
        <w:t>programme</w:t>
      </w:r>
      <w:r w:rsidRPr="43D46813" w:rsidR="00C46CAC">
        <w:rPr>
          <w:color w:val="auto"/>
        </w:rPr>
        <w:t>s.</w:t>
      </w:r>
    </w:p>
    <w:p w:rsidR="00DC2C48" w:rsidP="43D46813" w:rsidRDefault="00740328" w14:paraId="520F75C7" w14:textId="2E42F082">
      <w:pPr>
        <w:spacing w:after="120" w:line="269" w:lineRule="auto"/>
        <w:rPr>
          <w:color w:val="auto"/>
        </w:rPr>
      </w:pPr>
      <w:r w:rsidRPr="43D46813">
        <w:rPr>
          <w:color w:val="auto"/>
        </w:rPr>
        <w:t>The compendium of indicators also</w:t>
      </w:r>
      <w:r w:rsidRPr="43D46813" w:rsidR="007B7870">
        <w:rPr>
          <w:color w:val="auto"/>
        </w:rPr>
        <w:t xml:space="preserve"> </w:t>
      </w:r>
      <w:r w:rsidRPr="43D46813" w:rsidR="003F592D">
        <w:rPr>
          <w:color w:val="auto"/>
        </w:rPr>
        <w:t>prioritises</w:t>
      </w:r>
      <w:r w:rsidRPr="43D46813" w:rsidR="007B7870">
        <w:rPr>
          <w:color w:val="auto"/>
        </w:rPr>
        <w:t xml:space="preserve"> each indicator into one of </w:t>
      </w:r>
      <w:r w:rsidRPr="43D46813" w:rsidR="007B7870">
        <w:rPr>
          <w:b/>
          <w:bCs/>
          <w:color w:val="auto"/>
        </w:rPr>
        <w:t xml:space="preserve">three </w:t>
      </w:r>
      <w:r w:rsidRPr="43D46813" w:rsidR="003F592D">
        <w:rPr>
          <w:b/>
          <w:bCs/>
          <w:color w:val="auto"/>
        </w:rPr>
        <w:t>categories for implementation</w:t>
      </w:r>
      <w:r w:rsidRPr="43D46813" w:rsidR="003F592D">
        <w:rPr>
          <w:color w:val="auto"/>
        </w:rPr>
        <w:t xml:space="preserve">. These categories include: </w:t>
      </w:r>
    </w:p>
    <w:p w:rsidR="003F592D" w:rsidP="43D46813" w:rsidRDefault="009766F1" w14:paraId="0B6225F2" w14:textId="603B9862">
      <w:pPr>
        <w:pStyle w:val="ListParagraph"/>
        <w:numPr>
          <w:ilvl w:val="0"/>
          <w:numId w:val="61"/>
        </w:numPr>
        <w:spacing w:after="120" w:line="269" w:lineRule="auto"/>
        <w:rPr>
          <w:color w:val="auto"/>
        </w:rPr>
      </w:pPr>
      <w:r w:rsidRPr="43D46813">
        <w:rPr>
          <w:b/>
          <w:bCs/>
          <w:i/>
          <w:iCs/>
          <w:color w:val="auto"/>
        </w:rPr>
        <w:t>Approved indicators for immediate use</w:t>
      </w:r>
      <w:r w:rsidRPr="43D46813">
        <w:rPr>
          <w:color w:val="auto"/>
        </w:rPr>
        <w:t xml:space="preserve"> </w:t>
      </w:r>
      <w:r w:rsidRPr="43D46813" w:rsidR="00231760">
        <w:rPr>
          <w:color w:val="auto"/>
        </w:rPr>
        <w:t>-</w:t>
      </w:r>
      <w:r w:rsidRPr="43D46813">
        <w:rPr>
          <w:color w:val="auto"/>
        </w:rPr>
        <w:t xml:space="preserve"> </w:t>
      </w:r>
      <w:r w:rsidRPr="43D46813" w:rsidR="00231760">
        <w:rPr>
          <w:color w:val="auto"/>
        </w:rPr>
        <w:t>available</w:t>
      </w:r>
      <w:r w:rsidRPr="43D46813" w:rsidR="006D5559">
        <w:rPr>
          <w:color w:val="auto"/>
        </w:rPr>
        <w:t xml:space="preserve"> for tools/sources to be developed</w:t>
      </w:r>
      <w:r w:rsidRPr="43D46813" w:rsidR="009E2EA6">
        <w:rPr>
          <w:color w:val="auto"/>
        </w:rPr>
        <w:t xml:space="preserve">, data gathered, information analysed </w:t>
      </w:r>
      <w:r w:rsidRPr="43D46813" w:rsidR="00994768">
        <w:rPr>
          <w:color w:val="auto"/>
        </w:rPr>
        <w:t>and findings recorded.</w:t>
      </w:r>
    </w:p>
    <w:p w:rsidR="00994768" w:rsidP="43D46813" w:rsidRDefault="00AF5C2E" w14:paraId="5D161948" w14:textId="11EA30CE">
      <w:pPr>
        <w:pStyle w:val="ListParagraph"/>
        <w:numPr>
          <w:ilvl w:val="0"/>
          <w:numId w:val="61"/>
        </w:numPr>
        <w:spacing w:after="120" w:line="269" w:lineRule="auto"/>
        <w:rPr>
          <w:color w:val="auto"/>
        </w:rPr>
      </w:pPr>
      <w:r w:rsidRPr="43D46813">
        <w:rPr>
          <w:b/>
          <w:bCs/>
          <w:i/>
          <w:iCs/>
          <w:color w:val="auto"/>
        </w:rPr>
        <w:t xml:space="preserve">Draft indicators, to be finalised and incorporated </w:t>
      </w:r>
      <w:r w:rsidRPr="43D46813">
        <w:rPr>
          <w:color w:val="auto"/>
        </w:rPr>
        <w:t>as part of a specific WRP-related project/activity</w:t>
      </w:r>
      <w:r w:rsidRPr="43D46813" w:rsidR="00C85893">
        <w:rPr>
          <w:color w:val="auto"/>
        </w:rPr>
        <w:t xml:space="preserve"> </w:t>
      </w:r>
      <w:r w:rsidRPr="43D46813" w:rsidR="001862F7">
        <w:rPr>
          <w:color w:val="auto"/>
        </w:rPr>
        <w:t>–</w:t>
      </w:r>
      <w:r w:rsidRPr="43D46813" w:rsidR="00C85893">
        <w:rPr>
          <w:color w:val="auto"/>
        </w:rPr>
        <w:t xml:space="preserve"> </w:t>
      </w:r>
      <w:r w:rsidRPr="43D46813" w:rsidR="001862F7">
        <w:rPr>
          <w:color w:val="auto"/>
        </w:rPr>
        <w:t xml:space="preserve">as WRP’s projects and activities </w:t>
      </w:r>
      <w:r w:rsidRPr="43D46813" w:rsidR="00AB1003">
        <w:rPr>
          <w:color w:val="auto"/>
        </w:rPr>
        <w:t>are designed</w:t>
      </w:r>
      <w:r w:rsidRPr="43D46813" w:rsidR="003A1F59">
        <w:rPr>
          <w:color w:val="auto"/>
        </w:rPr>
        <w:t xml:space="preserve"> (</w:t>
      </w:r>
      <w:r w:rsidRPr="43D46813" w:rsidR="00177D70">
        <w:rPr>
          <w:color w:val="auto"/>
        </w:rPr>
        <w:t>especially as KRA 6 activities are defined)</w:t>
      </w:r>
      <w:r w:rsidRPr="43D46813" w:rsidR="00D01A29">
        <w:rPr>
          <w:color w:val="auto"/>
        </w:rPr>
        <w:t xml:space="preserve">, these </w:t>
      </w:r>
      <w:r w:rsidRPr="43D46813" w:rsidR="00247775">
        <w:rPr>
          <w:color w:val="auto"/>
        </w:rPr>
        <w:t xml:space="preserve">draft </w:t>
      </w:r>
      <w:r w:rsidRPr="43D46813" w:rsidR="00D01A29">
        <w:rPr>
          <w:color w:val="auto"/>
        </w:rPr>
        <w:t>indicators will need to be reviewed/discussed</w:t>
      </w:r>
      <w:r w:rsidRPr="43D46813" w:rsidR="008F27CF">
        <w:rPr>
          <w:color w:val="auto"/>
        </w:rPr>
        <w:t xml:space="preserve"> and approved</w:t>
      </w:r>
      <w:r w:rsidRPr="43D46813" w:rsidR="00247775">
        <w:rPr>
          <w:color w:val="auto"/>
        </w:rPr>
        <w:t>.</w:t>
      </w:r>
    </w:p>
    <w:p w:rsidRPr="009766F1" w:rsidR="00775851" w:rsidP="43D46813" w:rsidRDefault="006C5435" w14:paraId="47305DB5" w14:textId="32809536">
      <w:pPr>
        <w:pStyle w:val="ListParagraph"/>
        <w:numPr>
          <w:ilvl w:val="0"/>
          <w:numId w:val="61"/>
        </w:numPr>
        <w:spacing w:after="120" w:line="269" w:lineRule="auto"/>
        <w:rPr>
          <w:color w:val="auto"/>
        </w:rPr>
      </w:pPr>
      <w:r w:rsidRPr="43D46813">
        <w:rPr>
          <w:b/>
          <w:bCs/>
          <w:i/>
          <w:iCs/>
          <w:color w:val="auto"/>
        </w:rPr>
        <w:t>Draft indicators, to be introduced as the tools and mechanisms to collect data are developed with other MHEWS stakeholders</w:t>
      </w:r>
      <w:r w:rsidRPr="43D46813">
        <w:rPr>
          <w:color w:val="auto"/>
        </w:rPr>
        <w:t xml:space="preserve"> </w:t>
      </w:r>
      <w:r w:rsidRPr="43D46813" w:rsidR="00F70D23">
        <w:rPr>
          <w:color w:val="auto"/>
        </w:rPr>
        <w:t>–</w:t>
      </w:r>
      <w:r w:rsidRPr="43D46813">
        <w:rPr>
          <w:color w:val="auto"/>
        </w:rPr>
        <w:t xml:space="preserve"> </w:t>
      </w:r>
      <w:r w:rsidRPr="43D46813" w:rsidR="00F70D23">
        <w:rPr>
          <w:color w:val="auto"/>
        </w:rPr>
        <w:t xml:space="preserve">further </w:t>
      </w:r>
      <w:r w:rsidRPr="43D46813" w:rsidR="005D36A3">
        <w:rPr>
          <w:color w:val="auto"/>
        </w:rPr>
        <w:t>understanding and analysis by the MERLA Officer is required</w:t>
      </w:r>
      <w:r w:rsidRPr="43D46813" w:rsidR="00106BC1">
        <w:rPr>
          <w:color w:val="auto"/>
        </w:rPr>
        <w:t>,</w:t>
      </w:r>
      <w:r w:rsidRPr="43D46813" w:rsidR="005D36A3">
        <w:rPr>
          <w:color w:val="auto"/>
        </w:rPr>
        <w:t xml:space="preserve"> to fully </w:t>
      </w:r>
      <w:r w:rsidRPr="43D46813" w:rsidR="00106BC1">
        <w:rPr>
          <w:color w:val="auto"/>
        </w:rPr>
        <w:t>breakdown</w:t>
      </w:r>
      <w:r w:rsidRPr="43D46813" w:rsidR="005D36A3">
        <w:rPr>
          <w:color w:val="auto"/>
        </w:rPr>
        <w:t xml:space="preserve"> h</w:t>
      </w:r>
      <w:r w:rsidRPr="43D46813" w:rsidR="000A0CA0">
        <w:rPr>
          <w:color w:val="auto"/>
        </w:rPr>
        <w:t xml:space="preserve">ow current tools are collecting data, identify any gaps in relation to WRP and </w:t>
      </w:r>
      <w:r w:rsidRPr="43D46813" w:rsidR="00E00BD3">
        <w:rPr>
          <w:color w:val="auto"/>
        </w:rPr>
        <w:t>confirm</w:t>
      </w:r>
      <w:r w:rsidRPr="43D46813" w:rsidR="00CA130C">
        <w:rPr>
          <w:color w:val="auto"/>
        </w:rPr>
        <w:t xml:space="preserve"> whether MHEWS stakeholders </w:t>
      </w:r>
      <w:r w:rsidRPr="43D46813" w:rsidR="00A25877">
        <w:rPr>
          <w:color w:val="auto"/>
        </w:rPr>
        <w:t xml:space="preserve">will </w:t>
      </w:r>
      <w:r w:rsidRPr="43D46813" w:rsidR="00E00BD3">
        <w:rPr>
          <w:color w:val="auto"/>
        </w:rPr>
        <w:t>collect any additional data gaps</w:t>
      </w:r>
      <w:r w:rsidRPr="43D46813" w:rsidR="009D168C">
        <w:rPr>
          <w:color w:val="auto"/>
        </w:rPr>
        <w:t>,</w:t>
      </w:r>
      <w:r w:rsidRPr="43D46813" w:rsidR="00E00BD3">
        <w:rPr>
          <w:color w:val="auto"/>
        </w:rPr>
        <w:t xml:space="preserve"> or if WRP will collect Pacific</w:t>
      </w:r>
      <w:r w:rsidRPr="43D46813" w:rsidR="0072057E">
        <w:rPr>
          <w:color w:val="auto"/>
        </w:rPr>
        <w:t xml:space="preserve"> regional data to inform MHEWS.</w:t>
      </w:r>
    </w:p>
    <w:p w:rsidRPr="00DC2C48" w:rsidR="00DC2C48" w:rsidP="43D46813" w:rsidRDefault="00DC2C48" w14:paraId="3F851E15" w14:textId="77777777">
      <w:pPr>
        <w:spacing w:after="120" w:line="269" w:lineRule="auto"/>
        <w:rPr>
          <w:color w:val="auto"/>
        </w:rPr>
      </w:pPr>
    </w:p>
    <w:p w:rsidR="3B47EAD1" w:rsidP="43D46813" w:rsidRDefault="000E2BF2" w14:paraId="1B1CFD82" w14:textId="3E11BB23">
      <w:pPr>
        <w:spacing w:after="120" w:line="269" w:lineRule="auto"/>
      </w:pPr>
      <w:r w:rsidRPr="43D46813">
        <w:t xml:space="preserve">WRP’s </w:t>
      </w:r>
      <w:r w:rsidRPr="43D46813">
        <w:rPr>
          <w:b/>
          <w:bCs/>
        </w:rPr>
        <w:t xml:space="preserve">Headline Indicators </w:t>
      </w:r>
      <w:r w:rsidRPr="43D46813">
        <w:t xml:space="preserve">are shown </w:t>
      </w:r>
      <w:r w:rsidRPr="43D46813" w:rsidR="00253E1E">
        <w:t xml:space="preserve">in </w:t>
      </w:r>
      <w:r w:rsidRPr="43D46813" w:rsidR="00253E1E">
        <w:rPr>
          <w:b/>
          <w:bCs/>
          <w:i/>
          <w:iCs/>
        </w:rPr>
        <w:t xml:space="preserve">Figure </w:t>
      </w:r>
      <w:r w:rsidRPr="43D46813" w:rsidR="55307F39">
        <w:rPr>
          <w:b/>
          <w:bCs/>
          <w:i/>
          <w:iCs/>
        </w:rPr>
        <w:t>10</w:t>
      </w:r>
      <w:r w:rsidRPr="43D46813">
        <w:t xml:space="preserve">. </w:t>
      </w:r>
      <w:r w:rsidR="00CE3E35">
        <w:rPr>
          <w:noProof/>
        </w:rPr>
        <w:drawing>
          <wp:anchor distT="0" distB="0" distL="114300" distR="114300" simplePos="0" relativeHeight="251658243" behindDoc="0" locked="0" layoutInCell="1" allowOverlap="1" wp14:anchorId="007E96B0" wp14:editId="4FCE5120">
            <wp:simplePos x="0" y="0"/>
            <wp:positionH relativeFrom="column">
              <wp:align>left</wp:align>
            </wp:positionH>
            <wp:positionV relativeFrom="paragraph">
              <wp:posOffset>-3031</wp:posOffset>
            </wp:positionV>
            <wp:extent cx="1152525" cy="962025"/>
            <wp:effectExtent l="0" t="0" r="9525" b="0"/>
            <wp:wrapSquare wrapText="bothSides"/>
            <wp:docPr id="103732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26631" name=""/>
                    <pic:cNvPicPr/>
                  </pic:nvPicPr>
                  <pic:blipFill>
                    <a:blip r:embed="rId36">
                      <a:extLst>
                        <a:ext uri="{28A0092B-C50C-407E-A947-70E740481C1C}">
                          <a14:useLocalDpi xmlns:a14="http://schemas.microsoft.com/office/drawing/2010/main" val="0"/>
                        </a:ext>
                      </a:extLst>
                    </a:blip>
                    <a:stretch>
                      <a:fillRect/>
                    </a:stretch>
                  </pic:blipFill>
                  <pic:spPr>
                    <a:xfrm>
                      <a:off x="0" y="0"/>
                      <a:ext cx="1152697" cy="962025"/>
                    </a:xfrm>
                    <a:prstGeom prst="rect">
                      <a:avLst/>
                    </a:prstGeom>
                  </pic:spPr>
                </pic:pic>
              </a:graphicData>
            </a:graphic>
            <wp14:sizeRelH relativeFrom="page">
              <wp14:pctWidth>0</wp14:pctWidth>
            </wp14:sizeRelH>
            <wp14:sizeRelV relativeFrom="page">
              <wp14:pctHeight>0</wp14:pctHeight>
            </wp14:sizeRelV>
          </wp:anchor>
        </w:drawing>
      </w:r>
      <w:r w:rsidRPr="43D46813" w:rsidR="00CE3E35">
        <w:t xml:space="preserve">The quantitative </w:t>
      </w:r>
      <w:r w:rsidRPr="43D46813" w:rsidR="3B47EAD1">
        <w:t>He</w:t>
      </w:r>
      <w:r w:rsidRPr="43D46813" w:rsidR="7494AA53">
        <w:t xml:space="preserve">adline </w:t>
      </w:r>
      <w:r w:rsidRPr="43D46813" w:rsidR="3DCCBEA5">
        <w:t>I</w:t>
      </w:r>
      <w:r w:rsidRPr="43D46813" w:rsidR="7494AA53">
        <w:t xml:space="preserve">ndicator results </w:t>
      </w:r>
      <w:r w:rsidRPr="43D46813" w:rsidR="18B62376">
        <w:t>aim to b</w:t>
      </w:r>
      <w:r w:rsidRPr="43D46813" w:rsidR="7494AA53">
        <w:t>ecome</w:t>
      </w:r>
      <w:r w:rsidRPr="43D46813" w:rsidR="4B1F2112">
        <w:t xml:space="preserve"> the</w:t>
      </w:r>
      <w:r w:rsidRPr="43D46813" w:rsidR="7494AA53">
        <w:t xml:space="preserve"> </w:t>
      </w:r>
      <w:r w:rsidRPr="43D46813" w:rsidR="396D6C11">
        <w:t xml:space="preserve">core drive and focus of </w:t>
      </w:r>
      <w:r w:rsidRPr="43D46813" w:rsidR="00137625">
        <w:t>direct stakeholders and executing</w:t>
      </w:r>
      <w:r w:rsidRPr="43D46813" w:rsidR="356B33F8">
        <w:t>/implementing</w:t>
      </w:r>
      <w:r w:rsidRPr="43D46813" w:rsidR="00137625">
        <w:t xml:space="preserve"> </w:t>
      </w:r>
      <w:r w:rsidRPr="43D46813" w:rsidR="4E2E83F9">
        <w:t>agencies</w:t>
      </w:r>
      <w:r w:rsidRPr="43D46813" w:rsidR="005052B3">
        <w:t xml:space="preserve"> as they seek to </w:t>
      </w:r>
      <w:r w:rsidRPr="43D46813" w:rsidR="0065240A">
        <w:t xml:space="preserve">positively </w:t>
      </w:r>
      <w:r w:rsidRPr="43D46813" w:rsidR="01624DD7">
        <w:t>shift</w:t>
      </w:r>
      <w:r w:rsidRPr="43D46813" w:rsidR="0065240A">
        <w:t xml:space="preserve"> </w:t>
      </w:r>
      <w:r w:rsidRPr="43D46813" w:rsidR="00711833">
        <w:t xml:space="preserve">each </w:t>
      </w:r>
      <w:r w:rsidRPr="43D46813" w:rsidR="01624DD7">
        <w:t>dial</w:t>
      </w:r>
      <w:r w:rsidRPr="43D46813" w:rsidR="00137625">
        <w:t xml:space="preserve">. </w:t>
      </w:r>
      <w:r w:rsidRPr="43D46813" w:rsidR="00570A1A">
        <w:t>These i</w:t>
      </w:r>
      <w:r w:rsidRPr="43D46813" w:rsidR="3105D549">
        <w:t xml:space="preserve">ndicators </w:t>
      </w:r>
      <w:r w:rsidRPr="43D46813" w:rsidR="00570A1A">
        <w:t>are selected for their alignment to regional and global indicators</w:t>
      </w:r>
      <w:r w:rsidRPr="43D46813" w:rsidR="00946029">
        <w:t xml:space="preserve"> of significance (in particular, </w:t>
      </w:r>
      <w:r w:rsidRPr="43D46813" w:rsidR="00664C00">
        <w:t xml:space="preserve">PIMS, </w:t>
      </w:r>
      <w:r w:rsidRPr="43D46813" w:rsidR="002D24D2">
        <w:t xml:space="preserve">Blue Pacific </w:t>
      </w:r>
      <w:r w:rsidRPr="43D46813" w:rsidR="00946029">
        <w:t>2050 Strategy, Sendai Monitor, SDGs</w:t>
      </w:r>
      <w:r w:rsidRPr="43D46813" w:rsidR="00FD0269">
        <w:t xml:space="preserve"> and EW4ALL Dashboard</w:t>
      </w:r>
      <w:r w:rsidRPr="43D46813" w:rsidR="00946029">
        <w:t xml:space="preserve">). </w:t>
      </w:r>
      <w:r w:rsidRPr="43D46813" w:rsidR="007628C5">
        <w:t xml:space="preserve">They </w:t>
      </w:r>
      <w:r w:rsidRPr="43D46813" w:rsidR="3105D549">
        <w:t xml:space="preserve">are designed to be concise, </w:t>
      </w:r>
      <w:r w:rsidRPr="43D46813" w:rsidR="7B5205B8">
        <w:t xml:space="preserve">relevant, </w:t>
      </w:r>
      <w:r w:rsidRPr="43D46813" w:rsidR="3105D549">
        <w:t>measurable, easily underst</w:t>
      </w:r>
      <w:r w:rsidRPr="43D46813" w:rsidR="026156BE">
        <w:t>ood</w:t>
      </w:r>
      <w:r w:rsidRPr="43D46813" w:rsidR="65D36685">
        <w:t xml:space="preserve"> and </w:t>
      </w:r>
      <w:r w:rsidRPr="43D46813" w:rsidR="3907A208">
        <w:t>reflect</w:t>
      </w:r>
      <w:r w:rsidRPr="43D46813" w:rsidR="00277771">
        <w:t>ions</w:t>
      </w:r>
      <w:r w:rsidRPr="43D46813" w:rsidR="2B8CD28A">
        <w:t xml:space="preserve"> </w:t>
      </w:r>
      <w:r w:rsidRPr="43D46813" w:rsidR="00277771">
        <w:t xml:space="preserve">of the combined outcome and impact-level results from </w:t>
      </w:r>
      <w:r w:rsidRPr="43D46813" w:rsidR="007628C5">
        <w:t xml:space="preserve">action taken under </w:t>
      </w:r>
      <w:r w:rsidRPr="43D46813" w:rsidR="2B8CD28A">
        <w:t xml:space="preserve">all six </w:t>
      </w:r>
      <w:r w:rsidRPr="43D46813" w:rsidR="62C7F198">
        <w:t>KRAs</w:t>
      </w:r>
      <w:r w:rsidRPr="43D46813" w:rsidR="2B8CD28A">
        <w:t xml:space="preserve">. </w:t>
      </w:r>
      <w:r w:rsidRPr="43D46813" w:rsidR="2CDC5823">
        <w:t>Tog</w:t>
      </w:r>
      <w:r w:rsidRPr="43D46813" w:rsidR="539FA458">
        <w:t>ether the</w:t>
      </w:r>
      <w:r w:rsidRPr="43D46813" w:rsidR="31C17276">
        <w:t xml:space="preserve">y </w:t>
      </w:r>
      <w:r w:rsidRPr="43D46813" w:rsidR="2C05576B">
        <w:t>collectively</w:t>
      </w:r>
      <w:r w:rsidRPr="43D46813" w:rsidR="548FF345">
        <w:t xml:space="preserve"> </w:t>
      </w:r>
      <w:r w:rsidRPr="43D46813" w:rsidR="3F1D1261">
        <w:t xml:space="preserve">tell a powerful story of WRP’s influence and contribution </w:t>
      </w:r>
      <w:r w:rsidRPr="43D46813" w:rsidR="003E6A90">
        <w:t>to improving</w:t>
      </w:r>
      <w:r w:rsidRPr="43D46813" w:rsidR="008415A9">
        <w:t xml:space="preserve"> safety, security, socio-economic wellbeing and prosperity in the Pacific region</w:t>
      </w:r>
      <w:r w:rsidRPr="43D46813" w:rsidR="4D807A92">
        <w:t>.</w:t>
      </w:r>
      <w:r w:rsidRPr="43D46813" w:rsidR="569AE398">
        <w:t xml:space="preserve"> Headline Indicator results will be publicly available via the</w:t>
      </w:r>
      <w:r w:rsidRPr="43D46813" w:rsidR="009062E9">
        <w:t xml:space="preserve"> Pacific Partner Coordination Mechanism Dashboard</w:t>
      </w:r>
      <w:r w:rsidRPr="43D46813" w:rsidR="00F71759">
        <w:t xml:space="preserve"> (linking to </w:t>
      </w:r>
      <w:r w:rsidRPr="43D46813" w:rsidR="00664C00">
        <w:t>relevant regional and global dashboards)</w:t>
      </w:r>
      <w:r w:rsidRPr="43D46813" w:rsidR="569AE398">
        <w:t xml:space="preserve">, and </w:t>
      </w:r>
      <w:r w:rsidRPr="43D46813" w:rsidR="00FE0532">
        <w:t>annually</w:t>
      </w:r>
      <w:r w:rsidRPr="43D46813" w:rsidR="569AE398">
        <w:t xml:space="preserve"> upon SC approval of </w:t>
      </w:r>
      <w:r w:rsidRPr="43D46813" w:rsidR="00FE0532">
        <w:t xml:space="preserve">annual </w:t>
      </w:r>
      <w:r w:rsidRPr="43D46813" w:rsidR="569AE398">
        <w:t>reports; and via other communication products.</w:t>
      </w:r>
    </w:p>
    <w:p w:rsidRPr="00C873F0" w:rsidR="00C873F0" w:rsidP="43D46813" w:rsidRDefault="00987CF0" w14:paraId="4F26A2C9" w14:textId="30EEA6FB">
      <w:pPr>
        <w:spacing w:after="120" w:line="269" w:lineRule="auto"/>
      </w:pPr>
      <w:r w:rsidRPr="43D46813">
        <w:t>Data on</w:t>
      </w:r>
      <w:r w:rsidRPr="43D46813" w:rsidR="00166590">
        <w:t xml:space="preserve"> </w:t>
      </w:r>
      <w:proofErr w:type="gramStart"/>
      <w:r w:rsidRPr="43D46813" w:rsidR="00166590">
        <w:t>a number of</w:t>
      </w:r>
      <w:proofErr w:type="gramEnd"/>
      <w:r w:rsidRPr="43D46813" w:rsidR="00166590">
        <w:t xml:space="preserve"> additional</w:t>
      </w:r>
      <w:r w:rsidRPr="43D46813">
        <w:t xml:space="preserve"> s</w:t>
      </w:r>
      <w:r w:rsidRPr="43D46813" w:rsidR="00C873F0">
        <w:t>econd-tier</w:t>
      </w:r>
      <w:r w:rsidRPr="43D46813">
        <w:t xml:space="preserve"> outcome and impact indicators (High-level indicators) will be collected</w:t>
      </w:r>
      <w:r w:rsidRPr="43D46813" w:rsidR="00166590">
        <w:t xml:space="preserve"> to support monitoring and evaluation</w:t>
      </w:r>
      <w:r w:rsidRPr="43D46813" w:rsidR="008376C1">
        <w:t xml:space="preserve"> more broadly.</w:t>
      </w:r>
    </w:p>
    <w:p w:rsidR="3ED65A5B" w:rsidP="43D46813" w:rsidRDefault="00BF6BEB" w14:paraId="7EDDA81D" w14:textId="0A3C53D4">
      <w:pPr>
        <w:spacing w:after="120" w:line="269" w:lineRule="auto"/>
      </w:pPr>
      <w:r w:rsidRPr="43D46813">
        <w:rPr>
          <w:b/>
          <w:bCs/>
          <w:i/>
          <w:iCs/>
        </w:rPr>
        <w:t>Outcome-level</w:t>
      </w:r>
      <w:r w:rsidRPr="43D46813" w:rsidR="0017222B">
        <w:rPr>
          <w:i/>
          <w:iCs/>
        </w:rPr>
        <w:t xml:space="preserve"> </w:t>
      </w:r>
      <w:r w:rsidRPr="43D46813" w:rsidR="2C765FEA">
        <w:rPr>
          <w:i/>
          <w:iCs/>
        </w:rPr>
        <w:t>-</w:t>
      </w:r>
      <w:r w:rsidRPr="43D46813" w:rsidR="0017222B">
        <w:rPr>
          <w:i/>
          <w:iCs/>
        </w:rPr>
        <w:t xml:space="preserve"> </w:t>
      </w:r>
      <w:r w:rsidRPr="43D46813" w:rsidR="0017222B">
        <w:t>to</w:t>
      </w:r>
      <w:r w:rsidRPr="43D46813" w:rsidR="0017222B">
        <w:rPr>
          <w:i/>
          <w:iCs/>
        </w:rPr>
        <w:t xml:space="preserve"> </w:t>
      </w:r>
      <w:r w:rsidRPr="43D46813" w:rsidR="0017222B">
        <w:t xml:space="preserve">measure what we seek to change by the end of the </w:t>
      </w:r>
      <w:r w:rsidR="0078705E">
        <w:t>programme</w:t>
      </w:r>
      <w:r w:rsidRPr="43D46813" w:rsidR="0017222B">
        <w:t>, within WRP’s sphere of influence.</w:t>
      </w:r>
      <w:r w:rsidRPr="43D46813" w:rsidR="66054FB8">
        <w:t xml:space="preserve"> </w:t>
      </w:r>
    </w:p>
    <w:p w:rsidR="008376C1" w:rsidP="43D46813" w:rsidRDefault="00826606" w14:paraId="0343BA36" w14:textId="414B6782">
      <w:pPr>
        <w:spacing w:after="120" w:line="269" w:lineRule="auto"/>
      </w:pPr>
      <w:r>
        <w:rPr>
          <w:rFonts w:asciiTheme="minorHAnsi" w:hAnsiTheme="minorHAnsi" w:eastAsiaTheme="minorEastAsia" w:cstheme="minorBidi"/>
          <w:noProof/>
        </w:rPr>
        <w:lastRenderedPageBreak/>
        <w:drawing>
          <wp:inline distT="0" distB="0" distL="0" distR="0" wp14:anchorId="04CECB29" wp14:editId="2239FDBC">
            <wp:extent cx="6038850" cy="2716039"/>
            <wp:effectExtent l="0" t="0" r="6350" b="14605"/>
            <wp:docPr id="151579135"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C1AD1" w:rsidP="43D46813" w:rsidRDefault="00AC1AD1" w14:paraId="3E3EF050" w14:textId="77777777">
      <w:pPr>
        <w:ind w:left="0" w:firstLine="0"/>
        <w:rPr>
          <w:b/>
          <w:bCs/>
          <w:i/>
          <w:iCs/>
        </w:rPr>
      </w:pPr>
    </w:p>
    <w:p w:rsidRPr="0017222B" w:rsidR="00441A19" w:rsidP="43D46813" w:rsidRDefault="00441A19" w14:paraId="0423C7D1" w14:textId="51F15C40">
      <w:pPr>
        <w:spacing w:after="120" w:line="269" w:lineRule="auto"/>
      </w:pPr>
      <w:r w:rsidRPr="43D46813">
        <w:rPr>
          <w:b/>
          <w:bCs/>
          <w:i/>
          <w:iCs/>
        </w:rPr>
        <w:t>Impact-level</w:t>
      </w:r>
      <w:r w:rsidRPr="43D46813" w:rsidR="0017222B">
        <w:rPr>
          <w:i/>
          <w:iCs/>
        </w:rPr>
        <w:t xml:space="preserve"> </w:t>
      </w:r>
      <w:r w:rsidRPr="43D46813" w:rsidR="0A2CBB0E">
        <w:rPr>
          <w:i/>
          <w:iCs/>
        </w:rPr>
        <w:t>-</w:t>
      </w:r>
      <w:r w:rsidRPr="43D46813" w:rsidR="0017222B">
        <w:rPr>
          <w:i/>
          <w:iCs/>
        </w:rPr>
        <w:t xml:space="preserve"> </w:t>
      </w:r>
      <w:r w:rsidRPr="43D46813" w:rsidR="0017222B">
        <w:t>to</w:t>
      </w:r>
      <w:r w:rsidRPr="43D46813" w:rsidR="0017222B">
        <w:rPr>
          <w:i/>
          <w:iCs/>
        </w:rPr>
        <w:t xml:space="preserve"> </w:t>
      </w:r>
      <w:r w:rsidRPr="43D46813" w:rsidR="0017222B">
        <w:t>highlight the overall impacts that WRP contributes to in the long term.</w:t>
      </w:r>
    </w:p>
    <w:p w:rsidR="008846A7" w:rsidP="43D46813" w:rsidRDefault="001D4BD9" w14:paraId="5F15800C" w14:textId="36BD0E20">
      <w:pPr>
        <w:spacing w:after="120" w:line="269" w:lineRule="auto"/>
      </w:pPr>
      <w:r>
        <w:rPr>
          <w:rFonts w:asciiTheme="minorHAnsi" w:hAnsiTheme="minorHAnsi" w:eastAsiaTheme="minorEastAsia" w:cstheme="minorBidi"/>
          <w:noProof/>
        </w:rPr>
        <w:drawing>
          <wp:inline distT="0" distB="0" distL="0" distR="0" wp14:anchorId="0DD3AEF4" wp14:editId="23193E75">
            <wp:extent cx="6120130" cy="2498725"/>
            <wp:effectExtent l="0" t="0" r="13970" b="15875"/>
            <wp:docPr id="72291274"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66510A20" w:rsidP="43D46813" w:rsidRDefault="66510A20" w14:paraId="5354367D" w14:textId="71C00B00">
      <w:pPr>
        <w:spacing w:after="120" w:line="269" w:lineRule="auto"/>
        <w:ind w:left="119" w:hanging="11"/>
        <w:rPr>
          <w:i/>
          <w:iCs/>
        </w:rPr>
      </w:pPr>
      <w:r w:rsidRPr="43D46813">
        <w:rPr>
          <w:i/>
          <w:iCs/>
        </w:rPr>
        <w:t xml:space="preserve">Figure </w:t>
      </w:r>
      <w:r w:rsidRPr="43D46813" w:rsidR="43E0759B">
        <w:rPr>
          <w:i/>
          <w:iCs/>
        </w:rPr>
        <w:t>1</w:t>
      </w:r>
      <w:r w:rsidRPr="43D46813" w:rsidR="6FF42251">
        <w:rPr>
          <w:i/>
          <w:iCs/>
        </w:rPr>
        <w:t>0</w:t>
      </w:r>
      <w:r w:rsidRPr="43D46813">
        <w:rPr>
          <w:i/>
          <w:iCs/>
        </w:rPr>
        <w:t>: WRP Headline Indicators</w:t>
      </w:r>
    </w:p>
    <w:p w:rsidR="081963AA" w:rsidP="43D46813" w:rsidRDefault="081963AA" w14:paraId="6A24D5C6" w14:textId="65647950">
      <w:pPr>
        <w:spacing w:after="120" w:line="269" w:lineRule="auto"/>
        <w:ind w:left="119" w:hanging="11"/>
      </w:pPr>
      <w:r w:rsidRPr="43D46813">
        <w:t xml:space="preserve">See </w:t>
      </w:r>
      <w:r w:rsidRPr="43D46813" w:rsidR="717996A9">
        <w:rPr>
          <w:b/>
          <w:bCs/>
          <w:i/>
          <w:iCs/>
        </w:rPr>
        <w:t xml:space="preserve">Annex </w:t>
      </w:r>
      <w:r w:rsidRPr="43D46813" w:rsidR="00D01115">
        <w:rPr>
          <w:b/>
          <w:bCs/>
          <w:i/>
          <w:iCs/>
        </w:rPr>
        <w:t>One</w:t>
      </w:r>
      <w:r w:rsidRPr="43D46813" w:rsidR="471FC9B3">
        <w:rPr>
          <w:b/>
          <w:bCs/>
          <w:i/>
          <w:iCs/>
        </w:rPr>
        <w:t>:</w:t>
      </w:r>
      <w:r w:rsidRPr="43D46813">
        <w:t xml:space="preserve"> </w:t>
      </w:r>
      <w:r w:rsidRPr="43D46813">
        <w:rPr>
          <w:b/>
          <w:bCs/>
        </w:rPr>
        <w:t>MERL Table</w:t>
      </w:r>
      <w:r w:rsidRPr="43D46813" w:rsidR="00D01115">
        <w:rPr>
          <w:b/>
          <w:bCs/>
        </w:rPr>
        <w:t>s</w:t>
      </w:r>
      <w:r w:rsidRPr="43D46813">
        <w:rPr>
          <w:b/>
          <w:bCs/>
        </w:rPr>
        <w:t xml:space="preserve"> </w:t>
      </w:r>
      <w:r w:rsidRPr="43D46813">
        <w:t>for further</w:t>
      </w:r>
      <w:r w:rsidRPr="43D46813" w:rsidR="67469A87">
        <w:t xml:space="preserve"> detailed</w:t>
      </w:r>
      <w:r w:rsidRPr="43D46813">
        <w:t xml:space="preserve"> information.</w:t>
      </w:r>
    </w:p>
    <w:p w:rsidR="00333C86" w:rsidP="43D46813" w:rsidRDefault="00BD31E2" w14:paraId="52D2F2D1" w14:textId="7229DDBE">
      <w:pPr>
        <w:spacing w:after="120" w:line="269" w:lineRule="auto"/>
        <w:ind w:left="119" w:hanging="11"/>
        <w:rPr>
          <w:color w:val="000000" w:themeColor="text1"/>
        </w:rPr>
      </w:pPr>
      <w:r w:rsidRPr="00335C39">
        <w:rPr>
          <w:rFonts w:asciiTheme="minorHAnsi" w:hAnsiTheme="minorHAnsi" w:eastAsiaTheme="minorEastAsia" w:cstheme="minorBidi"/>
          <w:noProof/>
          <w:color w:val="000000" w:themeColor="text1"/>
          <w:szCs w:val="22"/>
          <w:lang w:eastAsia="en-US"/>
        </w:rPr>
        <mc:AlternateContent>
          <mc:Choice Requires="wps">
            <w:drawing>
              <wp:anchor distT="45720" distB="45720" distL="114300" distR="114300" simplePos="0" relativeHeight="251658258" behindDoc="0" locked="0" layoutInCell="1" allowOverlap="1" wp14:anchorId="590507E1" wp14:editId="0A66E52D">
                <wp:simplePos x="0" y="0"/>
                <wp:positionH relativeFrom="margin">
                  <wp:posOffset>65405</wp:posOffset>
                </wp:positionH>
                <wp:positionV relativeFrom="paragraph">
                  <wp:posOffset>1026160</wp:posOffset>
                </wp:positionV>
                <wp:extent cx="6120130" cy="819150"/>
                <wp:effectExtent l="0" t="0" r="1270" b="6350"/>
                <wp:wrapSquare wrapText="bothSides"/>
                <wp:docPr id="888440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19150"/>
                        </a:xfrm>
                        <a:prstGeom prst="rect">
                          <a:avLst/>
                        </a:prstGeom>
                        <a:ln>
                          <a:noFill/>
                          <a:headEnd/>
                          <a:tailEnd/>
                        </a:ln>
                      </wps:spPr>
                      <wps:style>
                        <a:lnRef idx="1">
                          <a:schemeClr val="accent1"/>
                        </a:lnRef>
                        <a:fillRef idx="2">
                          <a:schemeClr val="accent1"/>
                        </a:fillRef>
                        <a:effectRef idx="1">
                          <a:schemeClr val="accent1"/>
                        </a:effectRef>
                        <a:fontRef idx="minor">
                          <a:schemeClr val="dk1"/>
                        </a:fontRef>
                      </wps:style>
                      <wps:txbx>
                        <w:txbxContent>
                          <w:p w:rsidRPr="00D87619" w:rsidR="00333C86" w:rsidP="00333C86" w:rsidRDefault="00333C86" w14:paraId="7BF5A45B" w14:textId="76790392">
                            <w:pPr>
                              <w:rPr>
                                <w:rFonts w:ascii="Aptos" w:hAnsi="Aptos" w:eastAsia="Aptos" w:cs="Aptos"/>
                                <w:color w:val="auto"/>
                                <w:sz w:val="20"/>
                                <w:szCs w:val="20"/>
                              </w:rPr>
                            </w:pPr>
                            <w:r w:rsidRPr="00D87619">
                              <w:rPr>
                                <w:rFonts w:asciiTheme="minorHAnsi" w:hAnsiTheme="minorHAnsi" w:eastAsiaTheme="minorEastAsia" w:cstheme="minorBidi"/>
                                <w:b/>
                                <w:bCs/>
                                <w:color w:val="auto"/>
                                <w:sz w:val="20"/>
                                <w:szCs w:val="20"/>
                                <w:lang w:eastAsia="en-US"/>
                              </w:rPr>
                              <w:t>Traditional Knowledge</w:t>
                            </w:r>
                            <w:r w:rsidR="006F71B3">
                              <w:rPr>
                                <w:rFonts w:asciiTheme="minorHAnsi" w:hAnsiTheme="minorHAnsi" w:eastAsiaTheme="minorEastAsia" w:cstheme="minorBidi"/>
                                <w:b/>
                                <w:bCs/>
                                <w:color w:val="auto"/>
                                <w:sz w:val="20"/>
                                <w:szCs w:val="20"/>
                                <w:lang w:eastAsia="en-US"/>
                              </w:rPr>
                              <w:t xml:space="preserve"> and Practice</w:t>
                            </w:r>
                            <w:r w:rsidRPr="00D87619">
                              <w:rPr>
                                <w:rFonts w:asciiTheme="minorHAnsi" w:hAnsiTheme="minorHAnsi" w:eastAsiaTheme="minorEastAsia" w:cstheme="minorBidi"/>
                                <w:b/>
                                <w:bCs/>
                                <w:color w:val="auto"/>
                                <w:sz w:val="20"/>
                                <w:szCs w:val="20"/>
                                <w:lang w:eastAsia="en-US"/>
                              </w:rPr>
                              <w:t>:</w:t>
                            </w:r>
                            <w:r w:rsidRPr="00D87619">
                              <w:rPr>
                                <w:rFonts w:asciiTheme="minorHAnsi" w:hAnsiTheme="minorHAnsi" w:eastAsiaTheme="minorEastAsia" w:cstheme="minorBidi"/>
                                <w:color w:val="auto"/>
                                <w:sz w:val="20"/>
                                <w:szCs w:val="20"/>
                              </w:rPr>
                              <w:t xml:space="preserve"> the knowledge held by communities developed through generations of observation and experience. </w:t>
                            </w:r>
                            <w:r>
                              <w:rPr>
                                <w:rFonts w:asciiTheme="minorHAnsi" w:hAnsiTheme="minorHAnsi" w:eastAsiaTheme="minorEastAsia" w:cstheme="minorBidi"/>
                                <w:color w:val="auto"/>
                                <w:sz w:val="20"/>
                                <w:szCs w:val="20"/>
                              </w:rPr>
                              <w:t xml:space="preserve">Encompassing </w:t>
                            </w:r>
                            <w:r w:rsidRPr="00D87619">
                              <w:rPr>
                                <w:rFonts w:asciiTheme="minorHAnsi" w:hAnsiTheme="minorHAnsi" w:eastAsiaTheme="minorEastAsia" w:cstheme="minorBidi"/>
                                <w:color w:val="auto"/>
                                <w:sz w:val="20"/>
                                <w:szCs w:val="20"/>
                              </w:rPr>
                              <w:t xml:space="preserve">the skills and practices used to adapt to environmental changes, including weather patterns, climate variability, and resource management. This knowledge is often passed down orally, embedded in cultural practices, and is not static, evolving over time. </w:t>
                            </w:r>
                            <w:r w:rsidRPr="00D87619">
                              <w:rPr>
                                <w:rFonts w:ascii="Aptos" w:hAnsi="Aptos" w:eastAsia="Aptos" w:cs="Aptos"/>
                                <w:color w:val="auto"/>
                                <w:sz w:val="20"/>
                                <w:szCs w:val="20"/>
                              </w:rPr>
                              <w:t xml:space="preserve"> </w:t>
                            </w:r>
                          </w:p>
                          <w:p w:rsidR="00333C86" w:rsidP="00333C86" w:rsidRDefault="00333C86" w14:paraId="19AF1F83"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style="position:absolute;left:0;text-align:left;margin-left:5.15pt;margin-top:80.8pt;width:481.9pt;height:64.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30a7dd [2164]"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" w14:anchorId="590507E1">
                <v:fill type="gradient" color2="#1e8bbd [2612]" colors="0 #9cafbf;.5 #8fa3b4;1 #7a95ab" focus="100%" rotate="t">
                  <o:fill v:ext="view" type="gradientUnscaled"/>
                </v:fill>
                <v:textbox>
                  <w:txbxContent>
                    <w:p w:rsidRPr="00D87619" w:rsidR="00333C86" w:rsidP="00333C86" w:rsidRDefault="00333C86" w14:paraId="7BF5A45B" w14:textId="76790392">
                      <w:pPr>
                        <w:rPr>
                          <w:rFonts w:ascii="Aptos" w:hAnsi="Aptos" w:eastAsia="Aptos" w:cs="Aptos"/>
                          <w:color w:val="auto"/>
                          <w:sz w:val="20"/>
                          <w:szCs w:val="20"/>
                        </w:rPr>
                      </w:pPr>
                      <w:r w:rsidRPr="00D87619">
                        <w:rPr>
                          <w:rFonts w:asciiTheme="minorHAnsi" w:hAnsiTheme="minorHAnsi" w:eastAsiaTheme="minorEastAsia" w:cstheme="minorBidi"/>
                          <w:b/>
                          <w:bCs/>
                          <w:color w:val="auto"/>
                          <w:sz w:val="20"/>
                          <w:szCs w:val="20"/>
                          <w:lang w:eastAsia="en-US"/>
                        </w:rPr>
                        <w:t>Traditional Knowledge</w:t>
                      </w:r>
                      <w:r w:rsidR="006F71B3">
                        <w:rPr>
                          <w:rFonts w:asciiTheme="minorHAnsi" w:hAnsiTheme="minorHAnsi" w:eastAsiaTheme="minorEastAsia" w:cstheme="minorBidi"/>
                          <w:b/>
                          <w:bCs/>
                          <w:color w:val="auto"/>
                          <w:sz w:val="20"/>
                          <w:szCs w:val="20"/>
                          <w:lang w:eastAsia="en-US"/>
                        </w:rPr>
                        <w:t xml:space="preserve"> and Practice</w:t>
                      </w:r>
                      <w:r w:rsidRPr="00D87619">
                        <w:rPr>
                          <w:rFonts w:asciiTheme="minorHAnsi" w:hAnsiTheme="minorHAnsi" w:eastAsiaTheme="minorEastAsia" w:cstheme="minorBidi"/>
                          <w:b/>
                          <w:bCs/>
                          <w:color w:val="auto"/>
                          <w:sz w:val="20"/>
                          <w:szCs w:val="20"/>
                          <w:lang w:eastAsia="en-US"/>
                        </w:rPr>
                        <w:t>:</w:t>
                      </w:r>
                      <w:r w:rsidRPr="00D87619">
                        <w:rPr>
                          <w:rFonts w:asciiTheme="minorHAnsi" w:hAnsiTheme="minorHAnsi" w:eastAsiaTheme="minorEastAsia" w:cstheme="minorBidi"/>
                          <w:color w:val="auto"/>
                          <w:sz w:val="20"/>
                          <w:szCs w:val="20"/>
                        </w:rPr>
                        <w:t xml:space="preserve"> the knowledge held by communities developed through generations of observation and experience. </w:t>
                      </w:r>
                      <w:r>
                        <w:rPr>
                          <w:rFonts w:asciiTheme="minorHAnsi" w:hAnsiTheme="minorHAnsi" w:eastAsiaTheme="minorEastAsia" w:cstheme="minorBidi"/>
                          <w:color w:val="auto"/>
                          <w:sz w:val="20"/>
                          <w:szCs w:val="20"/>
                        </w:rPr>
                        <w:t xml:space="preserve">Encompassing </w:t>
                      </w:r>
                      <w:r w:rsidRPr="00D87619">
                        <w:rPr>
                          <w:rFonts w:asciiTheme="minorHAnsi" w:hAnsiTheme="minorHAnsi" w:eastAsiaTheme="minorEastAsia" w:cstheme="minorBidi"/>
                          <w:color w:val="auto"/>
                          <w:sz w:val="20"/>
                          <w:szCs w:val="20"/>
                        </w:rPr>
                        <w:t xml:space="preserve">the skills and practices used to adapt to environmental changes, including weather patterns, climate variability, and resource management. This knowledge is often passed down orally, embedded in cultural practices, and is not static, evolving over time. </w:t>
                      </w:r>
                      <w:r w:rsidRPr="00D87619">
                        <w:rPr>
                          <w:rFonts w:ascii="Aptos" w:hAnsi="Aptos" w:eastAsia="Aptos" w:cs="Aptos"/>
                          <w:color w:val="auto"/>
                          <w:sz w:val="20"/>
                          <w:szCs w:val="20"/>
                        </w:rPr>
                        <w:t xml:space="preserve"> </w:t>
                      </w:r>
                    </w:p>
                    <w:p w:rsidR="00333C86" w:rsidP="00333C86" w:rsidRDefault="00333C86" w14:paraId="19AF1F83" w14:textId="77777777"/>
                  </w:txbxContent>
                </v:textbox>
                <w10:wrap type="square" anchorx="margin"/>
              </v:shape>
            </w:pict>
          </mc:Fallback>
        </mc:AlternateContent>
      </w:r>
      <w:r w:rsidRPr="43D46813" w:rsidR="3674E9DA">
        <w:rPr>
          <w:b/>
          <w:bCs/>
        </w:rPr>
        <w:t>Storytelling</w:t>
      </w:r>
      <w:r w:rsidRPr="43D46813" w:rsidR="3674E9DA">
        <w:t xml:space="preserve"> </w:t>
      </w:r>
      <w:r w:rsidRPr="43D46813" w:rsidR="00677272">
        <w:t xml:space="preserve">reflects </w:t>
      </w:r>
      <w:r w:rsidRPr="43D46813" w:rsidR="00414BA6">
        <w:t>Pacific oral traditions</w:t>
      </w:r>
      <w:r w:rsidRPr="43D46813" w:rsidR="00C80B62">
        <w:t xml:space="preserve">. It </w:t>
      </w:r>
      <w:r w:rsidRPr="43D46813" w:rsidR="00414BA6">
        <w:t xml:space="preserve">validates </w:t>
      </w:r>
      <w:r w:rsidRPr="43D46813" w:rsidR="00C80B62">
        <w:t xml:space="preserve">and amplifies </w:t>
      </w:r>
      <w:r w:rsidRPr="43D46813" w:rsidR="00414BA6">
        <w:t>Pacific voice.</w:t>
      </w:r>
      <w:r w:rsidRPr="43D46813" w:rsidR="00EE6711">
        <w:t xml:space="preserve"> </w:t>
      </w:r>
      <w:r w:rsidRPr="43D46813" w:rsidR="2780D6A2">
        <w:rPr>
          <w:color w:val="000000" w:themeColor="text1"/>
        </w:rPr>
        <w:t xml:space="preserve">Stories bring the </w:t>
      </w:r>
      <w:r w:rsidRPr="43D46813" w:rsidR="00F4579C">
        <w:rPr>
          <w:color w:val="000000" w:themeColor="text1"/>
        </w:rPr>
        <w:t xml:space="preserve">results achieved </w:t>
      </w:r>
      <w:r w:rsidRPr="43D46813" w:rsidR="2780D6A2">
        <w:rPr>
          <w:color w:val="000000" w:themeColor="text1"/>
        </w:rPr>
        <w:t xml:space="preserve">to life, track and test </w:t>
      </w:r>
      <w:r w:rsidRPr="43D46813" w:rsidR="3A2C6F75">
        <w:rPr>
          <w:color w:val="000000" w:themeColor="text1"/>
        </w:rPr>
        <w:t>interdependencies</w:t>
      </w:r>
      <w:r w:rsidRPr="43D46813" w:rsidR="2780D6A2">
        <w:rPr>
          <w:color w:val="000000" w:themeColor="text1"/>
        </w:rPr>
        <w:t xml:space="preserve"> within the impact pathway</w:t>
      </w:r>
      <w:r w:rsidRPr="43D46813" w:rsidR="00577B03">
        <w:rPr>
          <w:color w:val="000000" w:themeColor="text1"/>
        </w:rPr>
        <w:t>, and provide us with a deep understanding of achieve</w:t>
      </w:r>
      <w:r w:rsidRPr="43D46813" w:rsidR="00111722">
        <w:rPr>
          <w:color w:val="000000" w:themeColor="text1"/>
        </w:rPr>
        <w:t>ments and</w:t>
      </w:r>
      <w:r w:rsidRPr="43D46813" w:rsidR="00577B03">
        <w:rPr>
          <w:color w:val="000000" w:themeColor="text1"/>
        </w:rPr>
        <w:t xml:space="preserve"> lessons learned</w:t>
      </w:r>
      <w:r w:rsidRPr="43D46813" w:rsidR="3BC2A810">
        <w:rPr>
          <w:color w:val="000000" w:themeColor="text1"/>
        </w:rPr>
        <w:t xml:space="preserve">. </w:t>
      </w:r>
      <w:r w:rsidRPr="43D46813" w:rsidR="00111722">
        <w:rPr>
          <w:color w:val="000000" w:themeColor="text1"/>
        </w:rPr>
        <w:t>Stories may be oral</w:t>
      </w:r>
      <w:r w:rsidRPr="43D46813" w:rsidR="00577AB7">
        <w:rPr>
          <w:color w:val="000000" w:themeColor="text1"/>
        </w:rPr>
        <w:t xml:space="preserve"> (</w:t>
      </w:r>
      <w:r w:rsidRPr="43D46813" w:rsidR="00835F54">
        <w:rPr>
          <w:color w:val="000000" w:themeColor="text1"/>
        </w:rPr>
        <w:t>captured on video)</w:t>
      </w:r>
      <w:r w:rsidRPr="43D46813" w:rsidR="00D24F7B">
        <w:rPr>
          <w:color w:val="000000" w:themeColor="text1"/>
        </w:rPr>
        <w:t xml:space="preserve">, written or portrayed through </w:t>
      </w:r>
      <w:r w:rsidRPr="43D46813" w:rsidR="492EB003">
        <w:rPr>
          <w:color w:val="000000" w:themeColor="text1"/>
        </w:rPr>
        <w:t>other</w:t>
      </w:r>
      <w:r w:rsidRPr="43D46813" w:rsidR="00D24F7B">
        <w:rPr>
          <w:color w:val="000000" w:themeColor="text1"/>
        </w:rPr>
        <w:t xml:space="preserve"> forms such as dance, weaving</w:t>
      </w:r>
      <w:r w:rsidRPr="43D46813" w:rsidR="00D46B77">
        <w:rPr>
          <w:color w:val="000000" w:themeColor="text1"/>
        </w:rPr>
        <w:t>,</w:t>
      </w:r>
      <w:r w:rsidRPr="43D46813" w:rsidR="00835F54">
        <w:rPr>
          <w:color w:val="000000" w:themeColor="text1"/>
        </w:rPr>
        <w:t xml:space="preserve"> </w:t>
      </w:r>
      <w:r w:rsidRPr="43D46813" w:rsidR="0039018C">
        <w:rPr>
          <w:color w:val="000000" w:themeColor="text1"/>
        </w:rPr>
        <w:t>p</w:t>
      </w:r>
      <w:r w:rsidRPr="43D46813" w:rsidR="00D46B77">
        <w:rPr>
          <w:color w:val="000000" w:themeColor="text1"/>
        </w:rPr>
        <w:t>hoto</w:t>
      </w:r>
      <w:r w:rsidRPr="43D46813" w:rsidR="0045573B">
        <w:rPr>
          <w:color w:val="000000" w:themeColor="text1"/>
        </w:rPr>
        <w:t xml:space="preserve"> </w:t>
      </w:r>
      <w:r w:rsidRPr="43D46813" w:rsidR="00835F54">
        <w:rPr>
          <w:color w:val="000000" w:themeColor="text1"/>
        </w:rPr>
        <w:t>story</w:t>
      </w:r>
      <w:r w:rsidRPr="43D46813" w:rsidR="003D66D7">
        <w:rPr>
          <w:color w:val="000000" w:themeColor="text1"/>
        </w:rPr>
        <w:t xml:space="preserve"> or a more locally appropriate format</w:t>
      </w:r>
      <w:r w:rsidRPr="43D46813" w:rsidR="00835F54">
        <w:rPr>
          <w:color w:val="000000" w:themeColor="text1"/>
        </w:rPr>
        <w:t>.</w:t>
      </w:r>
      <w:r w:rsidRPr="43D46813" w:rsidR="2780D6A2">
        <w:rPr>
          <w:color w:val="000000" w:themeColor="text1"/>
        </w:rPr>
        <w:t xml:space="preserve"> They are to be used for communication, education and reporting purposes. </w:t>
      </w:r>
    </w:p>
    <w:p w:rsidRPr="00451329" w:rsidR="0BAA455B" w:rsidP="43D46813" w:rsidRDefault="55B76388" w14:paraId="6BC5D530" w14:textId="2487496C">
      <w:pPr>
        <w:spacing w:after="120" w:line="269" w:lineRule="auto"/>
        <w:ind w:left="119" w:hanging="11"/>
        <w:rPr>
          <w:color w:val="000000" w:themeColor="text1"/>
        </w:rPr>
      </w:pPr>
      <w:r w:rsidRPr="43D46813">
        <w:rPr>
          <w:color w:val="000000" w:themeColor="text1"/>
        </w:rPr>
        <w:t>Five</w:t>
      </w:r>
      <w:r w:rsidRPr="43D46813" w:rsidR="385DA359">
        <w:rPr>
          <w:color w:val="000000" w:themeColor="text1"/>
        </w:rPr>
        <w:t xml:space="preserve"> separate data collection methods are outlined, each with its own purpose</w:t>
      </w:r>
      <w:r w:rsidRPr="43D46813" w:rsidR="49FC3722">
        <w:rPr>
          <w:color w:val="000000" w:themeColor="text1"/>
        </w:rPr>
        <w:t xml:space="preserve"> and use.</w:t>
      </w:r>
      <w:r w:rsidRPr="43D46813" w:rsidR="00284285">
        <w:rPr>
          <w:color w:val="000000" w:themeColor="text1"/>
        </w:rPr>
        <w:t xml:space="preserve"> </w:t>
      </w:r>
      <w:r w:rsidRPr="43D46813" w:rsidR="00357479">
        <w:rPr>
          <w:color w:val="000000" w:themeColor="text1"/>
        </w:rPr>
        <w:t xml:space="preserve">Space should be given for additional storytelling </w:t>
      </w:r>
      <w:r w:rsidRPr="43D46813" w:rsidR="00447664">
        <w:rPr>
          <w:color w:val="000000" w:themeColor="text1"/>
        </w:rPr>
        <w:t>collection methods</w:t>
      </w:r>
      <w:r w:rsidRPr="43D46813" w:rsidR="00357479">
        <w:rPr>
          <w:color w:val="000000" w:themeColor="text1"/>
        </w:rPr>
        <w:t xml:space="preserve"> to be identified</w:t>
      </w:r>
      <w:r w:rsidRPr="43D46813" w:rsidR="00447664">
        <w:rPr>
          <w:color w:val="000000" w:themeColor="text1"/>
        </w:rPr>
        <w:t xml:space="preserve"> when working with communities.</w:t>
      </w:r>
    </w:p>
    <w:tbl>
      <w:tblPr>
        <w:tblStyle w:val="GridTable4-Accent1"/>
        <w:tblW w:w="9694" w:type="dxa"/>
        <w:tblInd w:w="118" w:type="dxa"/>
        <w:tblLayout w:type="fixed"/>
        <w:tblLook w:val="06A0" w:firstRow="1" w:lastRow="0" w:firstColumn="1" w:lastColumn="0" w:noHBand="1" w:noVBand="1"/>
      </w:tblPr>
      <w:tblGrid>
        <w:gridCol w:w="1720"/>
        <w:gridCol w:w="3969"/>
        <w:gridCol w:w="4005"/>
      </w:tblGrid>
      <w:tr w:rsidR="0BAA455B" w:rsidTr="43D46813" w14:paraId="2081D4D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tcPr>
          <w:p w:rsidR="49FC3722" w:rsidP="00A65094" w:rsidRDefault="49FC3722" w14:paraId="5C970AA5" w14:textId="35FEFD86">
            <w:pPr>
              <w:spacing w:after="0"/>
              <w:rPr>
                <w:color w:val="FFFFFF" w:themeColor="background1"/>
              </w:rPr>
            </w:pPr>
            <w:r w:rsidRPr="43D46813">
              <w:rPr>
                <w:color w:val="FFFFFF" w:themeColor="background1"/>
              </w:rPr>
              <w:lastRenderedPageBreak/>
              <w:t>Data Collection Method</w:t>
            </w:r>
          </w:p>
        </w:tc>
        <w:tc>
          <w:tcPr>
            <w:tcW w:w="3969" w:type="dxa"/>
          </w:tcPr>
          <w:p w:rsidR="49FC3722" w:rsidP="00A65094" w:rsidRDefault="49FC3722" w14:paraId="5A94339B" w14:textId="6FC08DD1">
            <w:pPr>
              <w:spacing w:after="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43D46813">
              <w:rPr>
                <w:color w:val="FFFFFF" w:themeColor="background1"/>
              </w:rPr>
              <w:t>Description</w:t>
            </w:r>
          </w:p>
        </w:tc>
        <w:tc>
          <w:tcPr>
            <w:tcW w:w="4005" w:type="dxa"/>
          </w:tcPr>
          <w:p w:rsidR="49FC3722" w:rsidP="00A65094" w:rsidRDefault="49FC3722" w14:paraId="6581CD74" w14:textId="693E3D05">
            <w:pPr>
              <w:spacing w:after="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43D46813">
              <w:rPr>
                <w:color w:val="FFFFFF" w:themeColor="background1"/>
              </w:rPr>
              <w:t>Use</w:t>
            </w:r>
          </w:p>
        </w:tc>
      </w:tr>
      <w:tr w:rsidR="0BAA455B" w:rsidTr="43D46813" w14:paraId="0A0C9CEF" w14:textId="77777777">
        <w:trPr>
          <w:trHeight w:val="300"/>
        </w:trPr>
        <w:tc>
          <w:tcPr>
            <w:cnfStyle w:val="001000000000" w:firstRow="0" w:lastRow="0" w:firstColumn="1" w:lastColumn="0" w:oddVBand="0" w:evenVBand="0" w:oddHBand="0" w:evenHBand="0" w:firstRowFirstColumn="0" w:firstRowLastColumn="0" w:lastRowFirstColumn="0" w:lastRowLastColumn="0"/>
            <w:tcW w:w="1720" w:type="dxa"/>
          </w:tcPr>
          <w:p w:rsidR="26508292" w:rsidP="00A65094" w:rsidRDefault="72E12EFD" w14:paraId="6E576C35" w14:textId="746FD3D2">
            <w:pPr>
              <w:spacing w:after="0"/>
              <w:ind w:left="0" w:firstLine="0"/>
              <w:rPr>
                <w:color w:val="000000" w:themeColor="text1"/>
              </w:rPr>
            </w:pPr>
            <w:r w:rsidRPr="43D46813">
              <w:rPr>
                <w:color w:val="000000" w:themeColor="text1"/>
              </w:rPr>
              <w:t>Learning story</w:t>
            </w:r>
          </w:p>
        </w:tc>
        <w:tc>
          <w:tcPr>
            <w:tcW w:w="3969" w:type="dxa"/>
          </w:tcPr>
          <w:p w:rsidR="70DB1599" w:rsidP="00A65094" w:rsidRDefault="00677272" w14:paraId="087C8208" w14:textId="6E10BB41">
            <w:pPr>
              <w:spacing w:after="0"/>
              <w:ind w:left="0" w:firstLine="0"/>
              <w:cnfStyle w:val="000000000000" w:firstRow="0" w:lastRow="0" w:firstColumn="0" w:lastColumn="0" w:oddVBand="0" w:evenVBand="0" w:oddHBand="0" w:evenHBand="0" w:firstRowFirstColumn="0" w:firstRowLastColumn="0" w:lastRowFirstColumn="0" w:lastRowLastColumn="0"/>
              <w:rPr>
                <w:color w:val="000000" w:themeColor="text1"/>
              </w:rPr>
            </w:pPr>
            <w:r w:rsidRPr="43D46813">
              <w:rPr>
                <w:color w:val="000000" w:themeColor="text1"/>
              </w:rPr>
              <w:t>Video</w:t>
            </w:r>
            <w:r w:rsidRPr="43D46813" w:rsidR="32137608">
              <w:rPr>
                <w:color w:val="000000" w:themeColor="text1"/>
              </w:rPr>
              <w:t xml:space="preserve"> or 1-</w:t>
            </w:r>
            <w:r w:rsidRPr="43D46813" w:rsidR="3E018739">
              <w:rPr>
                <w:color w:val="000000" w:themeColor="text1"/>
              </w:rPr>
              <w:t>2</w:t>
            </w:r>
            <w:r w:rsidRPr="43D46813" w:rsidR="420F77E1">
              <w:rPr>
                <w:color w:val="000000" w:themeColor="text1"/>
              </w:rPr>
              <w:t>-</w:t>
            </w:r>
            <w:r w:rsidRPr="43D46813" w:rsidR="11696DC3">
              <w:rPr>
                <w:color w:val="000000" w:themeColor="text1"/>
              </w:rPr>
              <w:t>page</w:t>
            </w:r>
            <w:r w:rsidRPr="43D46813" w:rsidR="7AEA8626">
              <w:rPr>
                <w:color w:val="000000" w:themeColor="text1"/>
              </w:rPr>
              <w:t xml:space="preserve"> </w:t>
            </w:r>
            <w:r w:rsidRPr="43D46813" w:rsidR="0DE2F34D">
              <w:rPr>
                <w:color w:val="000000" w:themeColor="text1"/>
              </w:rPr>
              <w:t xml:space="preserve">written </w:t>
            </w:r>
            <w:r w:rsidRPr="43D46813" w:rsidR="7AEA8626">
              <w:rPr>
                <w:color w:val="000000" w:themeColor="text1"/>
              </w:rPr>
              <w:t>narrative</w:t>
            </w:r>
            <w:r w:rsidRPr="43D46813" w:rsidR="32137608">
              <w:rPr>
                <w:color w:val="000000" w:themeColor="text1"/>
              </w:rPr>
              <w:t>s</w:t>
            </w:r>
            <w:r w:rsidRPr="43D46813" w:rsidR="7AEA8626">
              <w:rPr>
                <w:color w:val="000000" w:themeColor="text1"/>
              </w:rPr>
              <w:t xml:space="preserve"> </w:t>
            </w:r>
            <w:r w:rsidRPr="43D46813" w:rsidR="78E85975">
              <w:rPr>
                <w:color w:val="000000" w:themeColor="text1"/>
              </w:rPr>
              <w:t>describing the learning</w:t>
            </w:r>
            <w:r w:rsidRPr="43D46813" w:rsidR="7AEA8626">
              <w:rPr>
                <w:color w:val="000000" w:themeColor="text1"/>
              </w:rPr>
              <w:t xml:space="preserve"> </w:t>
            </w:r>
            <w:r w:rsidRPr="43D46813" w:rsidR="6E0FAAA5">
              <w:rPr>
                <w:color w:val="000000" w:themeColor="text1"/>
              </w:rPr>
              <w:t>experiences</w:t>
            </w:r>
            <w:r w:rsidRPr="43D46813" w:rsidR="65392FC8">
              <w:rPr>
                <w:color w:val="000000" w:themeColor="text1"/>
              </w:rPr>
              <w:t xml:space="preserve"> and observations</w:t>
            </w:r>
            <w:r w:rsidRPr="43D46813" w:rsidR="6E0FAAA5">
              <w:rPr>
                <w:color w:val="000000" w:themeColor="text1"/>
              </w:rPr>
              <w:t xml:space="preserve"> in a story format, highlighting strengths</w:t>
            </w:r>
            <w:r w:rsidRPr="43D46813" w:rsidR="748EC198">
              <w:rPr>
                <w:color w:val="000000" w:themeColor="text1"/>
              </w:rPr>
              <w:t xml:space="preserve"> and</w:t>
            </w:r>
            <w:r w:rsidRPr="43D46813" w:rsidR="6E0FAAA5">
              <w:rPr>
                <w:color w:val="000000" w:themeColor="text1"/>
              </w:rPr>
              <w:t xml:space="preserve"> key learnings (intended and unintended).</w:t>
            </w:r>
          </w:p>
        </w:tc>
        <w:tc>
          <w:tcPr>
            <w:tcW w:w="4005" w:type="dxa"/>
          </w:tcPr>
          <w:p w:rsidR="3AA82F42" w:rsidP="00A65094" w:rsidRDefault="6E0FAAA5" w14:paraId="27BB6383" w14:textId="38A6C8BA">
            <w:pPr>
              <w:spacing w:after="0"/>
              <w:ind w:left="0" w:firstLine="0"/>
              <w:cnfStyle w:val="000000000000" w:firstRow="0" w:lastRow="0" w:firstColumn="0" w:lastColumn="0" w:oddVBand="0" w:evenVBand="0" w:oddHBand="0" w:evenHBand="0" w:firstRowFirstColumn="0" w:firstRowLastColumn="0" w:lastRowFirstColumn="0" w:lastRowLastColumn="0"/>
              <w:rPr>
                <w:color w:val="000000" w:themeColor="text1"/>
              </w:rPr>
            </w:pPr>
            <w:r w:rsidRPr="43D46813">
              <w:rPr>
                <w:color w:val="000000" w:themeColor="text1"/>
              </w:rPr>
              <w:t xml:space="preserve">WRP will be piloting </w:t>
            </w:r>
            <w:r w:rsidRPr="43D46813" w:rsidR="7722EEF7">
              <w:rPr>
                <w:color w:val="000000" w:themeColor="text1"/>
              </w:rPr>
              <w:t xml:space="preserve">several approaches throughout its life, with key learnings to be documented </w:t>
            </w:r>
            <w:r w:rsidRPr="43D46813" w:rsidR="3BEDEE85">
              <w:rPr>
                <w:color w:val="000000" w:themeColor="text1"/>
              </w:rPr>
              <w:t>for</w:t>
            </w:r>
            <w:r w:rsidRPr="43D46813" w:rsidR="680E9A08">
              <w:rPr>
                <w:color w:val="000000" w:themeColor="text1"/>
              </w:rPr>
              <w:t xml:space="preserve"> </w:t>
            </w:r>
            <w:r w:rsidRPr="43D46813" w:rsidR="3BEDEE85">
              <w:rPr>
                <w:color w:val="000000" w:themeColor="text1"/>
              </w:rPr>
              <w:t>future</w:t>
            </w:r>
            <w:r w:rsidRPr="43D46813" w:rsidR="26A0BECC">
              <w:rPr>
                <w:color w:val="000000" w:themeColor="text1"/>
              </w:rPr>
              <w:t xml:space="preserve"> internal</w:t>
            </w:r>
            <w:r w:rsidRPr="43D46813" w:rsidR="27EF3727">
              <w:rPr>
                <w:color w:val="000000" w:themeColor="text1"/>
              </w:rPr>
              <w:t xml:space="preserve"> SC</w:t>
            </w:r>
            <w:r w:rsidRPr="43D46813" w:rsidR="3BEDEE85">
              <w:rPr>
                <w:color w:val="000000" w:themeColor="text1"/>
              </w:rPr>
              <w:t xml:space="preserve"> reference.</w:t>
            </w:r>
            <w:r w:rsidRPr="43D46813" w:rsidR="36EC2051">
              <w:rPr>
                <w:color w:val="000000" w:themeColor="text1"/>
              </w:rPr>
              <w:t xml:space="preserve"> Learning stories will be presented at SC Meetings</w:t>
            </w:r>
            <w:r w:rsidRPr="43D46813" w:rsidR="2E1F4423">
              <w:rPr>
                <w:color w:val="000000" w:themeColor="text1"/>
              </w:rPr>
              <w:t>, and available for use in</w:t>
            </w:r>
            <w:r w:rsidRPr="43D46813" w:rsidR="4C8FDC60">
              <w:rPr>
                <w:color w:val="000000" w:themeColor="text1"/>
              </w:rPr>
              <w:t xml:space="preserve"> community meetings and</w:t>
            </w:r>
            <w:r w:rsidRPr="43D46813" w:rsidR="267F974F">
              <w:rPr>
                <w:color w:val="000000" w:themeColor="text1"/>
              </w:rPr>
              <w:t xml:space="preserve"> through</w:t>
            </w:r>
            <w:r w:rsidRPr="43D46813" w:rsidR="2E1F4423">
              <w:rPr>
                <w:color w:val="000000" w:themeColor="text1"/>
              </w:rPr>
              <w:t xml:space="preserve"> related </w:t>
            </w:r>
            <w:r w:rsidRPr="43D46813" w:rsidR="420F77E1">
              <w:rPr>
                <w:color w:val="000000" w:themeColor="text1"/>
              </w:rPr>
              <w:t>training</w:t>
            </w:r>
            <w:r w:rsidRPr="43D46813" w:rsidR="2FE7991E">
              <w:rPr>
                <w:color w:val="000000" w:themeColor="text1"/>
              </w:rPr>
              <w:t xml:space="preserve"> (in-country / regional</w:t>
            </w:r>
            <w:r w:rsidRPr="43D46813" w:rsidR="7BFC952C">
              <w:rPr>
                <w:color w:val="000000" w:themeColor="text1"/>
              </w:rPr>
              <w:t>)</w:t>
            </w:r>
            <w:r w:rsidRPr="43D46813" w:rsidR="3E018739">
              <w:rPr>
                <w:color w:val="000000" w:themeColor="text1"/>
              </w:rPr>
              <w:t>.</w:t>
            </w:r>
          </w:p>
        </w:tc>
      </w:tr>
      <w:tr w:rsidR="0BAA455B" w:rsidTr="43D46813" w14:paraId="77B71414" w14:textId="77777777">
        <w:trPr>
          <w:trHeight w:val="300"/>
        </w:trPr>
        <w:tc>
          <w:tcPr>
            <w:cnfStyle w:val="001000000000" w:firstRow="0" w:lastRow="0" w:firstColumn="1" w:lastColumn="0" w:oddVBand="0" w:evenVBand="0" w:oddHBand="0" w:evenHBand="0" w:firstRowFirstColumn="0" w:firstRowLastColumn="0" w:lastRowFirstColumn="0" w:lastRowLastColumn="0"/>
            <w:tcW w:w="1720" w:type="dxa"/>
          </w:tcPr>
          <w:p w:rsidR="26508292" w:rsidP="00A65094" w:rsidRDefault="72E12EFD" w14:paraId="5A7FE00E" w14:textId="66CAEA6B">
            <w:pPr>
              <w:spacing w:after="0"/>
              <w:ind w:left="0" w:firstLine="0"/>
              <w:rPr>
                <w:color w:val="000000" w:themeColor="text1"/>
              </w:rPr>
            </w:pPr>
            <w:r w:rsidRPr="43D46813">
              <w:rPr>
                <w:color w:val="000000" w:themeColor="text1"/>
              </w:rPr>
              <w:t>Performance story</w:t>
            </w:r>
          </w:p>
        </w:tc>
        <w:tc>
          <w:tcPr>
            <w:tcW w:w="3969" w:type="dxa"/>
          </w:tcPr>
          <w:p w:rsidR="05FA4C2E" w:rsidP="00A65094" w:rsidRDefault="1976F0CB" w14:paraId="52CB4B7A" w14:textId="1A379ED8">
            <w:pPr>
              <w:spacing w:after="0"/>
              <w:ind w:left="0" w:firstLine="0"/>
              <w:cnfStyle w:val="000000000000" w:firstRow="0" w:lastRow="0" w:firstColumn="0" w:lastColumn="0" w:oddVBand="0" w:evenVBand="0" w:oddHBand="0" w:evenHBand="0" w:firstRowFirstColumn="0" w:firstRowLastColumn="0" w:lastRowFirstColumn="0" w:lastRowLastColumn="0"/>
              <w:rPr>
                <w:color w:val="000000" w:themeColor="text1"/>
              </w:rPr>
            </w:pPr>
            <w:r w:rsidRPr="43D46813">
              <w:rPr>
                <w:color w:val="000000" w:themeColor="text1"/>
              </w:rPr>
              <w:t xml:space="preserve">Video or </w:t>
            </w:r>
            <w:r w:rsidRPr="43D46813" w:rsidR="3E018739">
              <w:rPr>
                <w:color w:val="000000" w:themeColor="text1"/>
              </w:rPr>
              <w:t>2</w:t>
            </w:r>
            <w:r w:rsidRPr="43D46813" w:rsidR="420F77E1">
              <w:rPr>
                <w:color w:val="000000" w:themeColor="text1"/>
              </w:rPr>
              <w:t>-</w:t>
            </w:r>
            <w:r w:rsidRPr="43D46813" w:rsidR="6E4A15E0">
              <w:rPr>
                <w:color w:val="000000" w:themeColor="text1"/>
              </w:rPr>
              <w:t>page narrative e</w:t>
            </w:r>
            <w:r w:rsidRPr="43D46813" w:rsidR="6527C69F">
              <w:rPr>
                <w:color w:val="000000" w:themeColor="text1"/>
              </w:rPr>
              <w:t>videncing</w:t>
            </w:r>
            <w:r w:rsidRPr="43D46813" w:rsidR="6E4A15E0">
              <w:rPr>
                <w:color w:val="000000" w:themeColor="text1"/>
              </w:rPr>
              <w:t xml:space="preserve"> how a project contributes to achieving its </w:t>
            </w:r>
            <w:r w:rsidRPr="43D46813" w:rsidR="197B08DC">
              <w:rPr>
                <w:color w:val="000000" w:themeColor="text1"/>
              </w:rPr>
              <w:t xml:space="preserve">output. The performance story links action to results, highlighting </w:t>
            </w:r>
            <w:r w:rsidRPr="43D46813" w:rsidR="5FD29E4E">
              <w:rPr>
                <w:color w:val="000000" w:themeColor="text1"/>
              </w:rPr>
              <w:t>achievements</w:t>
            </w:r>
            <w:r w:rsidRPr="43D46813" w:rsidR="197B08DC">
              <w:rPr>
                <w:color w:val="000000" w:themeColor="text1"/>
              </w:rPr>
              <w:t xml:space="preserve"> and areas of improvement.</w:t>
            </w:r>
            <w:r w:rsidRPr="43D46813" w:rsidR="6271CA6D">
              <w:rPr>
                <w:color w:val="000000" w:themeColor="text1"/>
              </w:rPr>
              <w:t xml:space="preserve"> Performance stories provide qualitative assessment of change and place numbers within greater context.</w:t>
            </w:r>
          </w:p>
        </w:tc>
        <w:tc>
          <w:tcPr>
            <w:tcW w:w="4005" w:type="dxa"/>
          </w:tcPr>
          <w:p w:rsidR="68EBDC7A" w:rsidP="00A65094" w:rsidRDefault="6271CA6D" w14:paraId="3C949A04" w14:textId="627F5662">
            <w:pPr>
              <w:spacing w:after="0"/>
              <w:ind w:left="0"/>
              <w:cnfStyle w:val="000000000000" w:firstRow="0" w:lastRow="0" w:firstColumn="0" w:lastColumn="0" w:oddVBand="0" w:evenVBand="0" w:oddHBand="0" w:evenHBand="0" w:firstRowFirstColumn="0" w:firstRowLastColumn="0" w:lastRowFirstColumn="0" w:lastRowLastColumn="0"/>
              <w:rPr>
                <w:color w:val="000000" w:themeColor="text1"/>
              </w:rPr>
            </w:pPr>
            <w:r w:rsidRPr="43D46813">
              <w:rPr>
                <w:color w:val="000000" w:themeColor="text1"/>
              </w:rPr>
              <w:t xml:space="preserve">Performance stories will be regularly collected via executing agencies and </w:t>
            </w:r>
            <w:r w:rsidRPr="43D46813" w:rsidR="1F6F8F90">
              <w:rPr>
                <w:color w:val="000000" w:themeColor="text1"/>
              </w:rPr>
              <w:t xml:space="preserve">their </w:t>
            </w:r>
            <w:r w:rsidRPr="43D46813" w:rsidR="68ADB9FF">
              <w:rPr>
                <w:color w:val="000000" w:themeColor="text1"/>
              </w:rPr>
              <w:t>local</w:t>
            </w:r>
            <w:r w:rsidRPr="43D46813" w:rsidR="1F6F8F90">
              <w:rPr>
                <w:color w:val="000000" w:themeColor="text1"/>
              </w:rPr>
              <w:t xml:space="preserve"> partners.</w:t>
            </w:r>
            <w:r w:rsidRPr="43D46813">
              <w:rPr>
                <w:color w:val="000000" w:themeColor="text1"/>
              </w:rPr>
              <w:t xml:space="preserve"> </w:t>
            </w:r>
            <w:r w:rsidRPr="43D46813" w:rsidR="1F6F8F90">
              <w:rPr>
                <w:color w:val="000000" w:themeColor="text1"/>
              </w:rPr>
              <w:t xml:space="preserve">They will be </w:t>
            </w:r>
            <w:r w:rsidRPr="43D46813" w:rsidR="1ACFCA7A">
              <w:rPr>
                <w:color w:val="000000" w:themeColor="text1"/>
              </w:rPr>
              <w:t xml:space="preserve">shared via </w:t>
            </w:r>
            <w:r w:rsidRPr="43D46813" w:rsidR="258A8169">
              <w:rPr>
                <w:color w:val="000000" w:themeColor="text1"/>
              </w:rPr>
              <w:t xml:space="preserve">WRP’s </w:t>
            </w:r>
            <w:r w:rsidRPr="43D46813" w:rsidR="1ACFCA7A">
              <w:rPr>
                <w:color w:val="000000" w:themeColor="text1"/>
              </w:rPr>
              <w:t>reports</w:t>
            </w:r>
            <w:r w:rsidRPr="43D46813" w:rsidR="420F77E1">
              <w:rPr>
                <w:color w:val="000000" w:themeColor="text1"/>
              </w:rPr>
              <w:t xml:space="preserve"> and as part of</w:t>
            </w:r>
            <w:r w:rsidRPr="43D46813" w:rsidR="2FE7991E">
              <w:rPr>
                <w:color w:val="000000" w:themeColor="text1"/>
              </w:rPr>
              <w:t xml:space="preserve"> </w:t>
            </w:r>
            <w:r w:rsidRPr="43D46813" w:rsidR="420F77E1">
              <w:rPr>
                <w:color w:val="000000" w:themeColor="text1"/>
              </w:rPr>
              <w:t xml:space="preserve">WRP communications and </w:t>
            </w:r>
            <w:r w:rsidRPr="43D46813" w:rsidR="698F9DC2">
              <w:rPr>
                <w:color w:val="000000" w:themeColor="text1"/>
              </w:rPr>
              <w:t xml:space="preserve">engagement with diverse </w:t>
            </w:r>
            <w:r w:rsidRPr="43D46813" w:rsidR="420F77E1">
              <w:rPr>
                <w:color w:val="000000" w:themeColor="text1"/>
              </w:rPr>
              <w:t>stakeholder</w:t>
            </w:r>
            <w:r w:rsidRPr="43D46813" w:rsidR="698F9DC2">
              <w:rPr>
                <w:color w:val="000000" w:themeColor="text1"/>
              </w:rPr>
              <w:t>s</w:t>
            </w:r>
            <w:r w:rsidRPr="43D46813" w:rsidR="1ACFCA7A">
              <w:rPr>
                <w:color w:val="000000" w:themeColor="text1"/>
              </w:rPr>
              <w:t>.</w:t>
            </w:r>
          </w:p>
        </w:tc>
      </w:tr>
      <w:tr w:rsidR="0BAA455B" w:rsidTr="43D46813" w14:paraId="7F30C3AB" w14:textId="77777777">
        <w:trPr>
          <w:trHeight w:val="300"/>
        </w:trPr>
        <w:tc>
          <w:tcPr>
            <w:cnfStyle w:val="001000000000" w:firstRow="0" w:lastRow="0" w:firstColumn="1" w:lastColumn="0" w:oddVBand="0" w:evenVBand="0" w:oddHBand="0" w:evenHBand="0" w:firstRowFirstColumn="0" w:firstRowLastColumn="0" w:lastRowFirstColumn="0" w:lastRowLastColumn="0"/>
            <w:tcW w:w="1720" w:type="dxa"/>
          </w:tcPr>
          <w:p w:rsidR="49FC3722" w:rsidP="00A65094" w:rsidRDefault="49FC3722" w14:paraId="64EFB996" w14:textId="79153901">
            <w:pPr>
              <w:spacing w:after="0"/>
              <w:ind w:left="0" w:firstLine="0"/>
              <w:rPr>
                <w:color w:val="000000" w:themeColor="text1"/>
              </w:rPr>
            </w:pPr>
            <w:r w:rsidRPr="43D46813">
              <w:rPr>
                <w:color w:val="000000" w:themeColor="text1"/>
              </w:rPr>
              <w:t>Impact stor</w:t>
            </w:r>
            <w:r w:rsidRPr="43D46813" w:rsidR="16457284">
              <w:rPr>
                <w:color w:val="000000" w:themeColor="text1"/>
              </w:rPr>
              <w:t>y</w:t>
            </w:r>
          </w:p>
        </w:tc>
        <w:tc>
          <w:tcPr>
            <w:tcW w:w="3969" w:type="dxa"/>
          </w:tcPr>
          <w:p w:rsidR="26DADB3F" w:rsidP="00A65094" w:rsidRDefault="6E0F662B" w14:paraId="608E1447" w14:textId="254B4E78">
            <w:pPr>
              <w:spacing w:after="0"/>
              <w:ind w:left="0" w:firstLine="0"/>
              <w:cnfStyle w:val="000000000000" w:firstRow="0" w:lastRow="0" w:firstColumn="0" w:lastColumn="0" w:oddVBand="0" w:evenVBand="0" w:oddHBand="0" w:evenHBand="0" w:firstRowFirstColumn="0" w:firstRowLastColumn="0" w:lastRowFirstColumn="0" w:lastRowLastColumn="0"/>
            </w:pPr>
            <w:r w:rsidRPr="43D46813">
              <w:rPr>
                <w:color w:val="000000" w:themeColor="text1"/>
              </w:rPr>
              <w:t>I</w:t>
            </w:r>
            <w:r w:rsidRPr="43D46813" w:rsidR="7EBCB6CC">
              <w:rPr>
                <w:color w:val="000000" w:themeColor="text1"/>
              </w:rPr>
              <w:t>n-depth i</w:t>
            </w:r>
            <w:r w:rsidRPr="43D46813">
              <w:rPr>
                <w:color w:val="000000" w:themeColor="text1"/>
              </w:rPr>
              <w:t>mpact stories will be</w:t>
            </w:r>
            <w:r w:rsidRPr="43D46813" w:rsidR="4AD4DF99">
              <w:rPr>
                <w:color w:val="000000" w:themeColor="text1"/>
              </w:rPr>
              <w:t xml:space="preserve"> captured</w:t>
            </w:r>
            <w:r w:rsidRPr="43D46813" w:rsidR="474FF17E">
              <w:rPr>
                <w:color w:val="000000" w:themeColor="text1"/>
              </w:rPr>
              <w:t xml:space="preserve"> through a range of formats - v</w:t>
            </w:r>
            <w:r w:rsidRPr="43D46813" w:rsidR="1976F0CB">
              <w:t xml:space="preserve">ideo, </w:t>
            </w:r>
            <w:r w:rsidRPr="43D46813" w:rsidR="292B4B52">
              <w:t xml:space="preserve">dance, </w:t>
            </w:r>
            <w:r w:rsidRPr="43D46813" w:rsidR="417D7DAA">
              <w:t>art,</w:t>
            </w:r>
            <w:r w:rsidRPr="43D46813" w:rsidR="00D24F7B">
              <w:t xml:space="preserve"> craft,</w:t>
            </w:r>
            <w:r w:rsidRPr="43D46813" w:rsidR="417D7DAA">
              <w:t xml:space="preserve"> </w:t>
            </w:r>
            <w:r w:rsidRPr="43D46813" w:rsidR="292B4B52">
              <w:t>photo stories or 2</w:t>
            </w:r>
            <w:r w:rsidRPr="43D46813" w:rsidR="1DB89011">
              <w:t>-</w:t>
            </w:r>
            <w:r w:rsidRPr="43D46813" w:rsidR="6AB32ACF">
              <w:t>page narrative</w:t>
            </w:r>
            <w:r w:rsidRPr="43D46813" w:rsidR="292B4B52">
              <w:t>s</w:t>
            </w:r>
            <w:r w:rsidRPr="43D46813" w:rsidR="474FF17E">
              <w:t>. They will</w:t>
            </w:r>
            <w:r w:rsidRPr="43D46813" w:rsidR="6AB32ACF">
              <w:t xml:space="preserve"> </w:t>
            </w:r>
            <w:r w:rsidRPr="43D46813" w:rsidR="6D66DADA">
              <w:t>outlin</w:t>
            </w:r>
            <w:r w:rsidRPr="43D46813" w:rsidR="73B6D3CD">
              <w:t>e</w:t>
            </w:r>
            <w:r w:rsidRPr="43D46813" w:rsidR="6AB32ACF">
              <w:t xml:space="preserve"> a challenge/issue that an activity changed; detailing the change process and how the challenge was addressed; describing the results and impact from the change; and identifying the lessons learnt along the way. Impact stories capture organic learning, intentional or unintentional.</w:t>
            </w:r>
          </w:p>
        </w:tc>
        <w:tc>
          <w:tcPr>
            <w:tcW w:w="4005" w:type="dxa"/>
          </w:tcPr>
          <w:p w:rsidR="00584C30" w:rsidP="00A65094" w:rsidRDefault="0DAD5D03" w14:paraId="6FF00EB8" w14:textId="357B3FA9">
            <w:pPr>
              <w:spacing w:after="0"/>
              <w:ind w:left="0" w:firstLine="0"/>
              <w:cnfStyle w:val="000000000000" w:firstRow="0" w:lastRow="0" w:firstColumn="0" w:lastColumn="0" w:oddVBand="0" w:evenVBand="0" w:oddHBand="0" w:evenHBand="0" w:firstRowFirstColumn="0" w:firstRowLastColumn="0" w:lastRowFirstColumn="0" w:lastRowLastColumn="0"/>
              <w:rPr>
                <w:color w:val="000000" w:themeColor="text1"/>
              </w:rPr>
            </w:pPr>
            <w:r w:rsidRPr="43D46813">
              <w:rPr>
                <w:color w:val="000000" w:themeColor="text1"/>
              </w:rPr>
              <w:t xml:space="preserve">Impact stories will be </w:t>
            </w:r>
            <w:r w:rsidRPr="43D46813" w:rsidR="4F39BE33">
              <w:rPr>
                <w:color w:val="000000" w:themeColor="text1"/>
              </w:rPr>
              <w:t>co-created by WRP and its executing agencies along with particip</w:t>
            </w:r>
            <w:r w:rsidRPr="43D46813" w:rsidR="4AD4DF99">
              <w:rPr>
                <w:color w:val="000000" w:themeColor="text1"/>
              </w:rPr>
              <w:t xml:space="preserve">ating </w:t>
            </w:r>
            <w:r w:rsidRPr="43D46813" w:rsidR="4F39BE33">
              <w:rPr>
                <w:color w:val="000000" w:themeColor="text1"/>
              </w:rPr>
              <w:t>communit</w:t>
            </w:r>
            <w:r w:rsidRPr="43D46813" w:rsidR="4AD4DF99">
              <w:rPr>
                <w:color w:val="000000" w:themeColor="text1"/>
              </w:rPr>
              <w:t xml:space="preserve">ies </w:t>
            </w:r>
            <w:r w:rsidRPr="43D46813" w:rsidR="4F39BE33">
              <w:rPr>
                <w:color w:val="000000" w:themeColor="text1"/>
              </w:rPr>
              <w:t xml:space="preserve">and other in-country </w:t>
            </w:r>
            <w:r w:rsidRPr="43D46813" w:rsidR="1BE8DCDD">
              <w:rPr>
                <w:color w:val="000000" w:themeColor="text1"/>
              </w:rPr>
              <w:t>stakeholders</w:t>
            </w:r>
            <w:r w:rsidRPr="43D46813" w:rsidR="44F993CB">
              <w:rPr>
                <w:color w:val="000000" w:themeColor="text1"/>
              </w:rPr>
              <w:t>.</w:t>
            </w:r>
            <w:r w:rsidRPr="43D46813" w:rsidR="2D3853F2">
              <w:rPr>
                <w:color w:val="000000" w:themeColor="text1"/>
              </w:rPr>
              <w:t xml:space="preserve"> They will be </w:t>
            </w:r>
            <w:r w:rsidRPr="43D46813">
              <w:rPr>
                <w:color w:val="000000" w:themeColor="text1"/>
              </w:rPr>
              <w:t xml:space="preserve">shared via </w:t>
            </w:r>
            <w:r w:rsidRPr="43D46813" w:rsidR="7A790BD6">
              <w:rPr>
                <w:color w:val="000000" w:themeColor="text1"/>
              </w:rPr>
              <w:t xml:space="preserve">WRP and SPREP </w:t>
            </w:r>
            <w:r w:rsidRPr="43D46813" w:rsidR="10A09F8C">
              <w:rPr>
                <w:color w:val="000000" w:themeColor="text1"/>
              </w:rPr>
              <w:t>report</w:t>
            </w:r>
            <w:r w:rsidRPr="43D46813" w:rsidR="51B34C75">
              <w:rPr>
                <w:color w:val="000000" w:themeColor="text1"/>
              </w:rPr>
              <w:t>ing</w:t>
            </w:r>
            <w:r w:rsidRPr="43D46813" w:rsidR="7A790BD6">
              <w:rPr>
                <w:color w:val="000000" w:themeColor="text1"/>
              </w:rPr>
              <w:t xml:space="preserve">, and as part of WRP communications and stakeholder engagement. </w:t>
            </w:r>
            <w:r w:rsidRPr="43D46813" w:rsidR="17B5CA36">
              <w:rPr>
                <w:color w:val="000000" w:themeColor="text1"/>
              </w:rPr>
              <w:t>Most importantly, impact stories will be shared with community and in-country stakeholders</w:t>
            </w:r>
            <w:r w:rsidRPr="43D46813" w:rsidR="4C02526C">
              <w:rPr>
                <w:color w:val="000000" w:themeColor="text1"/>
              </w:rPr>
              <w:t>.</w:t>
            </w:r>
          </w:p>
          <w:p w:rsidR="79D9004A" w:rsidP="00A65094" w:rsidRDefault="79D9004A" w14:paraId="126C732C" w14:textId="780C6B90">
            <w:pPr>
              <w:spacing w:after="0"/>
              <w:ind w:left="0"/>
              <w:cnfStyle w:val="000000000000" w:firstRow="0" w:lastRow="0" w:firstColumn="0" w:lastColumn="0" w:oddVBand="0" w:evenVBand="0" w:oddHBand="0" w:evenHBand="0" w:firstRowFirstColumn="0" w:firstRowLastColumn="0" w:lastRowFirstColumn="0" w:lastRowLastColumn="0"/>
              <w:rPr>
                <w:color w:val="000000" w:themeColor="text1"/>
              </w:rPr>
            </w:pPr>
          </w:p>
        </w:tc>
      </w:tr>
      <w:tr w:rsidR="0BAA455B" w:rsidTr="43D46813" w14:paraId="2506B8A1" w14:textId="77777777">
        <w:trPr>
          <w:trHeight w:val="300"/>
        </w:trPr>
        <w:tc>
          <w:tcPr>
            <w:cnfStyle w:val="001000000000" w:firstRow="0" w:lastRow="0" w:firstColumn="1" w:lastColumn="0" w:oddVBand="0" w:evenVBand="0" w:oddHBand="0" w:evenHBand="0" w:firstRowFirstColumn="0" w:firstRowLastColumn="0" w:lastRowFirstColumn="0" w:lastRowLastColumn="0"/>
            <w:tcW w:w="1720" w:type="dxa"/>
          </w:tcPr>
          <w:p w:rsidR="49FC3722" w:rsidP="00A65094" w:rsidRDefault="49FC3722" w14:paraId="162424CA" w14:textId="7FEB23C9">
            <w:pPr>
              <w:spacing w:after="0"/>
              <w:ind w:left="0" w:firstLine="0"/>
              <w:jc w:val="left"/>
              <w:rPr>
                <w:color w:val="000000" w:themeColor="text1"/>
              </w:rPr>
            </w:pPr>
            <w:r w:rsidRPr="43D46813">
              <w:rPr>
                <w:color w:val="000000" w:themeColor="text1"/>
              </w:rPr>
              <w:t xml:space="preserve">Most </w:t>
            </w:r>
            <w:r w:rsidRPr="43D46813" w:rsidR="2133E475">
              <w:rPr>
                <w:color w:val="000000" w:themeColor="text1"/>
              </w:rPr>
              <w:t>S</w:t>
            </w:r>
            <w:r w:rsidRPr="43D46813">
              <w:rPr>
                <w:color w:val="000000" w:themeColor="text1"/>
              </w:rPr>
              <w:t xml:space="preserve">ignificant </w:t>
            </w:r>
            <w:r w:rsidRPr="43D46813" w:rsidR="6C01B391">
              <w:rPr>
                <w:color w:val="000000" w:themeColor="text1"/>
              </w:rPr>
              <w:t>C</w:t>
            </w:r>
            <w:r w:rsidRPr="43D46813">
              <w:rPr>
                <w:color w:val="000000" w:themeColor="text1"/>
              </w:rPr>
              <w:t>hange</w:t>
            </w:r>
            <w:r w:rsidRPr="43D46813" w:rsidR="330F96BB">
              <w:rPr>
                <w:color w:val="000000" w:themeColor="text1"/>
              </w:rPr>
              <w:t xml:space="preserve"> (MSC)</w:t>
            </w:r>
            <w:r w:rsidRPr="43D46813">
              <w:rPr>
                <w:color w:val="000000" w:themeColor="text1"/>
              </w:rPr>
              <w:t xml:space="preserve"> stor</w:t>
            </w:r>
            <w:r w:rsidRPr="43D46813" w:rsidR="01BADDC9">
              <w:rPr>
                <w:color w:val="000000" w:themeColor="text1"/>
              </w:rPr>
              <w:t>y</w:t>
            </w:r>
          </w:p>
        </w:tc>
        <w:tc>
          <w:tcPr>
            <w:tcW w:w="3969" w:type="dxa"/>
          </w:tcPr>
          <w:p w:rsidR="533473E8" w:rsidP="00A65094" w:rsidRDefault="31841AC6" w14:paraId="348D6EA0" w14:textId="0FA6FAAB">
            <w:pPr>
              <w:spacing w:after="0"/>
              <w:ind w:left="0" w:firstLine="0"/>
              <w:cnfStyle w:val="000000000000" w:firstRow="0" w:lastRow="0" w:firstColumn="0" w:lastColumn="0" w:oddVBand="0" w:evenVBand="0" w:oddHBand="0" w:evenHBand="0" w:firstRowFirstColumn="0" w:firstRowLastColumn="0" w:lastRowFirstColumn="0" w:lastRowLastColumn="0"/>
            </w:pPr>
            <w:r w:rsidRPr="43D46813">
              <w:t xml:space="preserve">MSC stories will be captured through </w:t>
            </w:r>
            <w:r w:rsidRPr="43D46813" w:rsidR="4892E610">
              <w:t>a structured</w:t>
            </w:r>
            <w:r w:rsidRPr="43D46813">
              <w:t xml:space="preserve"> </w:t>
            </w:r>
            <w:proofErr w:type="spellStart"/>
            <w:r w:rsidRPr="43D46813">
              <w:t>talanoa</w:t>
            </w:r>
            <w:proofErr w:type="spellEnd"/>
            <w:r w:rsidRPr="43D46813">
              <w:t xml:space="preserve"> appr</w:t>
            </w:r>
            <w:r w:rsidRPr="43D46813" w:rsidR="255D35DE">
              <w:t xml:space="preserve">oach </w:t>
            </w:r>
            <w:r w:rsidRPr="43D46813" w:rsidR="15FD162A">
              <w:t>with</w:t>
            </w:r>
            <w:r w:rsidRPr="43D46813" w:rsidR="255D35DE">
              <w:t xml:space="preserve"> </w:t>
            </w:r>
            <w:r w:rsidRPr="43D46813" w:rsidR="48880466">
              <w:t>stakeholder representatives</w:t>
            </w:r>
            <w:r w:rsidRPr="43D46813" w:rsidR="1D50254B">
              <w:t xml:space="preserve"> </w:t>
            </w:r>
            <w:r w:rsidRPr="43D46813" w:rsidR="5D97ACBF">
              <w:t xml:space="preserve">collectively gathering, sharing and analysing </w:t>
            </w:r>
            <w:r w:rsidRPr="43D46813" w:rsidR="2E48C28C">
              <w:t xml:space="preserve">culturally appropriate stories of significant change. MSC stories </w:t>
            </w:r>
            <w:r w:rsidRPr="43D46813" w:rsidR="3499D636">
              <w:t>will</w:t>
            </w:r>
            <w:r w:rsidRPr="43D46813" w:rsidR="2E48C28C">
              <w:t xml:space="preserve"> be expressed via </w:t>
            </w:r>
            <w:r w:rsidRPr="43D46813" w:rsidR="3ECEAB3F">
              <w:t>various mediums, including</w:t>
            </w:r>
            <w:r w:rsidRPr="43D46813" w:rsidR="74C7922B">
              <w:t xml:space="preserve"> </w:t>
            </w:r>
            <w:r w:rsidRPr="43D46813" w:rsidR="2E48C28C">
              <w:t>video, dance, art, craft, photo stories or a 2</w:t>
            </w:r>
            <w:r w:rsidRPr="43D46813" w:rsidR="212FA5D9">
              <w:t>-</w:t>
            </w:r>
            <w:r w:rsidRPr="43D46813" w:rsidR="2E48C28C">
              <w:t xml:space="preserve">page </w:t>
            </w:r>
            <w:r w:rsidRPr="43D46813" w:rsidR="0DA7FD69">
              <w:t xml:space="preserve">written </w:t>
            </w:r>
            <w:r w:rsidRPr="43D46813" w:rsidR="2E48C28C">
              <w:t>narrative.</w:t>
            </w:r>
          </w:p>
          <w:p w:rsidR="533473E8" w:rsidP="00A65094" w:rsidRDefault="1515C01B" w14:paraId="2D102653" w14:textId="78038382">
            <w:pPr>
              <w:spacing w:after="0"/>
              <w:ind w:left="0"/>
              <w:cnfStyle w:val="000000000000" w:firstRow="0" w:lastRow="0" w:firstColumn="0" w:lastColumn="0" w:oddVBand="0" w:evenVBand="0" w:oddHBand="0" w:evenHBand="0" w:firstRowFirstColumn="0" w:firstRowLastColumn="0" w:lastRowFirstColumn="0" w:lastRowLastColumn="0"/>
            </w:pPr>
            <w:r w:rsidRPr="43D46813">
              <w:t>The space to hold dialogue</w:t>
            </w:r>
            <w:r w:rsidRPr="43D46813" w:rsidR="52A23A2F">
              <w:t>, that is systematically selected by participating stakeholders</w:t>
            </w:r>
            <w:r w:rsidRPr="43D46813">
              <w:t xml:space="preserve"> will result in identifying, recording and learning from most significant change.</w:t>
            </w:r>
          </w:p>
        </w:tc>
        <w:tc>
          <w:tcPr>
            <w:tcW w:w="4005" w:type="dxa"/>
          </w:tcPr>
          <w:p w:rsidR="63D7FAB4" w:rsidP="00A65094" w:rsidRDefault="1C58BB0B" w14:paraId="355E701D" w14:textId="4BF12FFF">
            <w:pPr>
              <w:spacing w:after="0"/>
              <w:ind w:left="0"/>
              <w:cnfStyle w:val="000000000000" w:firstRow="0" w:lastRow="0" w:firstColumn="0" w:lastColumn="0" w:oddVBand="0" w:evenVBand="0" w:oddHBand="0" w:evenHBand="0" w:firstRowFirstColumn="0" w:firstRowLastColumn="0" w:lastRowFirstColumn="0" w:lastRowLastColumn="0"/>
            </w:pPr>
            <w:r w:rsidRPr="43D46813">
              <w:t>MSC stories will be collected</w:t>
            </w:r>
            <w:r w:rsidRPr="43D46813" w:rsidR="5F717FBD">
              <w:t xml:space="preserve"> and shared via WRP </w:t>
            </w:r>
            <w:r w:rsidRPr="43D46813" w:rsidR="020410A2">
              <w:t xml:space="preserve">and SPREP </w:t>
            </w:r>
            <w:r w:rsidRPr="43D46813" w:rsidR="5F717FBD">
              <w:t xml:space="preserve">reports </w:t>
            </w:r>
            <w:r w:rsidRPr="43D46813">
              <w:t xml:space="preserve">under Phase </w:t>
            </w:r>
            <w:r w:rsidRPr="43D46813" w:rsidR="2819E812">
              <w:t>II</w:t>
            </w:r>
            <w:r w:rsidRPr="43D46813" w:rsidR="78E566B7">
              <w:t xml:space="preserve"> </w:t>
            </w:r>
            <w:r w:rsidRPr="43D46813" w:rsidR="083A5167">
              <w:t>implementation</w:t>
            </w:r>
            <w:r w:rsidRPr="43D46813">
              <w:t xml:space="preserve"> </w:t>
            </w:r>
            <w:r w:rsidRPr="43D46813" w:rsidR="430DFABF">
              <w:t>(2029-2033) to identify the most significant impact/change that WRP has influenced</w:t>
            </w:r>
            <w:r w:rsidRPr="43D46813" w:rsidR="4597DE37">
              <w:t>.</w:t>
            </w:r>
          </w:p>
        </w:tc>
      </w:tr>
      <w:tr w:rsidR="0BAA455B" w:rsidTr="43D46813" w14:paraId="2B0064E3" w14:textId="77777777">
        <w:trPr>
          <w:trHeight w:val="300"/>
        </w:trPr>
        <w:tc>
          <w:tcPr>
            <w:cnfStyle w:val="001000000000" w:firstRow="0" w:lastRow="0" w:firstColumn="1" w:lastColumn="0" w:oddVBand="0" w:evenVBand="0" w:oddHBand="0" w:evenHBand="0" w:firstRowFirstColumn="0" w:firstRowLastColumn="0" w:lastRowFirstColumn="0" w:lastRowLastColumn="0"/>
            <w:tcW w:w="1720" w:type="dxa"/>
          </w:tcPr>
          <w:p w:rsidR="49FC3722" w:rsidP="00A65094" w:rsidRDefault="49FC3722" w14:paraId="684D31E0" w14:textId="0B8CC0FE">
            <w:pPr>
              <w:spacing w:after="0"/>
              <w:ind w:left="0" w:firstLine="0"/>
              <w:rPr>
                <w:color w:val="000000" w:themeColor="text1"/>
              </w:rPr>
            </w:pPr>
            <w:r w:rsidRPr="43D46813">
              <w:rPr>
                <w:color w:val="000000" w:themeColor="text1"/>
              </w:rPr>
              <w:t>Case stud</w:t>
            </w:r>
            <w:r w:rsidRPr="43D46813" w:rsidR="649697F6">
              <w:rPr>
                <w:color w:val="000000" w:themeColor="text1"/>
              </w:rPr>
              <w:t>y</w:t>
            </w:r>
          </w:p>
        </w:tc>
        <w:tc>
          <w:tcPr>
            <w:tcW w:w="3969" w:type="dxa"/>
          </w:tcPr>
          <w:p w:rsidR="29AF4373" w:rsidP="00A65094" w:rsidRDefault="5A1C5EC2" w14:paraId="532BB61C" w14:textId="53C76B7C">
            <w:pPr>
              <w:spacing w:after="0"/>
              <w:ind w:left="0" w:firstLine="0"/>
              <w:cnfStyle w:val="000000000000" w:firstRow="0" w:lastRow="0" w:firstColumn="0" w:lastColumn="0" w:oddVBand="0" w:evenVBand="0" w:oddHBand="0" w:evenHBand="0" w:firstRowFirstColumn="0" w:firstRowLastColumn="0" w:lastRowFirstColumn="0" w:lastRowLastColumn="0"/>
            </w:pPr>
            <w:r w:rsidRPr="43D46813">
              <w:t xml:space="preserve">A </w:t>
            </w:r>
            <w:r w:rsidRPr="43D46813" w:rsidR="09FB8E4E">
              <w:t>4</w:t>
            </w:r>
            <w:r w:rsidRPr="43D46813" w:rsidR="07A08482">
              <w:t>-</w:t>
            </w:r>
            <w:r w:rsidRPr="43D46813" w:rsidR="09FB8E4E">
              <w:t xml:space="preserve">page written narrative </w:t>
            </w:r>
            <w:r w:rsidRPr="43D46813" w:rsidR="519D06C2">
              <w:t>o</w:t>
            </w:r>
            <w:r w:rsidRPr="43D46813" w:rsidR="14402D06">
              <w:t>r</w:t>
            </w:r>
            <w:r w:rsidRPr="43D46813" w:rsidR="519D06C2">
              <w:t xml:space="preserve"> mini documentary capturing</w:t>
            </w:r>
            <w:r w:rsidRPr="43D46813" w:rsidR="5C88764A">
              <w:t xml:space="preserve"> an in-depth, multi-faceted understanding of a complex </w:t>
            </w:r>
            <w:r w:rsidRPr="43D46813" w:rsidR="5C88764A">
              <w:lastRenderedPageBreak/>
              <w:t xml:space="preserve">issue within its real-life context. A variety of data collection tools (semi-structured interviews, photos, quotes, observations, surveys) </w:t>
            </w:r>
            <w:r w:rsidRPr="43D46813" w:rsidR="5B1005F8">
              <w:t>will</w:t>
            </w:r>
            <w:r w:rsidRPr="43D46813" w:rsidR="5C88764A">
              <w:t xml:space="preserve"> be used to collect qualitative data over a sustained </w:t>
            </w:r>
            <w:proofErr w:type="gramStart"/>
            <w:r w:rsidRPr="43D46813" w:rsidR="5C88764A">
              <w:t>period of time</w:t>
            </w:r>
            <w:proofErr w:type="gramEnd"/>
            <w:r w:rsidRPr="43D46813" w:rsidR="5B25BC65">
              <w:t>,</w:t>
            </w:r>
            <w:r w:rsidRPr="43D46813" w:rsidR="5C88764A">
              <w:t xml:space="preserve"> </w:t>
            </w:r>
            <w:proofErr w:type="gramStart"/>
            <w:r w:rsidRPr="43D46813" w:rsidR="5C88764A">
              <w:t>as a way to</w:t>
            </w:r>
            <w:proofErr w:type="gramEnd"/>
            <w:r w:rsidRPr="43D46813" w:rsidR="5C88764A">
              <w:t xml:space="preserve"> track progression of change. </w:t>
            </w:r>
          </w:p>
        </w:tc>
        <w:tc>
          <w:tcPr>
            <w:tcW w:w="4005" w:type="dxa"/>
          </w:tcPr>
          <w:p w:rsidR="1B973F1D" w:rsidP="00A65094" w:rsidRDefault="41A6987E" w14:paraId="2B9D20DC" w14:textId="1239746E">
            <w:pPr>
              <w:spacing w:after="0"/>
              <w:ind w:left="0" w:firstLine="0"/>
              <w:cnfStyle w:val="000000000000" w:firstRow="0" w:lastRow="0" w:firstColumn="0" w:lastColumn="0" w:oddVBand="0" w:evenVBand="0" w:oddHBand="0" w:evenHBand="0" w:firstRowFirstColumn="0" w:firstRowLastColumn="0" w:lastRowFirstColumn="0" w:lastRowLastColumn="0"/>
              <w:rPr>
                <w:color w:val="000000" w:themeColor="text1"/>
              </w:rPr>
            </w:pPr>
            <w:r w:rsidRPr="43D46813">
              <w:rPr>
                <w:color w:val="000000" w:themeColor="text1"/>
              </w:rPr>
              <w:lastRenderedPageBreak/>
              <w:t>C</w:t>
            </w:r>
            <w:r w:rsidRPr="43D46813" w:rsidR="63AEE00B">
              <w:rPr>
                <w:color w:val="000000" w:themeColor="text1"/>
              </w:rPr>
              <w:t xml:space="preserve">ase studies will be </w:t>
            </w:r>
            <w:r w:rsidRPr="43D46813" w:rsidR="3E1A87D2">
              <w:rPr>
                <w:color w:val="000000" w:themeColor="text1"/>
              </w:rPr>
              <w:t>shared via WRP and SPREP reports</w:t>
            </w:r>
            <w:r w:rsidRPr="43D46813" w:rsidR="78040D38">
              <w:rPr>
                <w:color w:val="000000" w:themeColor="text1"/>
              </w:rPr>
              <w:t>,</w:t>
            </w:r>
            <w:r w:rsidRPr="43D46813" w:rsidR="3E1A87D2">
              <w:rPr>
                <w:color w:val="000000" w:themeColor="text1"/>
              </w:rPr>
              <w:t xml:space="preserve"> </w:t>
            </w:r>
            <w:r w:rsidRPr="43D46813" w:rsidR="78040D38">
              <w:rPr>
                <w:color w:val="000000" w:themeColor="text1"/>
              </w:rPr>
              <w:t xml:space="preserve">WRP website </w:t>
            </w:r>
            <w:proofErr w:type="gramStart"/>
            <w:r w:rsidRPr="43D46813" w:rsidR="78040D38">
              <w:rPr>
                <w:color w:val="000000" w:themeColor="text1"/>
              </w:rPr>
              <w:t>and  learning</w:t>
            </w:r>
            <w:proofErr w:type="gramEnd"/>
            <w:r w:rsidRPr="43D46813" w:rsidR="78040D38">
              <w:rPr>
                <w:color w:val="000000" w:themeColor="text1"/>
              </w:rPr>
              <w:t xml:space="preserve"> platforms</w:t>
            </w:r>
            <w:r w:rsidRPr="43D46813" w:rsidR="3E1A87D2">
              <w:rPr>
                <w:color w:val="000000" w:themeColor="text1"/>
              </w:rPr>
              <w:t xml:space="preserve"> to document multi-faceted </w:t>
            </w:r>
            <w:r w:rsidRPr="43D46813" w:rsidR="3E1A87D2">
              <w:rPr>
                <w:color w:val="000000" w:themeColor="text1"/>
              </w:rPr>
              <w:lastRenderedPageBreak/>
              <w:t>complex issues</w:t>
            </w:r>
            <w:r w:rsidRPr="43D46813" w:rsidR="76EC3D71">
              <w:rPr>
                <w:color w:val="000000" w:themeColor="text1"/>
              </w:rPr>
              <w:t xml:space="preserve">. Case studies will also be presented at SC </w:t>
            </w:r>
            <w:proofErr w:type="gramStart"/>
            <w:r w:rsidRPr="43D46813" w:rsidR="76EC3D71">
              <w:rPr>
                <w:color w:val="000000" w:themeColor="text1"/>
              </w:rPr>
              <w:t>Meetings, and</w:t>
            </w:r>
            <w:proofErr w:type="gramEnd"/>
            <w:r w:rsidRPr="43D46813" w:rsidR="76EC3D71">
              <w:rPr>
                <w:color w:val="000000" w:themeColor="text1"/>
              </w:rPr>
              <w:t xml:space="preserve"> be</w:t>
            </w:r>
            <w:r w:rsidRPr="43D46813" w:rsidR="63AEE00B">
              <w:rPr>
                <w:color w:val="000000" w:themeColor="text1"/>
              </w:rPr>
              <w:t xml:space="preserve"> </w:t>
            </w:r>
            <w:r w:rsidRPr="43D46813" w:rsidR="09E25A93">
              <w:rPr>
                <w:color w:val="000000" w:themeColor="text1"/>
              </w:rPr>
              <w:t>available for use in community meetings and through related training (in-country / regional).</w:t>
            </w:r>
          </w:p>
          <w:p w:rsidR="1B973F1D" w:rsidP="00A65094" w:rsidRDefault="1B973F1D" w14:paraId="72C2E893" w14:textId="0E5A52AF">
            <w:pPr>
              <w:spacing w:after="0"/>
              <w:ind w:left="0" w:firstLine="0"/>
              <w:cnfStyle w:val="000000000000" w:firstRow="0" w:lastRow="0" w:firstColumn="0" w:lastColumn="0" w:oddVBand="0" w:evenVBand="0" w:oddHBand="0" w:evenHBand="0" w:firstRowFirstColumn="0" w:firstRowLastColumn="0" w:lastRowFirstColumn="0" w:lastRowLastColumn="0"/>
              <w:rPr>
                <w:color w:val="000000" w:themeColor="text1"/>
              </w:rPr>
            </w:pPr>
          </w:p>
        </w:tc>
      </w:tr>
    </w:tbl>
    <w:p w:rsidR="1B973F1D" w:rsidP="43D46813" w:rsidRDefault="1B973F1D" w14:paraId="7312FDCC" w14:textId="304267E1">
      <w:pPr>
        <w:rPr>
          <w:i/>
          <w:iCs/>
          <w:color w:val="000000" w:themeColor="text1"/>
        </w:rPr>
      </w:pPr>
      <w:r w:rsidRPr="43D46813">
        <w:rPr>
          <w:i/>
          <w:iCs/>
          <w:color w:val="000000" w:themeColor="text1"/>
        </w:rPr>
        <w:lastRenderedPageBreak/>
        <w:t>Table 5: Storytelling collection methods</w:t>
      </w:r>
    </w:p>
    <w:p w:rsidR="2165B712" w:rsidP="43D46813" w:rsidRDefault="2165B712" w14:paraId="31071ADE" w14:textId="6DFAF03F"/>
    <w:p w:rsidR="72D63621" w:rsidP="43D46813" w:rsidRDefault="6003C9DD" w14:paraId="77C96930" w14:textId="0A0BE50C">
      <w:pPr>
        <w:spacing w:after="120" w:line="269" w:lineRule="auto"/>
      </w:pPr>
      <w:r w:rsidRPr="43D46813">
        <w:t xml:space="preserve">These </w:t>
      </w:r>
      <w:r w:rsidRPr="43D46813" w:rsidR="07A011FD">
        <w:t>fiv</w:t>
      </w:r>
      <w:r w:rsidRPr="43D46813" w:rsidR="280914DE">
        <w:t>e</w:t>
      </w:r>
      <w:r w:rsidRPr="43D46813">
        <w:t xml:space="preserve"> narrative methodologies will require close alignment between the WRP MERLA Officer</w:t>
      </w:r>
      <w:r w:rsidRPr="43D46813" w:rsidR="003B4E87">
        <w:t>,</w:t>
      </w:r>
      <w:r w:rsidRPr="43D46813">
        <w:t xml:space="preserve"> WRP Comm</w:t>
      </w:r>
      <w:r w:rsidRPr="43D46813" w:rsidR="71347104">
        <w:t xml:space="preserve">unications </w:t>
      </w:r>
      <w:r w:rsidRPr="43D46813" w:rsidR="5C6840AF">
        <w:t xml:space="preserve">and Knowledge Management </w:t>
      </w:r>
      <w:r w:rsidRPr="43D46813" w:rsidR="71347104">
        <w:t>Officer</w:t>
      </w:r>
      <w:r w:rsidRPr="43D46813" w:rsidR="003B4E87">
        <w:t>, WRP executing agencies and stakeholders</w:t>
      </w:r>
      <w:r w:rsidRPr="43D46813" w:rsidR="54B46F3F">
        <w:t xml:space="preserve"> for showcasing of stories, case studies and lessons learned within communication </w:t>
      </w:r>
      <w:r w:rsidRPr="43D46813" w:rsidR="22634A25">
        <w:t xml:space="preserve">(including SPREP’s </w:t>
      </w:r>
      <w:hyperlink r:id="rId47">
        <w:r w:rsidRPr="43D46813" w:rsidR="22634A25">
          <w:rPr>
            <w:rStyle w:val="Hyperlink"/>
          </w:rPr>
          <w:t>Pacific Environment Data Portal)</w:t>
        </w:r>
      </w:hyperlink>
      <w:r w:rsidRPr="43D46813" w:rsidR="637D447B">
        <w:t xml:space="preserve"> and knowledge products.</w:t>
      </w:r>
      <w:r w:rsidRPr="43D46813" w:rsidR="54B46F3F">
        <w:t xml:space="preserve"> </w:t>
      </w:r>
      <w:r w:rsidRPr="43D46813" w:rsidR="432EACDF">
        <w:t xml:space="preserve">See Communications Chapter </w:t>
      </w:r>
      <w:r w:rsidRPr="43D46813" w:rsidR="00834791">
        <w:t>8</w:t>
      </w:r>
      <w:r w:rsidRPr="43D46813" w:rsidR="432EACDF">
        <w:t>.</w:t>
      </w:r>
    </w:p>
    <w:p w:rsidR="36CE65E8" w:rsidP="43D46813" w:rsidRDefault="36CE65E8" w14:paraId="4A92C596" w14:textId="416FE01E">
      <w:pPr>
        <w:spacing w:after="120" w:line="269" w:lineRule="auto"/>
      </w:pPr>
      <w:r w:rsidRPr="43D46813">
        <w:t xml:space="preserve">See </w:t>
      </w:r>
      <w:r w:rsidRPr="43D46813" w:rsidR="25EDBB11">
        <w:rPr>
          <w:b/>
          <w:bCs/>
          <w:i/>
          <w:iCs/>
        </w:rPr>
        <w:t xml:space="preserve">Annex </w:t>
      </w:r>
      <w:r w:rsidRPr="43D46813" w:rsidR="23E3EB1E">
        <w:rPr>
          <w:b/>
          <w:bCs/>
          <w:i/>
          <w:iCs/>
        </w:rPr>
        <w:t>One</w:t>
      </w:r>
      <w:r w:rsidRPr="43D46813" w:rsidR="117807DD">
        <w:rPr>
          <w:b/>
          <w:bCs/>
          <w:i/>
          <w:iCs/>
        </w:rPr>
        <w:t>:</w:t>
      </w:r>
      <w:r w:rsidRPr="43D46813">
        <w:t xml:space="preserve"> </w:t>
      </w:r>
      <w:r w:rsidRPr="43D46813">
        <w:rPr>
          <w:b/>
          <w:bCs/>
        </w:rPr>
        <w:t>MERL Table</w:t>
      </w:r>
      <w:r w:rsidRPr="43D46813" w:rsidR="4DA0F76C">
        <w:rPr>
          <w:b/>
          <w:bCs/>
        </w:rPr>
        <w:t>s</w:t>
      </w:r>
      <w:r w:rsidRPr="43D46813">
        <w:rPr>
          <w:b/>
          <w:bCs/>
        </w:rPr>
        <w:t xml:space="preserve"> </w:t>
      </w:r>
      <w:r w:rsidRPr="43D46813">
        <w:t xml:space="preserve">for </w:t>
      </w:r>
      <w:r w:rsidRPr="43D46813" w:rsidR="5E4B891D">
        <w:t xml:space="preserve">indicative </w:t>
      </w:r>
      <w:r w:rsidRPr="43D46813" w:rsidR="0041216F">
        <w:t>values-based</w:t>
      </w:r>
      <w:r w:rsidRPr="43D46813" w:rsidR="5E4B891D">
        <w:t xml:space="preserve"> story themes</w:t>
      </w:r>
      <w:r w:rsidRPr="43D46813">
        <w:t>.</w:t>
      </w:r>
    </w:p>
    <w:p w:rsidR="5E4B891D" w:rsidP="43D46813" w:rsidRDefault="5E4B891D" w14:paraId="16FE66E5" w14:textId="3EB4056E">
      <w:pPr>
        <w:spacing w:after="120" w:line="269" w:lineRule="auto"/>
      </w:pPr>
      <w:r w:rsidRPr="43D46813">
        <w:rPr>
          <w:b/>
          <w:bCs/>
        </w:rPr>
        <w:t>I</w:t>
      </w:r>
      <w:r w:rsidRPr="43D46813" w:rsidR="19E542FC">
        <w:rPr>
          <w:b/>
          <w:bCs/>
        </w:rPr>
        <w:t>mplementation</w:t>
      </w:r>
      <w:r w:rsidRPr="43D46813" w:rsidR="5E7811BB">
        <w:rPr>
          <w:b/>
          <w:bCs/>
        </w:rPr>
        <w:t xml:space="preserve"> </w:t>
      </w:r>
      <w:r w:rsidRPr="43D46813" w:rsidR="6CB1FDD4">
        <w:rPr>
          <w:b/>
          <w:bCs/>
        </w:rPr>
        <w:t>I</w:t>
      </w:r>
      <w:r w:rsidRPr="43D46813" w:rsidR="5E7811BB">
        <w:rPr>
          <w:b/>
          <w:bCs/>
        </w:rPr>
        <w:t>ndicators</w:t>
      </w:r>
      <w:r w:rsidRPr="43D46813" w:rsidR="5E7811BB">
        <w:t xml:space="preserve"> are outlined in the MERL Table</w:t>
      </w:r>
      <w:r w:rsidRPr="43D46813" w:rsidR="5C2CDD41">
        <w:t>s</w:t>
      </w:r>
      <w:r w:rsidRPr="43D46813" w:rsidR="5E7811BB">
        <w:t xml:space="preserve"> against each KRA. </w:t>
      </w:r>
      <w:r w:rsidRPr="43D46813" w:rsidR="003929A7">
        <w:t>These qu</w:t>
      </w:r>
      <w:r w:rsidRPr="43D46813" w:rsidR="0038691B">
        <w:t>anti</w:t>
      </w:r>
      <w:r w:rsidRPr="43D46813" w:rsidR="00C84243">
        <w:t>tative</w:t>
      </w:r>
      <w:r w:rsidRPr="43D46813" w:rsidR="003929A7">
        <w:t xml:space="preserve"> </w:t>
      </w:r>
      <w:r w:rsidRPr="43D46813" w:rsidR="370BBA4D">
        <w:t xml:space="preserve">indicators </w:t>
      </w:r>
      <w:r w:rsidRPr="43D46813" w:rsidR="370BBA4D">
        <w:rPr>
          <w:color w:val="000000" w:themeColor="text1"/>
        </w:rPr>
        <w:t>focus on outputs and intermediary outcomes with</w:t>
      </w:r>
      <w:r w:rsidRPr="43D46813" w:rsidR="00103DC6">
        <w:rPr>
          <w:color w:val="000000" w:themeColor="text1"/>
        </w:rPr>
        <w:t>in</w:t>
      </w:r>
      <w:r w:rsidRPr="43D46813" w:rsidR="370BBA4D">
        <w:rPr>
          <w:color w:val="000000" w:themeColor="text1"/>
        </w:rPr>
        <w:t xml:space="preserve"> WRP’s sphere of control. </w:t>
      </w:r>
      <w:r w:rsidRPr="43D46813" w:rsidR="1C8768BD">
        <w:rPr>
          <w:color w:val="000000" w:themeColor="text1"/>
        </w:rPr>
        <w:t>The</w:t>
      </w:r>
      <w:r w:rsidRPr="43D46813" w:rsidR="3EAD6F7F">
        <w:rPr>
          <w:color w:val="000000" w:themeColor="text1"/>
        </w:rPr>
        <w:t>y</w:t>
      </w:r>
      <w:r w:rsidRPr="43D46813" w:rsidR="370BBA4D">
        <w:rPr>
          <w:color w:val="000000" w:themeColor="text1"/>
        </w:rPr>
        <w:t xml:space="preserve"> help track progress at a </w:t>
      </w:r>
      <w:r w:rsidR="00930844">
        <w:rPr>
          <w:color w:val="000000" w:themeColor="text1"/>
        </w:rPr>
        <w:t>programma</w:t>
      </w:r>
      <w:r w:rsidRPr="43D46813" w:rsidR="00930844">
        <w:rPr>
          <w:color w:val="000000" w:themeColor="text1"/>
        </w:rPr>
        <w:t>tic</w:t>
      </w:r>
      <w:r w:rsidRPr="43D46813" w:rsidR="370BBA4D">
        <w:rPr>
          <w:color w:val="000000" w:themeColor="text1"/>
        </w:rPr>
        <w:t xml:space="preserve"> level, test assumptions, inform decision-making</w:t>
      </w:r>
      <w:r w:rsidRPr="43D46813" w:rsidR="00D046FA">
        <w:rPr>
          <w:color w:val="000000" w:themeColor="text1"/>
        </w:rPr>
        <w:t>, learning</w:t>
      </w:r>
      <w:r w:rsidRPr="43D46813" w:rsidR="370BBA4D">
        <w:rPr>
          <w:color w:val="000000" w:themeColor="text1"/>
        </w:rPr>
        <w:t xml:space="preserve"> and adaptations. They also support assessments of value for money, efficiency and effectiveness.</w:t>
      </w:r>
      <w:r w:rsidRPr="43D46813" w:rsidR="7C931D84">
        <w:rPr>
          <w:color w:val="000000" w:themeColor="text1"/>
        </w:rPr>
        <w:t xml:space="preserve"> </w:t>
      </w:r>
      <w:r w:rsidRPr="43D46813" w:rsidR="00257024">
        <w:rPr>
          <w:color w:val="000000" w:themeColor="text1"/>
        </w:rPr>
        <w:t xml:space="preserve">Without wanting </w:t>
      </w:r>
      <w:r w:rsidRPr="43D46813" w:rsidR="00DC035C">
        <w:rPr>
          <w:color w:val="000000" w:themeColor="text1"/>
        </w:rPr>
        <w:t xml:space="preserve">to overburden the </w:t>
      </w:r>
      <w:r w:rsidR="0078705E">
        <w:rPr>
          <w:color w:val="000000" w:themeColor="text1"/>
        </w:rPr>
        <w:t>programme</w:t>
      </w:r>
      <w:r w:rsidRPr="43D46813" w:rsidR="00DC035C">
        <w:rPr>
          <w:color w:val="000000" w:themeColor="text1"/>
        </w:rPr>
        <w:t xml:space="preserve"> with measuring every dimension, </w:t>
      </w:r>
      <w:r w:rsidRPr="43D46813" w:rsidR="008B5450">
        <w:rPr>
          <w:color w:val="000000" w:themeColor="text1"/>
        </w:rPr>
        <w:t xml:space="preserve">the </w:t>
      </w:r>
      <w:r w:rsidRPr="43D46813" w:rsidR="5CF6FDBC">
        <w:t xml:space="preserve">combination of </w:t>
      </w:r>
      <w:r w:rsidRPr="43D46813" w:rsidR="008B5450">
        <w:t xml:space="preserve">proposed </w:t>
      </w:r>
      <w:r w:rsidRPr="43D46813" w:rsidR="5CF6FDBC">
        <w:t xml:space="preserve">indicators </w:t>
      </w:r>
      <w:r w:rsidRPr="43D46813" w:rsidR="00875742">
        <w:t xml:space="preserve">aims to </w:t>
      </w:r>
      <w:r w:rsidRPr="43D46813" w:rsidR="5CF6FDBC">
        <w:t xml:space="preserve">holistically </w:t>
      </w:r>
      <w:r w:rsidRPr="43D46813" w:rsidR="00647BF3">
        <w:rPr>
          <w:color w:val="000000" w:themeColor="text1"/>
        </w:rPr>
        <w:t>provide an indication that we are moving in the right direction</w:t>
      </w:r>
      <w:r w:rsidRPr="43D46813" w:rsidR="68839417">
        <w:t>.</w:t>
      </w:r>
    </w:p>
    <w:p w:rsidR="636CCF57" w:rsidP="43D46813" w:rsidRDefault="01AD2F11" w14:paraId="69C4C2D9" w14:textId="6A3C44AA">
      <w:pPr>
        <w:spacing w:after="120" w:line="269" w:lineRule="auto"/>
      </w:pPr>
      <w:r w:rsidRPr="43D46813">
        <w:t xml:space="preserve">The following </w:t>
      </w:r>
      <w:r w:rsidRPr="43D46813" w:rsidR="00451329">
        <w:t>implementation</w:t>
      </w:r>
      <w:r w:rsidRPr="43D46813">
        <w:t xml:space="preserve"> indicator</w:t>
      </w:r>
      <w:r w:rsidRPr="43D46813" w:rsidR="56C40799">
        <w:t xml:space="preserve"> types</w:t>
      </w:r>
      <w:r w:rsidRPr="43D46813" w:rsidR="7895B237">
        <w:t xml:space="preserve"> </w:t>
      </w:r>
      <w:r w:rsidRPr="43D46813" w:rsidR="764C6BE6">
        <w:t>have been integrated in the MERL Table</w:t>
      </w:r>
      <w:r w:rsidRPr="43D46813" w:rsidR="4E20A240">
        <w:t>s</w:t>
      </w:r>
      <w:r w:rsidRPr="43D46813">
        <w:t xml:space="preserve">: </w:t>
      </w:r>
    </w:p>
    <w:tbl>
      <w:tblPr>
        <w:tblStyle w:val="GridTable4-Accent1"/>
        <w:tblW w:w="9630" w:type="dxa"/>
        <w:tblInd w:w="118" w:type="dxa"/>
        <w:tblLayout w:type="fixed"/>
        <w:tblLook w:val="06A0" w:firstRow="1" w:lastRow="0" w:firstColumn="1" w:lastColumn="0" w:noHBand="1" w:noVBand="1"/>
      </w:tblPr>
      <w:tblGrid>
        <w:gridCol w:w="2580"/>
        <w:gridCol w:w="7050"/>
      </w:tblGrid>
      <w:tr w:rsidR="06C0C170" w:rsidTr="43D46813" w14:paraId="62B0B19B"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0" w:type="dxa"/>
          </w:tcPr>
          <w:p w:rsidR="77A38AF0" w:rsidP="00A65094" w:rsidRDefault="50A66AA9" w14:paraId="320CC990" w14:textId="2B98445B">
            <w:pPr>
              <w:spacing w:after="0" w:line="269" w:lineRule="auto"/>
              <w:rPr>
                <w:color w:val="FFFFFF" w:themeColor="background1"/>
              </w:rPr>
            </w:pPr>
            <w:r w:rsidRPr="43D46813">
              <w:rPr>
                <w:color w:val="FFFFFF" w:themeColor="background1"/>
              </w:rPr>
              <w:t>Indicator Type</w:t>
            </w:r>
          </w:p>
        </w:tc>
        <w:tc>
          <w:tcPr>
            <w:tcW w:w="7050" w:type="dxa"/>
          </w:tcPr>
          <w:p w:rsidR="77A38AF0" w:rsidP="00A65094" w:rsidRDefault="50A66AA9" w14:paraId="3491E154" w14:textId="3A5AA378">
            <w:pPr>
              <w:spacing w:after="0" w:line="269"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43D46813">
              <w:rPr>
                <w:color w:val="FFFFFF" w:themeColor="background1"/>
              </w:rPr>
              <w:t>Description</w:t>
            </w:r>
          </w:p>
        </w:tc>
      </w:tr>
      <w:tr w:rsidR="06C0C170" w:rsidTr="43D46813" w14:paraId="2E0C9460" w14:textId="77777777">
        <w:trPr>
          <w:trHeight w:val="300"/>
        </w:trPr>
        <w:tc>
          <w:tcPr>
            <w:cnfStyle w:val="001000000000" w:firstRow="0" w:lastRow="0" w:firstColumn="1" w:lastColumn="0" w:oddVBand="0" w:evenVBand="0" w:oddHBand="0" w:evenHBand="0" w:firstRowFirstColumn="0" w:firstRowLastColumn="0" w:lastRowFirstColumn="0" w:lastRowLastColumn="0"/>
            <w:tcW w:w="2580" w:type="dxa"/>
          </w:tcPr>
          <w:p w:rsidR="77A38AF0" w:rsidP="00A65094" w:rsidRDefault="20D4827F" w14:paraId="665F2CB0" w14:textId="7AA57CB7">
            <w:pPr>
              <w:spacing w:after="0" w:line="269" w:lineRule="auto"/>
              <w:ind w:left="0" w:firstLine="0"/>
            </w:pPr>
            <w:r w:rsidRPr="43D46813">
              <w:t xml:space="preserve">Output </w:t>
            </w:r>
            <w:r w:rsidRPr="43D46813" w:rsidR="0017222B">
              <w:t>indicators</w:t>
            </w:r>
          </w:p>
        </w:tc>
        <w:tc>
          <w:tcPr>
            <w:tcW w:w="7050" w:type="dxa"/>
          </w:tcPr>
          <w:p w:rsidR="77A38AF0" w:rsidP="00A65094" w:rsidRDefault="269B5303" w14:paraId="0F176B2D" w14:textId="2C36E2F8">
            <w:pPr>
              <w:spacing w:after="0" w:line="269" w:lineRule="auto"/>
              <w:ind w:left="0" w:firstLine="0"/>
              <w:cnfStyle w:val="000000000000" w:firstRow="0" w:lastRow="0" w:firstColumn="0" w:lastColumn="0" w:oddVBand="0" w:evenVBand="0" w:oddHBand="0" w:evenHBand="0" w:firstRowFirstColumn="0" w:firstRowLastColumn="0" w:lastRowFirstColumn="0" w:lastRowLastColumn="0"/>
            </w:pPr>
            <w:r w:rsidRPr="43D46813">
              <w:t xml:space="preserve">measure the </w:t>
            </w:r>
            <w:r w:rsidRPr="43D46813" w:rsidR="6EF6F01F">
              <w:t xml:space="preserve">change and </w:t>
            </w:r>
            <w:r w:rsidRPr="43D46813">
              <w:t xml:space="preserve">results of </w:t>
            </w:r>
            <w:r w:rsidRPr="43D46813" w:rsidR="27C89241">
              <w:t>a</w:t>
            </w:r>
            <w:r w:rsidRPr="43D46813" w:rsidR="025AF43F">
              <w:t>n</w:t>
            </w:r>
            <w:r w:rsidRPr="43D46813" w:rsidR="27C89241">
              <w:t xml:space="preserve"> activit</w:t>
            </w:r>
            <w:r w:rsidRPr="43D46813" w:rsidR="2F3CE5B1">
              <w:t>y</w:t>
            </w:r>
            <w:r w:rsidRPr="43D46813" w:rsidR="27C89241">
              <w:t xml:space="preserve"> (</w:t>
            </w:r>
            <w:proofErr w:type="spellStart"/>
            <w:r w:rsidRPr="43D46813" w:rsidR="0222495D">
              <w:t>ie</w:t>
            </w:r>
            <w:proofErr w:type="spellEnd"/>
            <w:r w:rsidRPr="43D46813" w:rsidR="0222495D">
              <w:t xml:space="preserve">. </w:t>
            </w:r>
            <w:r w:rsidRPr="43D46813">
              <w:t>people trained, publications produced, services delivered</w:t>
            </w:r>
            <w:r w:rsidRPr="43D46813" w:rsidR="27C89241">
              <w:t>)</w:t>
            </w:r>
            <w:r w:rsidRPr="43D46813" w:rsidR="2F2A5D37">
              <w:t>.</w:t>
            </w:r>
            <w:r w:rsidRPr="43D46813" w:rsidR="1CFEDCD0">
              <w:t xml:space="preserve"> These results when compared to budget expenditure will also help assess efficiency.</w:t>
            </w:r>
          </w:p>
        </w:tc>
      </w:tr>
      <w:tr w:rsidR="41A75B31" w:rsidTr="43D46813" w14:paraId="2D7F73AD" w14:textId="77777777">
        <w:trPr>
          <w:trHeight w:val="300"/>
        </w:trPr>
        <w:tc>
          <w:tcPr>
            <w:cnfStyle w:val="001000000000" w:firstRow="0" w:lastRow="0" w:firstColumn="1" w:lastColumn="0" w:oddVBand="0" w:evenVBand="0" w:oddHBand="0" w:evenHBand="0" w:firstRowFirstColumn="0" w:firstRowLastColumn="0" w:lastRowFirstColumn="0" w:lastRowLastColumn="0"/>
            <w:tcW w:w="2580" w:type="dxa"/>
          </w:tcPr>
          <w:p w:rsidR="51CAD10F" w:rsidP="00A65094" w:rsidRDefault="5FAD67A7" w14:paraId="1EEF3DE3" w14:textId="538991A5">
            <w:pPr>
              <w:spacing w:after="0" w:line="269" w:lineRule="auto"/>
              <w:ind w:left="0" w:firstLine="0"/>
            </w:pPr>
            <w:r w:rsidRPr="43D46813">
              <w:t xml:space="preserve">Intermediate </w:t>
            </w:r>
            <w:r w:rsidRPr="43D46813" w:rsidR="7774BB66">
              <w:t xml:space="preserve">Outcome </w:t>
            </w:r>
            <w:r w:rsidRPr="43D46813" w:rsidR="0017222B">
              <w:t>i</w:t>
            </w:r>
            <w:r w:rsidRPr="43D46813" w:rsidR="55CCBEE8">
              <w:t>ndicators</w:t>
            </w:r>
          </w:p>
        </w:tc>
        <w:tc>
          <w:tcPr>
            <w:tcW w:w="7050" w:type="dxa"/>
          </w:tcPr>
          <w:p w:rsidR="41A75B31" w:rsidP="00A65094" w:rsidRDefault="7774BB66" w14:paraId="6051AA66" w14:textId="02EAD0BE">
            <w:pPr>
              <w:spacing w:after="0" w:line="269" w:lineRule="auto"/>
              <w:ind w:left="0" w:firstLine="0"/>
              <w:cnfStyle w:val="000000000000" w:firstRow="0" w:lastRow="0" w:firstColumn="0" w:lastColumn="0" w:oddVBand="0" w:evenVBand="0" w:oddHBand="0" w:evenHBand="0" w:firstRowFirstColumn="0" w:firstRowLastColumn="0" w:lastRowFirstColumn="0" w:lastRowLastColumn="0"/>
            </w:pPr>
            <w:r w:rsidRPr="43D46813">
              <w:t xml:space="preserve">measure the short and </w:t>
            </w:r>
            <w:r w:rsidRPr="43D46813" w:rsidR="5D564E4E">
              <w:t>medium-</w:t>
            </w:r>
            <w:r w:rsidRPr="43D46813">
              <w:t>term changes that result from outputs (increased knowledge, changed behaviour or improved skill</w:t>
            </w:r>
            <w:r w:rsidRPr="43D46813" w:rsidR="7A33EE25">
              <w:t>, behaviour, capacity and motivation</w:t>
            </w:r>
            <w:r w:rsidRPr="43D46813">
              <w:t xml:space="preserve"> among the target population</w:t>
            </w:r>
            <w:r w:rsidRPr="43D46813" w:rsidR="0EA3485B">
              <w:t>)</w:t>
            </w:r>
            <w:r w:rsidRPr="43D46813" w:rsidR="716E510A">
              <w:t>.</w:t>
            </w:r>
          </w:p>
        </w:tc>
      </w:tr>
      <w:tr w:rsidR="06C0C170" w:rsidTr="43D46813" w14:paraId="510D0654" w14:textId="77777777">
        <w:trPr>
          <w:trHeight w:val="300"/>
        </w:trPr>
        <w:tc>
          <w:tcPr>
            <w:cnfStyle w:val="001000000000" w:firstRow="0" w:lastRow="0" w:firstColumn="1" w:lastColumn="0" w:oddVBand="0" w:evenVBand="0" w:oddHBand="0" w:evenHBand="0" w:firstRowFirstColumn="0" w:firstRowLastColumn="0" w:lastRowFirstColumn="0" w:lastRowLastColumn="0"/>
            <w:tcW w:w="2580" w:type="dxa"/>
          </w:tcPr>
          <w:p w:rsidR="77A38AF0" w:rsidP="00A65094" w:rsidRDefault="553BB076" w14:paraId="66C88592" w14:textId="7983219F">
            <w:pPr>
              <w:spacing w:after="0" w:line="269" w:lineRule="auto"/>
              <w:ind w:left="0" w:firstLine="0"/>
              <w:jc w:val="left"/>
            </w:pPr>
            <w:r w:rsidRPr="43D46813">
              <w:t xml:space="preserve">Relationship </w:t>
            </w:r>
            <w:r w:rsidRPr="43D46813" w:rsidR="6279EC88">
              <w:t xml:space="preserve">and </w:t>
            </w:r>
            <w:r w:rsidRPr="43D46813">
              <w:t xml:space="preserve">process </w:t>
            </w:r>
            <w:r w:rsidRPr="43D46813" w:rsidR="0017222B">
              <w:t>i</w:t>
            </w:r>
            <w:r w:rsidRPr="43D46813" w:rsidR="2A8007CF">
              <w:t>ndicators</w:t>
            </w:r>
          </w:p>
        </w:tc>
        <w:tc>
          <w:tcPr>
            <w:tcW w:w="7050" w:type="dxa"/>
          </w:tcPr>
          <w:p w:rsidR="77A38AF0" w:rsidP="00A65094" w:rsidRDefault="1AB554EB" w14:paraId="3E630246" w14:textId="5EF3046E">
            <w:pPr>
              <w:spacing w:after="0" w:line="269" w:lineRule="auto"/>
              <w:ind w:left="0" w:firstLine="0"/>
              <w:cnfStyle w:val="000000000000" w:firstRow="0" w:lastRow="0" w:firstColumn="0" w:lastColumn="0" w:oddVBand="0" w:evenVBand="0" w:oddHBand="0" w:evenHBand="0" w:firstRowFirstColumn="0" w:firstRowLastColumn="0" w:lastRowFirstColumn="0" w:lastRowLastColumn="0"/>
            </w:pPr>
            <w:r w:rsidRPr="43D46813">
              <w:t xml:space="preserve">The health of WRP partnerships and relationships and </w:t>
            </w:r>
            <w:r w:rsidRPr="43D46813" w:rsidR="13014EE2">
              <w:t xml:space="preserve">the way </w:t>
            </w:r>
            <w:r w:rsidRPr="43D46813" w:rsidR="20950B0C">
              <w:t>WRP</w:t>
            </w:r>
            <w:r w:rsidRPr="43D46813" w:rsidR="13014EE2">
              <w:t xml:space="preserve"> is being implemented, </w:t>
            </w:r>
            <w:r w:rsidRPr="43D46813" w:rsidR="2CD217E2">
              <w:t xml:space="preserve">including </w:t>
            </w:r>
            <w:r w:rsidRPr="43D46813" w:rsidR="13014EE2">
              <w:t>efficiency and effectiveness of its activities</w:t>
            </w:r>
            <w:r w:rsidRPr="43D46813" w:rsidR="73456E77">
              <w:t>.</w:t>
            </w:r>
          </w:p>
        </w:tc>
      </w:tr>
      <w:tr w:rsidR="06C0C170" w:rsidTr="43D46813" w14:paraId="34DF9E8F" w14:textId="77777777">
        <w:trPr>
          <w:trHeight w:val="300"/>
        </w:trPr>
        <w:tc>
          <w:tcPr>
            <w:cnfStyle w:val="001000000000" w:firstRow="0" w:lastRow="0" w:firstColumn="1" w:lastColumn="0" w:oddVBand="0" w:evenVBand="0" w:oddHBand="0" w:evenHBand="0" w:firstRowFirstColumn="0" w:firstRowLastColumn="0" w:lastRowFirstColumn="0" w:lastRowLastColumn="0"/>
            <w:tcW w:w="2580" w:type="dxa"/>
          </w:tcPr>
          <w:p w:rsidR="77A38AF0" w:rsidP="00A65094" w:rsidRDefault="078B6EB8" w14:paraId="7D4DB3BE" w14:textId="25BA61D7">
            <w:pPr>
              <w:spacing w:after="0" w:line="269" w:lineRule="auto"/>
              <w:ind w:left="0" w:firstLine="0"/>
            </w:pPr>
            <w:r w:rsidRPr="43D46813">
              <w:t>GEDSI, s</w:t>
            </w:r>
            <w:r w:rsidRPr="43D46813" w:rsidR="20D4827F">
              <w:t xml:space="preserve">ustainability </w:t>
            </w:r>
            <w:r w:rsidRPr="43D46813">
              <w:t xml:space="preserve">&amp; ESS </w:t>
            </w:r>
            <w:r w:rsidRPr="43D46813" w:rsidR="0017222B">
              <w:t>i</w:t>
            </w:r>
            <w:r w:rsidRPr="43D46813" w:rsidR="20D4827F">
              <w:t>ndicators</w:t>
            </w:r>
          </w:p>
        </w:tc>
        <w:tc>
          <w:tcPr>
            <w:tcW w:w="7050" w:type="dxa"/>
          </w:tcPr>
          <w:p w:rsidR="77A38AF0" w:rsidP="00A65094" w:rsidRDefault="553BB076" w14:paraId="7CF116A9" w14:textId="446AE8B4">
            <w:pPr>
              <w:spacing w:after="0" w:line="269" w:lineRule="auto"/>
              <w:ind w:left="0" w:firstLine="0"/>
              <w:cnfStyle w:val="000000000000" w:firstRow="0" w:lastRow="0" w:firstColumn="0" w:lastColumn="0" w:oddVBand="0" w:evenVBand="0" w:oddHBand="0" w:evenHBand="0" w:firstRowFirstColumn="0" w:firstRowLastColumn="0" w:lastRowFirstColumn="0" w:lastRowLastColumn="0"/>
            </w:pPr>
            <w:r w:rsidRPr="43D46813">
              <w:t>assess GEDSI/Sustainability/ESS specific activities; mainstreaming of approaches and disaggregation of data.</w:t>
            </w:r>
          </w:p>
        </w:tc>
      </w:tr>
    </w:tbl>
    <w:p w:rsidR="06C0C170" w:rsidP="43D46813" w:rsidRDefault="752274C7" w14:paraId="511AFD9B" w14:textId="7AD54E09">
      <w:pPr>
        <w:spacing w:after="120" w:line="269" w:lineRule="auto"/>
        <w:rPr>
          <w:i/>
          <w:iCs/>
        </w:rPr>
      </w:pPr>
      <w:r w:rsidRPr="43D46813">
        <w:rPr>
          <w:i/>
          <w:iCs/>
        </w:rPr>
        <w:t xml:space="preserve">Table 6: WRP </w:t>
      </w:r>
      <w:r w:rsidRPr="43D46813" w:rsidR="2C460DC3">
        <w:rPr>
          <w:i/>
          <w:iCs/>
        </w:rPr>
        <w:t>i</w:t>
      </w:r>
      <w:r w:rsidRPr="43D46813">
        <w:rPr>
          <w:i/>
          <w:iCs/>
        </w:rPr>
        <w:t>ndicator types</w:t>
      </w:r>
    </w:p>
    <w:p w:rsidR="591C9FC4" w:rsidP="43D46813" w:rsidRDefault="591C9FC4" w14:paraId="7BF57010" w14:textId="11C71B07">
      <w:pPr>
        <w:spacing w:after="120" w:line="269" w:lineRule="auto"/>
      </w:pPr>
      <w:r w:rsidRPr="43D46813">
        <w:t xml:space="preserve">See </w:t>
      </w:r>
      <w:r w:rsidRPr="43D46813">
        <w:rPr>
          <w:b/>
          <w:bCs/>
          <w:i/>
          <w:iCs/>
        </w:rPr>
        <w:t xml:space="preserve">Annex </w:t>
      </w:r>
      <w:r w:rsidRPr="43D46813" w:rsidR="6A12F7E6">
        <w:rPr>
          <w:b/>
          <w:bCs/>
          <w:i/>
          <w:iCs/>
        </w:rPr>
        <w:t>One</w:t>
      </w:r>
      <w:r w:rsidRPr="43D46813">
        <w:rPr>
          <w:b/>
          <w:bCs/>
          <w:i/>
          <w:iCs/>
        </w:rPr>
        <w:t xml:space="preserve"> </w:t>
      </w:r>
      <w:r w:rsidRPr="43D46813">
        <w:rPr>
          <w:i/>
          <w:iCs/>
        </w:rPr>
        <w:t xml:space="preserve">for </w:t>
      </w:r>
      <w:r w:rsidRPr="43D46813" w:rsidR="29E463AC">
        <w:rPr>
          <w:i/>
          <w:iCs/>
        </w:rPr>
        <w:t>all</w:t>
      </w:r>
      <w:r w:rsidRPr="43D46813">
        <w:rPr>
          <w:i/>
          <w:iCs/>
        </w:rPr>
        <w:t xml:space="preserve"> MERL Table</w:t>
      </w:r>
      <w:r w:rsidRPr="43D46813" w:rsidR="0337CF30">
        <w:rPr>
          <w:i/>
          <w:iCs/>
        </w:rPr>
        <w:t>s</w:t>
      </w:r>
      <w:r w:rsidRPr="43D46813" w:rsidR="134BC11F">
        <w:t>, including implementation indicators</w:t>
      </w:r>
      <w:r w:rsidRPr="43D46813" w:rsidR="68F21864">
        <w:t xml:space="preserve"> and compendium</w:t>
      </w:r>
      <w:r w:rsidRPr="43D46813">
        <w:t>.</w:t>
      </w:r>
    </w:p>
    <w:p w:rsidR="5E95431B" w:rsidP="43D46813" w:rsidRDefault="42748C94" w14:paraId="15467097" w14:textId="6981AF10">
      <w:pPr>
        <w:spacing w:after="120" w:line="269" w:lineRule="auto"/>
      </w:pPr>
      <w:r w:rsidRPr="43D46813">
        <w:t xml:space="preserve">The MERL </w:t>
      </w:r>
      <w:r w:rsidRPr="43D46813" w:rsidR="442AA583">
        <w:t>Table</w:t>
      </w:r>
      <w:r w:rsidRPr="43D46813" w:rsidR="0E2F12D3">
        <w:t>s</w:t>
      </w:r>
      <w:r w:rsidRPr="43D46813">
        <w:t xml:space="preserve"> will be reviewed and updated annually and at key evaluative stages, to reflect any changes in direction and scope of WRP.</w:t>
      </w:r>
      <w:r w:rsidRPr="43D46813" w:rsidR="5E81A0F4">
        <w:t xml:space="preserve"> </w:t>
      </w:r>
      <w:r w:rsidRPr="43D46813" w:rsidR="000521E4">
        <w:t xml:space="preserve"> </w:t>
      </w:r>
      <w:r w:rsidRPr="43D46813">
        <w:t xml:space="preserve">The MERL </w:t>
      </w:r>
      <w:r w:rsidRPr="43D46813" w:rsidR="02C57136">
        <w:t>Table</w:t>
      </w:r>
      <w:r w:rsidRPr="43D46813" w:rsidR="7081BD3C">
        <w:t>s</w:t>
      </w:r>
      <w:r w:rsidRPr="43D46813">
        <w:t xml:space="preserve"> guided the establishment of the necessary tools in which to measure the indicators see </w:t>
      </w:r>
      <w:r w:rsidRPr="43D46813" w:rsidR="10F13B5C">
        <w:t xml:space="preserve">section </w:t>
      </w:r>
      <w:hyperlink w:history="1" w:anchor="_6.1_Data_collection">
        <w:r w:rsidRPr="43D46813" w:rsidR="10F13B5C">
          <w:rPr>
            <w:rStyle w:val="Hyperlink"/>
          </w:rPr>
          <w:t xml:space="preserve">6.1 </w:t>
        </w:r>
        <w:r w:rsidRPr="43D46813" w:rsidR="003716B6">
          <w:rPr>
            <w:rStyle w:val="Hyperlink"/>
          </w:rPr>
          <w:t>D</w:t>
        </w:r>
        <w:r w:rsidRPr="43D46813" w:rsidR="10F13B5C">
          <w:rPr>
            <w:rStyle w:val="Hyperlink"/>
          </w:rPr>
          <w:t>ata collection methods/tools</w:t>
        </w:r>
      </w:hyperlink>
      <w:r w:rsidRPr="43D46813">
        <w:t>.</w:t>
      </w:r>
    </w:p>
    <w:p w:rsidR="007B205D" w:rsidP="43D46813" w:rsidRDefault="21A9FF3D" w14:paraId="015FD9C0" w14:textId="5908EF0C">
      <w:pPr>
        <w:pStyle w:val="Heading3"/>
        <w:spacing w:after="120" w:line="269" w:lineRule="auto"/>
        <w:rPr>
          <w:rFonts w:ascii="Calibri" w:hAnsi="Calibri" w:eastAsia="Calibri" w:cs="Calibri"/>
          <w:bdr w:val="none" w:color="auto" w:sz="0" w:space="0" w:frame="1"/>
          <w:shd w:val="clear" w:color="auto" w:fill="FFFFFF"/>
          <w:lang w:eastAsia="en-US"/>
        </w:rPr>
      </w:pPr>
      <w:bookmarkStart w:name="_Toc214617842" w:id="24"/>
      <w:r w:rsidRPr="43D46813">
        <w:rPr>
          <w:rFonts w:ascii="Calibri" w:hAnsi="Calibri" w:eastAsia="Calibri" w:cs="Calibri"/>
          <w:bdr w:val="none" w:color="auto" w:sz="0" w:space="0" w:frame="1"/>
          <w:shd w:val="clear" w:color="auto" w:fill="FFFFFF"/>
          <w:lang w:eastAsia="en-US"/>
        </w:rPr>
        <w:t>4</w:t>
      </w:r>
      <w:r w:rsidRPr="43D46813" w:rsidR="6B08BBCB">
        <w:rPr>
          <w:rFonts w:ascii="Calibri" w:hAnsi="Calibri" w:eastAsia="Calibri" w:cs="Calibri"/>
          <w:bdr w:val="none" w:color="auto" w:sz="0" w:space="0" w:frame="1"/>
          <w:shd w:val="clear" w:color="auto" w:fill="FFFFFF"/>
          <w:lang w:eastAsia="en-US"/>
        </w:rPr>
        <w:t>.</w:t>
      </w:r>
      <w:r w:rsidRPr="43D46813">
        <w:rPr>
          <w:rFonts w:ascii="Calibri" w:hAnsi="Calibri" w:eastAsia="Calibri" w:cs="Calibri"/>
          <w:bdr w:val="none" w:color="auto" w:sz="0" w:space="0" w:frame="1"/>
          <w:shd w:val="clear" w:color="auto" w:fill="FFFFFF"/>
          <w:lang w:eastAsia="en-US"/>
        </w:rPr>
        <w:t>2</w:t>
      </w:r>
      <w:r w:rsidRPr="43D46813" w:rsidR="6B08BBCB">
        <w:rPr>
          <w:rFonts w:ascii="Calibri" w:hAnsi="Calibri" w:eastAsia="Calibri" w:cs="Calibri"/>
          <w:bdr w:val="none" w:color="auto" w:sz="0" w:space="0" w:frame="1"/>
          <w:shd w:val="clear" w:color="auto" w:fill="FFFFFF"/>
          <w:lang w:eastAsia="en-US"/>
        </w:rPr>
        <w:t xml:space="preserve"> </w:t>
      </w:r>
      <w:r w:rsidRPr="43D46813" w:rsidR="38FBD168">
        <w:rPr>
          <w:rFonts w:ascii="Calibri" w:hAnsi="Calibri" w:eastAsia="Calibri" w:cs="Calibri"/>
          <w:bdr w:val="none" w:color="auto" w:sz="0" w:space="0" w:frame="1"/>
          <w:shd w:val="clear" w:color="auto" w:fill="FFFFFF"/>
          <w:lang w:eastAsia="en-US"/>
        </w:rPr>
        <w:t>Baseline data and targets</w:t>
      </w:r>
      <w:bookmarkEnd w:id="24"/>
    </w:p>
    <w:p w:rsidR="001B47EC" w:rsidP="43D46813" w:rsidRDefault="001B47EC" w14:paraId="1A4EE6DA" w14:textId="557FB73C">
      <w:pPr>
        <w:spacing w:after="120" w:line="269" w:lineRule="auto"/>
        <w:ind w:left="150" w:firstLine="0"/>
        <w:rPr>
          <w:lang w:eastAsia="en-US"/>
        </w:rPr>
      </w:pPr>
      <w:r w:rsidRPr="001B47EC">
        <w:rPr>
          <w:lang w:eastAsia="en-US"/>
        </w:rPr>
        <w:t>Baseline data w</w:t>
      </w:r>
      <w:r w:rsidR="00160C7C">
        <w:rPr>
          <w:lang w:eastAsia="en-US"/>
        </w:rPr>
        <w:t>ere</w:t>
      </w:r>
      <w:r w:rsidRPr="001B47EC">
        <w:rPr>
          <w:lang w:eastAsia="en-US"/>
        </w:rPr>
        <w:t xml:space="preserve"> collected through multiple sources</w:t>
      </w:r>
      <w:r>
        <w:rPr>
          <w:lang w:eastAsia="en-US"/>
        </w:rPr>
        <w:t>,</w:t>
      </w:r>
      <w:r w:rsidRPr="001B47EC">
        <w:rPr>
          <w:lang w:eastAsia="en-US"/>
        </w:rPr>
        <w:t xml:space="preserve"> including Pacific NMHS Country Reports to the Pacific Meteorological Council (PMC), executing agency progress reports, the WMO GBON Compliance Tool, the EW4ALL Dashboard, the WMO Integrated Processing and Prediction System (WIPPS), existing regional and global databases (CliDE, WIGOS, AMDAR), biennial sector surveys, and direct consultation with Pacific NMHS and executing agencies. Baseline data collection also drew on </w:t>
      </w:r>
      <w:r w:rsidR="0078705E">
        <w:rPr>
          <w:lang w:eastAsia="en-US"/>
        </w:rPr>
        <w:t>programme</w:t>
      </w:r>
      <w:r w:rsidRPr="001B47EC">
        <w:rPr>
          <w:lang w:eastAsia="en-US"/>
        </w:rPr>
        <w:t xml:space="preserve"> governance and management </w:t>
      </w:r>
      <w:r w:rsidRPr="001B47EC">
        <w:rPr>
          <w:lang w:eastAsia="en-US"/>
        </w:rPr>
        <w:lastRenderedPageBreak/>
        <w:t xml:space="preserve">records, asset registers, training registers, and partnership logs established during the Inception Phase. Where baseline data gaps exist, these have been noted and measures will be undertaken to address them over time, including through dedicated baseline surveys, strengthened reporting mechanisms, and the progressive rollout of data collection tools and systems as the </w:t>
      </w:r>
      <w:r w:rsidR="0078705E">
        <w:rPr>
          <w:lang w:eastAsia="en-US"/>
        </w:rPr>
        <w:t>programme</w:t>
      </w:r>
      <w:r w:rsidRPr="001B47EC">
        <w:rPr>
          <w:lang w:eastAsia="en-US"/>
        </w:rPr>
        <w:t xml:space="preserve"> matures.</w:t>
      </w:r>
    </w:p>
    <w:p w:rsidR="3B786203" w:rsidP="43D46813" w:rsidRDefault="0060787F" w14:paraId="6E9C818A" w14:textId="3DCBB345">
      <w:pPr>
        <w:spacing w:after="120" w:line="269" w:lineRule="auto"/>
        <w:ind w:left="150" w:firstLine="0"/>
        <w:rPr>
          <w:lang w:eastAsia="en-US"/>
        </w:rPr>
      </w:pPr>
      <w:r w:rsidRPr="43D46813">
        <w:rPr>
          <w:lang w:eastAsia="en-US"/>
        </w:rPr>
        <w:t>T</w:t>
      </w:r>
      <w:r w:rsidRPr="43D46813" w:rsidR="3B786203">
        <w:rPr>
          <w:lang w:eastAsia="en-US"/>
        </w:rPr>
        <w:t xml:space="preserve">argets </w:t>
      </w:r>
      <w:r w:rsidRPr="43D46813">
        <w:rPr>
          <w:lang w:eastAsia="en-US"/>
        </w:rPr>
        <w:t>were revised</w:t>
      </w:r>
      <w:r w:rsidRPr="43D46813" w:rsidR="00F87EE9">
        <w:rPr>
          <w:lang w:eastAsia="en-US"/>
        </w:rPr>
        <w:t xml:space="preserve"> </w:t>
      </w:r>
      <w:r w:rsidRPr="43D46813" w:rsidR="00745352">
        <w:rPr>
          <w:lang w:eastAsia="en-US"/>
        </w:rPr>
        <w:t>and confirmed</w:t>
      </w:r>
      <w:r w:rsidRPr="43D46813" w:rsidR="007C151F">
        <w:rPr>
          <w:lang w:eastAsia="en-US"/>
        </w:rPr>
        <w:t xml:space="preserve"> once</w:t>
      </w:r>
      <w:r w:rsidRPr="43D46813" w:rsidR="3B786203">
        <w:rPr>
          <w:lang w:eastAsia="en-US"/>
        </w:rPr>
        <w:t xml:space="preserve"> baseline </w:t>
      </w:r>
      <w:r w:rsidRPr="43D46813" w:rsidR="6044F4D3">
        <w:rPr>
          <w:lang w:eastAsia="en-US"/>
        </w:rPr>
        <w:t>data</w:t>
      </w:r>
      <w:r w:rsidRPr="43D46813" w:rsidR="14013283">
        <w:rPr>
          <w:lang w:eastAsia="en-US"/>
        </w:rPr>
        <w:t xml:space="preserve"> </w:t>
      </w:r>
      <w:r w:rsidRPr="43D46813" w:rsidR="009D4B23">
        <w:rPr>
          <w:lang w:eastAsia="en-US"/>
        </w:rPr>
        <w:t>w</w:t>
      </w:r>
      <w:r w:rsidR="00160C7C">
        <w:rPr>
          <w:lang w:eastAsia="en-US"/>
        </w:rPr>
        <w:t>ere</w:t>
      </w:r>
      <w:r w:rsidRPr="43D46813" w:rsidR="009D4B23">
        <w:rPr>
          <w:lang w:eastAsia="en-US"/>
        </w:rPr>
        <w:t xml:space="preserve"> collected.</w:t>
      </w:r>
      <w:r w:rsidRPr="43D46813" w:rsidR="3B786203">
        <w:rPr>
          <w:lang w:eastAsia="en-US"/>
        </w:rPr>
        <w:t xml:space="preserve"> Being a decad</w:t>
      </w:r>
      <w:r w:rsidRPr="43D46813" w:rsidR="4B5A51EA">
        <w:rPr>
          <w:lang w:eastAsia="en-US"/>
        </w:rPr>
        <w:t xml:space="preserve">al </w:t>
      </w:r>
      <w:r w:rsidR="0078705E">
        <w:rPr>
          <w:lang w:eastAsia="en-US"/>
        </w:rPr>
        <w:t>programme</w:t>
      </w:r>
      <w:r w:rsidRPr="43D46813" w:rsidR="4B5A51EA">
        <w:rPr>
          <w:lang w:eastAsia="en-US"/>
        </w:rPr>
        <w:t>, t</w:t>
      </w:r>
      <w:r w:rsidRPr="43D46813" w:rsidR="3B786203">
        <w:rPr>
          <w:lang w:eastAsia="en-US"/>
        </w:rPr>
        <w:t>argets</w:t>
      </w:r>
      <w:r w:rsidRPr="43D46813" w:rsidR="49F7A809">
        <w:rPr>
          <w:lang w:eastAsia="en-US"/>
        </w:rPr>
        <w:t xml:space="preserve"> reflect the three WRP implementation periods, including:</w:t>
      </w:r>
    </w:p>
    <w:p w:rsidR="49F7A809" w:rsidP="43D46813" w:rsidRDefault="49F7A809" w14:paraId="355A347F" w14:textId="560CAAEB">
      <w:pPr>
        <w:pStyle w:val="ListParagraph"/>
        <w:numPr>
          <w:ilvl w:val="0"/>
          <w:numId w:val="56"/>
        </w:numPr>
        <w:spacing w:after="120" w:line="269" w:lineRule="auto"/>
        <w:rPr>
          <w:color w:val="000000" w:themeColor="text1"/>
          <w:lang w:eastAsia="en-US"/>
        </w:rPr>
      </w:pPr>
      <w:r w:rsidRPr="43D46813">
        <w:rPr>
          <w:color w:val="000000" w:themeColor="text1"/>
          <w:lang w:eastAsia="en-US"/>
        </w:rPr>
        <w:t xml:space="preserve">Inception Phase implementation (November 2023 to </w:t>
      </w:r>
      <w:r w:rsidRPr="43D46813" w:rsidR="3E4381D0">
        <w:rPr>
          <w:color w:val="000000" w:themeColor="text1"/>
          <w:lang w:eastAsia="en-US"/>
        </w:rPr>
        <w:t>December</w:t>
      </w:r>
      <w:r w:rsidRPr="43D46813">
        <w:rPr>
          <w:color w:val="000000" w:themeColor="text1"/>
          <w:lang w:eastAsia="en-US"/>
        </w:rPr>
        <w:t xml:space="preserve"> 202</w:t>
      </w:r>
      <w:r w:rsidRPr="43D46813" w:rsidR="75AFEEB8">
        <w:rPr>
          <w:color w:val="000000" w:themeColor="text1"/>
          <w:lang w:eastAsia="en-US"/>
        </w:rPr>
        <w:t>4</w:t>
      </w:r>
      <w:r w:rsidRPr="43D46813">
        <w:rPr>
          <w:color w:val="000000" w:themeColor="text1"/>
          <w:lang w:eastAsia="en-US"/>
        </w:rPr>
        <w:t>)</w:t>
      </w:r>
    </w:p>
    <w:p w:rsidR="49F7A809" w:rsidP="43D46813" w:rsidRDefault="49F7A809" w14:paraId="73AB5502" w14:textId="3B2A2A6C">
      <w:pPr>
        <w:pStyle w:val="ListParagraph"/>
        <w:numPr>
          <w:ilvl w:val="0"/>
          <w:numId w:val="56"/>
        </w:numPr>
        <w:spacing w:after="120" w:line="269" w:lineRule="auto"/>
        <w:rPr>
          <w:color w:val="000000" w:themeColor="text1"/>
          <w:lang w:eastAsia="en-US"/>
        </w:rPr>
      </w:pPr>
      <w:r w:rsidRPr="43D46813">
        <w:rPr>
          <w:color w:val="000000" w:themeColor="text1"/>
          <w:lang w:eastAsia="en-US"/>
        </w:rPr>
        <w:t>Phase I implementation (</w:t>
      </w:r>
      <w:r w:rsidRPr="43D46813" w:rsidR="71EE60EB">
        <w:rPr>
          <w:color w:val="000000" w:themeColor="text1"/>
          <w:lang w:eastAsia="en-US"/>
        </w:rPr>
        <w:t>January 2024 to December 2028)</w:t>
      </w:r>
    </w:p>
    <w:p w:rsidR="49F7A809" w:rsidP="43D46813" w:rsidRDefault="49F7A809" w14:paraId="32E860BD" w14:textId="6EBA51B7">
      <w:pPr>
        <w:pStyle w:val="ListParagraph"/>
        <w:numPr>
          <w:ilvl w:val="0"/>
          <w:numId w:val="56"/>
        </w:numPr>
        <w:spacing w:after="120" w:line="269" w:lineRule="auto"/>
        <w:rPr>
          <w:color w:val="000000" w:themeColor="text1"/>
          <w:lang w:eastAsia="en-US"/>
        </w:rPr>
      </w:pPr>
      <w:r w:rsidRPr="43D46813">
        <w:rPr>
          <w:color w:val="000000" w:themeColor="text1"/>
          <w:lang w:eastAsia="en-US"/>
        </w:rPr>
        <w:t>Phase II implementation</w:t>
      </w:r>
      <w:r w:rsidRPr="43D46813" w:rsidR="0CEA1187">
        <w:rPr>
          <w:color w:val="000000" w:themeColor="text1"/>
          <w:lang w:eastAsia="en-US"/>
        </w:rPr>
        <w:t xml:space="preserve"> (January 2029 to December 2033)</w:t>
      </w:r>
    </w:p>
    <w:p w:rsidR="5E95431B" w:rsidP="43D46813" w:rsidRDefault="2AE6C9A7" w14:paraId="6D18F96A" w14:textId="271B6BB4">
      <w:pPr>
        <w:spacing w:after="120" w:line="269" w:lineRule="auto"/>
        <w:rPr>
          <w:lang w:eastAsia="en-US"/>
        </w:rPr>
      </w:pPr>
      <w:r w:rsidRPr="43D46813">
        <w:rPr>
          <w:lang w:eastAsia="en-US"/>
        </w:rPr>
        <w:t>Targets have been designed to be specific, measurable, achievable, relevant and time-bound</w:t>
      </w:r>
      <w:r w:rsidRPr="43D46813" w:rsidR="00FF5264">
        <w:rPr>
          <w:lang w:eastAsia="en-US"/>
        </w:rPr>
        <w:t xml:space="preserve"> (SMART)</w:t>
      </w:r>
      <w:r w:rsidRPr="43D46813" w:rsidR="1559DC91">
        <w:rPr>
          <w:lang w:eastAsia="en-US"/>
        </w:rPr>
        <w:t xml:space="preserve">; and </w:t>
      </w:r>
      <w:r w:rsidRPr="43D46813" w:rsidR="00F44C99">
        <w:rPr>
          <w:lang w:eastAsia="en-US"/>
        </w:rPr>
        <w:t>include activities that funding is still to be secured for</w:t>
      </w:r>
      <w:r w:rsidRPr="43D46813" w:rsidR="00972E8B">
        <w:rPr>
          <w:lang w:eastAsia="en-US"/>
        </w:rPr>
        <w:t xml:space="preserve">. </w:t>
      </w:r>
      <w:r w:rsidRPr="43D46813" w:rsidR="00A822C7">
        <w:rPr>
          <w:lang w:eastAsia="en-US"/>
        </w:rPr>
        <w:t xml:space="preserve">Targets </w:t>
      </w:r>
      <w:r w:rsidRPr="43D46813" w:rsidR="1559DC91">
        <w:rPr>
          <w:lang w:eastAsia="en-US"/>
        </w:rPr>
        <w:t>will be monitored and updated annually.</w:t>
      </w:r>
      <w:r w:rsidRPr="43D46813" w:rsidR="27C6473B">
        <w:rPr>
          <w:lang w:eastAsia="en-US"/>
        </w:rPr>
        <w:t xml:space="preserve"> </w:t>
      </w:r>
      <w:r w:rsidRPr="43D46813" w:rsidR="6BEFAE19">
        <w:rPr>
          <w:lang w:eastAsia="en-US"/>
        </w:rPr>
        <w:t>Monitoring of targets</w:t>
      </w:r>
      <w:r w:rsidRPr="43D46813" w:rsidR="541AD4BB">
        <w:rPr>
          <w:lang w:eastAsia="en-US"/>
        </w:rPr>
        <w:t xml:space="preserve"> will inform when </w:t>
      </w:r>
      <w:r w:rsidRPr="43D46813" w:rsidR="00195342">
        <w:rPr>
          <w:lang w:eastAsia="en-US"/>
        </w:rPr>
        <w:t>GEDSI,</w:t>
      </w:r>
      <w:r w:rsidRPr="43D46813" w:rsidR="541AD4BB">
        <w:rPr>
          <w:lang w:eastAsia="en-US"/>
        </w:rPr>
        <w:t xml:space="preserve"> sustainability </w:t>
      </w:r>
      <w:r w:rsidRPr="43D46813" w:rsidR="004074B6">
        <w:rPr>
          <w:lang w:eastAsia="en-US"/>
        </w:rPr>
        <w:t>and ESS</w:t>
      </w:r>
      <w:r w:rsidRPr="43D46813" w:rsidR="541AD4BB">
        <w:rPr>
          <w:lang w:eastAsia="en-US"/>
        </w:rPr>
        <w:t xml:space="preserve"> action plans are to be revised (see Chapter </w:t>
      </w:r>
      <w:r w:rsidRPr="43D46813" w:rsidR="00520F7E">
        <w:rPr>
          <w:lang w:eastAsia="en-US"/>
        </w:rPr>
        <w:t>9</w:t>
      </w:r>
      <w:r w:rsidRPr="43D46813" w:rsidR="541AD4BB">
        <w:rPr>
          <w:lang w:eastAsia="en-US"/>
        </w:rPr>
        <w:t>: Sustainability</w:t>
      </w:r>
      <w:r w:rsidRPr="43D46813" w:rsidR="00A23D81">
        <w:rPr>
          <w:lang w:eastAsia="en-US"/>
        </w:rPr>
        <w:t xml:space="preserve">; Chapter </w:t>
      </w:r>
      <w:r w:rsidRPr="43D46813" w:rsidR="00520F7E">
        <w:rPr>
          <w:lang w:eastAsia="en-US"/>
        </w:rPr>
        <w:t>10</w:t>
      </w:r>
      <w:r w:rsidRPr="43D46813" w:rsidR="00A23D81">
        <w:rPr>
          <w:lang w:eastAsia="en-US"/>
        </w:rPr>
        <w:t xml:space="preserve">: GEDSI; Chapter </w:t>
      </w:r>
      <w:r w:rsidRPr="43D46813" w:rsidR="00520F7E">
        <w:rPr>
          <w:lang w:eastAsia="en-US"/>
        </w:rPr>
        <w:t>11</w:t>
      </w:r>
      <w:r w:rsidRPr="43D46813" w:rsidR="00A23D81">
        <w:rPr>
          <w:lang w:eastAsia="en-US"/>
        </w:rPr>
        <w:t>: ESS</w:t>
      </w:r>
      <w:r w:rsidRPr="43D46813" w:rsidR="541AD4BB">
        <w:rPr>
          <w:lang w:eastAsia="en-US"/>
        </w:rPr>
        <w:t xml:space="preserve"> for further information). </w:t>
      </w:r>
    </w:p>
    <w:p w:rsidR="43D46813" w:rsidP="43D46813" w:rsidRDefault="43D46813" w14:paraId="71ADEB32" w14:textId="68CF1B7F">
      <w:pPr>
        <w:spacing w:after="0" w:line="269" w:lineRule="auto"/>
        <w:rPr>
          <w:lang w:eastAsia="en-US"/>
        </w:rPr>
      </w:pPr>
    </w:p>
    <w:p w:rsidRPr="008D6DF2" w:rsidR="00F34C76" w:rsidP="43D46813" w:rsidRDefault="2BFD0301" w14:paraId="0326682D" w14:textId="5610886C">
      <w:pPr>
        <w:pStyle w:val="Heading2"/>
        <w:rPr>
          <w:rFonts w:ascii="Calibri" w:hAnsi="Calibri" w:eastAsia="Calibri" w:cs="Calibri"/>
          <w:bdr w:val="none" w:color="auto" w:sz="0" w:space="0" w:frame="1"/>
          <w:shd w:val="clear" w:color="auto" w:fill="FFFFFF"/>
          <w:lang w:eastAsia="en-US"/>
        </w:rPr>
      </w:pPr>
      <w:bookmarkStart w:name="_Toc214617843" w:id="25"/>
      <w:r w:rsidRPr="43D46813">
        <w:rPr>
          <w:rFonts w:ascii="Calibri" w:hAnsi="Calibri" w:eastAsia="Calibri" w:cs="Calibri"/>
          <w:b/>
          <w:bCs/>
          <w:bdr w:val="none" w:color="auto" w:sz="0" w:space="0" w:frame="1"/>
          <w:shd w:val="clear" w:color="auto" w:fill="FFFFFF"/>
          <w:lang w:eastAsia="en-US"/>
        </w:rPr>
        <w:t>5</w:t>
      </w:r>
      <w:r w:rsidR="00F34C76">
        <w:rPr>
          <w:bdr w:val="none" w:color="auto" w:sz="0" w:space="0" w:frame="1"/>
          <w:shd w:val="clear" w:color="auto" w:fill="FFFFFF"/>
          <w:lang w:eastAsia="en-US"/>
        </w:rPr>
        <w:tab/>
      </w:r>
      <w:r w:rsidRPr="43D46813" w:rsidR="67B819F1">
        <w:rPr>
          <w:rFonts w:ascii="Calibri" w:hAnsi="Calibri" w:eastAsia="Calibri" w:cs="Calibri"/>
          <w:b/>
          <w:bCs/>
          <w:bdr w:val="none" w:color="auto" w:sz="0" w:space="0" w:frame="1"/>
          <w:shd w:val="clear" w:color="auto" w:fill="FFFFFF"/>
          <w:lang w:eastAsia="en-US"/>
        </w:rPr>
        <w:t>MERL Workplan</w:t>
      </w:r>
      <w:bookmarkEnd w:id="25"/>
    </w:p>
    <w:p w:rsidRPr="00794F57" w:rsidR="00860EF7" w:rsidP="43D46813" w:rsidRDefault="00860EF7" w14:paraId="78B034F0" w14:textId="237960CE">
      <w:pPr>
        <w:pStyle w:val="Heading3"/>
        <w:spacing w:after="120"/>
        <w:rPr>
          <w:rFonts w:ascii="Calibri" w:hAnsi="Calibri" w:eastAsia="Calibri" w:cs="Calibri"/>
          <w:bdr w:val="none" w:color="auto" w:sz="0" w:space="0" w:frame="1"/>
          <w:shd w:val="clear" w:color="auto" w:fill="FFFFFF"/>
          <w:lang w:eastAsia="en-US"/>
        </w:rPr>
      </w:pPr>
      <w:bookmarkStart w:name="_Toc214617844" w:id="26"/>
      <w:r w:rsidRPr="43D46813">
        <w:rPr>
          <w:rFonts w:ascii="Calibri" w:hAnsi="Calibri" w:eastAsia="Calibri" w:cs="Calibri"/>
          <w:bdr w:val="none" w:color="auto" w:sz="0" w:space="0" w:frame="1"/>
          <w:shd w:val="clear" w:color="auto" w:fill="FFFFFF"/>
          <w:lang w:eastAsia="en-US"/>
        </w:rPr>
        <w:t xml:space="preserve">5.1 </w:t>
      </w:r>
      <w:r w:rsidRPr="43D46813" w:rsidR="00357545">
        <w:rPr>
          <w:rFonts w:ascii="Calibri" w:hAnsi="Calibri" w:eastAsia="Calibri" w:cs="Calibri"/>
          <w:bdr w:val="none" w:color="auto" w:sz="0" w:space="0" w:frame="1"/>
          <w:shd w:val="clear" w:color="auto" w:fill="FFFFFF"/>
          <w:lang w:eastAsia="en-US"/>
        </w:rPr>
        <w:t>Overarching approach</w:t>
      </w:r>
      <w:bookmarkEnd w:id="26"/>
      <w:r w:rsidRPr="43D46813" w:rsidR="00357545">
        <w:rPr>
          <w:rFonts w:ascii="Calibri" w:hAnsi="Calibri" w:eastAsia="Calibri" w:cs="Calibri"/>
          <w:bdr w:val="none" w:color="auto" w:sz="0" w:space="0" w:frame="1"/>
          <w:shd w:val="clear" w:color="auto" w:fill="FFFFFF"/>
          <w:lang w:eastAsia="en-US"/>
        </w:rPr>
        <w:t xml:space="preserve"> </w:t>
      </w:r>
    </w:p>
    <w:p w:rsidR="004D5024" w:rsidP="43D46813" w:rsidRDefault="004D5024" w14:paraId="65E59568" w14:textId="27F8EB15">
      <w:pPr>
        <w:spacing w:after="120" w:line="269" w:lineRule="auto"/>
        <w:ind w:left="119" w:hanging="11"/>
        <w:rPr>
          <w:lang w:eastAsia="en-US"/>
        </w:rPr>
      </w:pPr>
      <w:r w:rsidRPr="43D46813">
        <w:rPr>
          <w:lang w:eastAsia="en-US"/>
        </w:rPr>
        <w:t xml:space="preserve">WRP draws upon interconnected Pacific and western frameworks in designing, implementing, monitoring and evaluating its impact pathway, operations and achievements. </w:t>
      </w:r>
      <w:r w:rsidRPr="43D46813" w:rsidR="000E1DDD">
        <w:rPr>
          <w:lang w:eastAsia="en-US"/>
        </w:rPr>
        <w:t xml:space="preserve">Executing agencies </w:t>
      </w:r>
      <w:r w:rsidRPr="43D46813" w:rsidR="00AA30CC">
        <w:rPr>
          <w:lang w:eastAsia="en-US"/>
        </w:rPr>
        <w:t xml:space="preserve">delivering WRP projects </w:t>
      </w:r>
      <w:r w:rsidRPr="43D46813" w:rsidR="00323EAB">
        <w:rPr>
          <w:lang w:eastAsia="en-US"/>
        </w:rPr>
        <w:t xml:space="preserve">will </w:t>
      </w:r>
      <w:r w:rsidRPr="43D46813" w:rsidR="00202794">
        <w:rPr>
          <w:lang w:eastAsia="en-US"/>
        </w:rPr>
        <w:t>have</w:t>
      </w:r>
      <w:r w:rsidRPr="43D46813" w:rsidR="0050151A">
        <w:rPr>
          <w:lang w:eastAsia="en-US"/>
        </w:rPr>
        <w:t xml:space="preserve"> </w:t>
      </w:r>
      <w:r w:rsidRPr="43D46813" w:rsidR="7DE72FE9">
        <w:rPr>
          <w:b/>
          <w:bCs/>
          <w:i/>
          <w:iCs/>
          <w:lang w:eastAsia="en-US"/>
        </w:rPr>
        <w:t>agency</w:t>
      </w:r>
      <w:r w:rsidRPr="43D46813" w:rsidR="002C389A">
        <w:rPr>
          <w:b/>
          <w:bCs/>
          <w:i/>
          <w:iCs/>
          <w:lang w:eastAsia="en-US"/>
        </w:rPr>
        <w:t>-specific MERL</w:t>
      </w:r>
      <w:r w:rsidRPr="43D46813" w:rsidR="000E26FD">
        <w:rPr>
          <w:b/>
          <w:bCs/>
          <w:i/>
          <w:iCs/>
          <w:lang w:eastAsia="en-US"/>
        </w:rPr>
        <w:t xml:space="preserve"> frameworks</w:t>
      </w:r>
      <w:r w:rsidRPr="43D46813" w:rsidR="009F5246">
        <w:rPr>
          <w:b/>
          <w:bCs/>
          <w:i/>
          <w:iCs/>
          <w:lang w:eastAsia="en-US"/>
        </w:rPr>
        <w:t xml:space="preserve"> and </w:t>
      </w:r>
      <w:r w:rsidRPr="43D46813" w:rsidR="000E26FD">
        <w:rPr>
          <w:b/>
          <w:bCs/>
          <w:i/>
          <w:iCs/>
          <w:lang w:eastAsia="en-US"/>
        </w:rPr>
        <w:t>workplans</w:t>
      </w:r>
      <w:r w:rsidRPr="43D46813" w:rsidR="000E26FD">
        <w:rPr>
          <w:lang w:eastAsia="en-US"/>
        </w:rPr>
        <w:t xml:space="preserve"> to guide</w:t>
      </w:r>
      <w:r w:rsidRPr="43D46813" w:rsidR="00F463C6">
        <w:rPr>
          <w:lang w:eastAsia="en-US"/>
        </w:rPr>
        <w:t xml:space="preserve"> and measure change</w:t>
      </w:r>
      <w:r w:rsidRPr="43D46813" w:rsidR="00FC4A74">
        <w:rPr>
          <w:lang w:eastAsia="en-US"/>
        </w:rPr>
        <w:t xml:space="preserve"> </w:t>
      </w:r>
      <w:r w:rsidRPr="43D46813" w:rsidR="00C34D04">
        <w:rPr>
          <w:lang w:eastAsia="en-US"/>
        </w:rPr>
        <w:t>for project beneficiaries</w:t>
      </w:r>
      <w:r w:rsidRPr="43D46813" w:rsidR="3272914A">
        <w:rPr>
          <w:lang w:eastAsia="en-US"/>
        </w:rPr>
        <w:t>; which</w:t>
      </w:r>
      <w:r w:rsidRPr="43D46813" w:rsidR="004F11F1">
        <w:rPr>
          <w:lang w:eastAsia="en-US"/>
        </w:rPr>
        <w:t xml:space="preserve"> </w:t>
      </w:r>
      <w:r w:rsidRPr="43D46813" w:rsidR="00566B19">
        <w:rPr>
          <w:lang w:eastAsia="en-US"/>
        </w:rPr>
        <w:t>will</w:t>
      </w:r>
      <w:r w:rsidRPr="43D46813" w:rsidR="009600D0">
        <w:rPr>
          <w:lang w:eastAsia="en-US"/>
        </w:rPr>
        <w:t xml:space="preserve"> </w:t>
      </w:r>
      <w:r w:rsidRPr="43D46813" w:rsidR="7EE4AB8D">
        <w:rPr>
          <w:lang w:eastAsia="en-US"/>
        </w:rPr>
        <w:t>also</w:t>
      </w:r>
      <w:r w:rsidRPr="43D46813" w:rsidR="741A544B">
        <w:rPr>
          <w:lang w:eastAsia="en-US"/>
        </w:rPr>
        <w:t xml:space="preserve"> </w:t>
      </w:r>
      <w:r w:rsidRPr="43D46813" w:rsidR="52744BA2">
        <w:rPr>
          <w:lang w:eastAsia="en-US"/>
        </w:rPr>
        <w:t>feed into</w:t>
      </w:r>
      <w:r w:rsidRPr="43D46813" w:rsidR="4A844A44">
        <w:rPr>
          <w:lang w:eastAsia="en-US"/>
        </w:rPr>
        <w:t xml:space="preserve"> </w:t>
      </w:r>
      <w:r w:rsidRPr="43D46813" w:rsidR="52744BA2">
        <w:rPr>
          <w:lang w:eastAsia="en-US"/>
        </w:rPr>
        <w:t>WRP’s</w:t>
      </w:r>
      <w:r w:rsidRPr="43D46813" w:rsidR="00ED7551">
        <w:rPr>
          <w:lang w:eastAsia="en-US"/>
        </w:rPr>
        <w:t xml:space="preserve"> </w:t>
      </w:r>
      <w:r w:rsidRPr="43D46813" w:rsidR="00525C35">
        <w:rPr>
          <w:lang w:eastAsia="en-US"/>
        </w:rPr>
        <w:t>overarching MERL Framework</w:t>
      </w:r>
      <w:r w:rsidRPr="43D46813" w:rsidR="17B7EAF4">
        <w:rPr>
          <w:lang w:eastAsia="en-US"/>
        </w:rPr>
        <w:t xml:space="preserve"> as part of a cascading reporting structure</w:t>
      </w:r>
      <w:r w:rsidRPr="43D46813" w:rsidR="52F43265">
        <w:rPr>
          <w:lang w:eastAsia="en-US"/>
        </w:rPr>
        <w:t>.</w:t>
      </w:r>
      <w:r w:rsidRPr="43D46813" w:rsidR="00DE4EC2">
        <w:rPr>
          <w:lang w:eastAsia="en-US"/>
        </w:rPr>
        <w:t xml:space="preserve"> See </w:t>
      </w:r>
      <w:r w:rsidRPr="43D46813" w:rsidR="00DE4EC2">
        <w:rPr>
          <w:b/>
          <w:bCs/>
          <w:i/>
          <w:iCs/>
          <w:lang w:eastAsia="en-US"/>
        </w:rPr>
        <w:t>Annex Three:</w:t>
      </w:r>
      <w:r w:rsidRPr="43D46813" w:rsidR="00035EA8">
        <w:rPr>
          <w:lang w:eastAsia="en-US"/>
        </w:rPr>
        <w:t xml:space="preserve"> </w:t>
      </w:r>
      <w:r w:rsidRPr="43D46813" w:rsidR="33C1BDA7">
        <w:rPr>
          <w:lang w:eastAsia="en-US"/>
        </w:rPr>
        <w:t>agency</w:t>
      </w:r>
      <w:r w:rsidRPr="43D46813" w:rsidR="50921B7D">
        <w:rPr>
          <w:lang w:eastAsia="en-US"/>
        </w:rPr>
        <w:t>-</w:t>
      </w:r>
      <w:r w:rsidRPr="43D46813" w:rsidR="33C1BDA7">
        <w:rPr>
          <w:lang w:eastAsia="en-US"/>
        </w:rPr>
        <w:t>specific</w:t>
      </w:r>
      <w:r w:rsidRPr="43D46813" w:rsidR="00035EA8">
        <w:rPr>
          <w:lang w:eastAsia="en-US"/>
        </w:rPr>
        <w:t xml:space="preserve"> MERL template/workplan.</w:t>
      </w:r>
    </w:p>
    <w:p w:rsidR="00C444F3" w:rsidP="43D46813" w:rsidRDefault="00C95618" w14:paraId="1075EBB4" w14:textId="1292D687">
      <w:pPr>
        <w:spacing w:after="120" w:line="269" w:lineRule="auto"/>
        <w:ind w:left="119" w:hanging="11"/>
        <w:rPr>
          <w:lang w:eastAsia="en-US"/>
        </w:rPr>
      </w:pPr>
      <w:r w:rsidRPr="43D46813">
        <w:rPr>
          <w:lang w:eastAsia="en-US"/>
        </w:rPr>
        <w:t>Pacific research and data collection frameworks</w:t>
      </w:r>
      <w:r w:rsidRPr="43D46813" w:rsidR="00F4687F">
        <w:rPr>
          <w:lang w:eastAsia="en-US"/>
        </w:rPr>
        <w:t xml:space="preserve"> </w:t>
      </w:r>
      <w:r w:rsidRPr="43D46813" w:rsidR="00E54191">
        <w:rPr>
          <w:lang w:eastAsia="en-US"/>
        </w:rPr>
        <w:t xml:space="preserve">reflect the cultures and contexts from which they have been born. </w:t>
      </w:r>
      <w:r w:rsidRPr="43D46813" w:rsidR="00692389">
        <w:rPr>
          <w:lang w:eastAsia="en-US"/>
        </w:rPr>
        <w:t xml:space="preserve">There are </w:t>
      </w:r>
      <w:r w:rsidRPr="43D46813" w:rsidR="00FD29E8">
        <w:rPr>
          <w:lang w:eastAsia="en-US"/>
        </w:rPr>
        <w:t xml:space="preserve">nonetheless </w:t>
      </w:r>
      <w:r w:rsidRPr="43D46813" w:rsidR="00692389">
        <w:rPr>
          <w:lang w:eastAsia="en-US"/>
        </w:rPr>
        <w:t>common threads</w:t>
      </w:r>
      <w:r w:rsidRPr="43D46813" w:rsidR="00FD29E8">
        <w:rPr>
          <w:lang w:eastAsia="en-US"/>
        </w:rPr>
        <w:t xml:space="preserve"> that focus on relationships and connections, over time and space, between people, the natural world, non-living and living things.</w:t>
      </w:r>
      <w:r w:rsidRPr="43D46813" w:rsidR="00206CF3">
        <w:rPr>
          <w:lang w:eastAsia="en-US"/>
        </w:rPr>
        <w:t xml:space="preserve"> </w:t>
      </w:r>
    </w:p>
    <w:p w:rsidR="00C444F3" w:rsidP="43D46813" w:rsidRDefault="00C444F3" w14:paraId="3F2E8CED" w14:textId="77777777">
      <w:r w:rsidRPr="43D46813">
        <w:t xml:space="preserve">The </w:t>
      </w:r>
      <w:proofErr w:type="spellStart"/>
      <w:r w:rsidRPr="43D46813">
        <w:rPr>
          <w:b/>
          <w:bCs/>
          <w:i/>
          <w:iCs/>
        </w:rPr>
        <w:t>Yavu</w:t>
      </w:r>
      <w:proofErr w:type="spellEnd"/>
      <w:r w:rsidRPr="43D46813">
        <w:rPr>
          <w:b/>
          <w:bCs/>
          <w:i/>
          <w:iCs/>
        </w:rPr>
        <w:t xml:space="preserve"> Engagement Tool</w:t>
      </w:r>
      <w:r w:rsidRPr="43D46813">
        <w:t xml:space="preserve"> (‘</w:t>
      </w:r>
      <w:proofErr w:type="spellStart"/>
      <w:r w:rsidRPr="43D46813">
        <w:t>Yavu</w:t>
      </w:r>
      <w:proofErr w:type="spellEnd"/>
      <w:r w:rsidRPr="43D46813">
        <w:t>’ is ‘foundation’ in Fijian, derived from ‘</w:t>
      </w:r>
      <w:proofErr w:type="spellStart"/>
      <w:r w:rsidRPr="43D46813">
        <w:t>Yavusa</w:t>
      </w:r>
      <w:proofErr w:type="spellEnd"/>
      <w:r w:rsidRPr="43D46813">
        <w:t xml:space="preserve">’ referring to one’s ancestral roots). The </w:t>
      </w:r>
      <w:proofErr w:type="spellStart"/>
      <w:r w:rsidRPr="43D46813">
        <w:t>Yavu</w:t>
      </w:r>
      <w:proofErr w:type="spellEnd"/>
      <w:r w:rsidRPr="43D46813">
        <w:t xml:space="preserve"> provides a framework for how WRP will engage with Pacific communities across all activities, including how it undertakes its MERL. The </w:t>
      </w:r>
      <w:proofErr w:type="spellStart"/>
      <w:r w:rsidRPr="43D46813">
        <w:t>Yavu</w:t>
      </w:r>
      <w:proofErr w:type="spellEnd"/>
      <w:r w:rsidRPr="43D46813">
        <w:t xml:space="preserve"> provides guidance on how to engage with Pacific communities that is more meaningful and relevant, to understand Pacific values and how they are integral to everything Pacific peoples do. Guided by four principles the tool promotes understanding context (know who Pacific peoples are); environment (make time to connect); responsibility (recognise Pacific people’s contribution); and </w:t>
      </w:r>
      <w:proofErr w:type="spellStart"/>
      <w:r w:rsidRPr="43D46813">
        <w:rPr>
          <w:i/>
          <w:iCs/>
        </w:rPr>
        <w:t>Teu</w:t>
      </w:r>
      <w:proofErr w:type="spellEnd"/>
      <w:r w:rsidRPr="43D46813">
        <w:rPr>
          <w:i/>
          <w:iCs/>
        </w:rPr>
        <w:t xml:space="preserve"> le </w:t>
      </w:r>
      <w:proofErr w:type="spellStart"/>
      <w:r w:rsidRPr="43D46813">
        <w:rPr>
          <w:i/>
          <w:iCs/>
        </w:rPr>
        <w:t>va</w:t>
      </w:r>
      <w:proofErr w:type="spellEnd"/>
      <w:r w:rsidRPr="43D46813">
        <w:t xml:space="preserve"> (build, nurture and strengthen relationships).</w:t>
      </w:r>
    </w:p>
    <w:p w:rsidR="00C444F3" w:rsidP="43D46813" w:rsidRDefault="1EC491D6" w14:paraId="77E14553" w14:textId="77777777">
      <w:pPr>
        <w:jc w:val="left"/>
      </w:pPr>
      <w:r>
        <w:rPr>
          <w:noProof/>
        </w:rPr>
        <w:lastRenderedPageBreak/>
        <w:drawing>
          <wp:inline distT="0" distB="0" distL="0" distR="0" wp14:anchorId="6D518BA9" wp14:editId="7BF26F6F">
            <wp:extent cx="6181725" cy="3886200"/>
            <wp:effectExtent l="0" t="0" r="0" b="0"/>
            <wp:docPr id="16226291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45828" name=""/>
                    <pic:cNvPicPr/>
                  </pic:nvPicPr>
                  <pic:blipFill>
                    <a:blip r:embed="rId48">
                      <a:extLst>
                        <a:ext uri="{28A0092B-C50C-407E-A947-70E740481C1C}">
                          <a14:useLocalDpi xmlns:a14="http://schemas.microsoft.com/office/drawing/2010/main" val="0"/>
                        </a:ext>
                      </a:extLst>
                    </a:blip>
                    <a:stretch>
                      <a:fillRect/>
                    </a:stretch>
                  </pic:blipFill>
                  <pic:spPr>
                    <a:xfrm>
                      <a:off x="0" y="0"/>
                      <a:ext cx="6181725" cy="3886200"/>
                    </a:xfrm>
                    <a:prstGeom prst="rect">
                      <a:avLst/>
                    </a:prstGeom>
                  </pic:spPr>
                </pic:pic>
              </a:graphicData>
            </a:graphic>
          </wp:inline>
        </w:drawing>
      </w:r>
    </w:p>
    <w:p w:rsidR="00C444F3" w:rsidP="43D46813" w:rsidRDefault="00C444F3" w14:paraId="182D6A34" w14:textId="65CF8D00">
      <w:pPr>
        <w:jc w:val="left"/>
        <w:rPr>
          <w:i/>
          <w:iCs/>
        </w:rPr>
      </w:pPr>
      <w:r w:rsidRPr="43D46813">
        <w:rPr>
          <w:i/>
          <w:iCs/>
        </w:rPr>
        <w:t xml:space="preserve">Figure </w:t>
      </w:r>
      <w:r w:rsidRPr="43D46813" w:rsidR="4C6EA660">
        <w:rPr>
          <w:i/>
          <w:iCs/>
        </w:rPr>
        <w:t>1</w:t>
      </w:r>
      <w:r w:rsidRPr="43D46813" w:rsidR="357DDA9E">
        <w:rPr>
          <w:i/>
          <w:iCs/>
        </w:rPr>
        <w:t>1</w:t>
      </w:r>
      <w:r w:rsidRPr="43D46813">
        <w:rPr>
          <w:i/>
          <w:iCs/>
        </w:rPr>
        <w:t xml:space="preserve">: </w:t>
      </w:r>
      <w:proofErr w:type="spellStart"/>
      <w:r w:rsidRPr="43D46813">
        <w:rPr>
          <w:i/>
          <w:iCs/>
        </w:rPr>
        <w:t>Yavu</w:t>
      </w:r>
      <w:proofErr w:type="spellEnd"/>
      <w:r w:rsidRPr="43D46813">
        <w:rPr>
          <w:i/>
          <w:iCs/>
        </w:rPr>
        <w:t xml:space="preserve"> engagement tool</w:t>
      </w:r>
    </w:p>
    <w:p w:rsidR="00237578" w:rsidP="43D46813" w:rsidRDefault="00237578" w14:paraId="13DEDF36" w14:textId="77777777">
      <w:pPr>
        <w:jc w:val="left"/>
        <w:rPr>
          <w:i/>
          <w:iCs/>
        </w:rPr>
      </w:pPr>
    </w:p>
    <w:p w:rsidR="004D5024" w:rsidP="43D46813" w:rsidRDefault="004D5024" w14:paraId="43A0A9EE" w14:textId="6A613369">
      <w:pPr>
        <w:spacing w:after="120" w:line="269" w:lineRule="auto"/>
        <w:ind w:left="119" w:hanging="11"/>
        <w:rPr>
          <w:lang w:eastAsia="en-US"/>
        </w:rPr>
      </w:pPr>
      <w:r w:rsidRPr="43D46813">
        <w:rPr>
          <w:lang w:eastAsia="en-US"/>
        </w:rPr>
        <w:t xml:space="preserve">The </w:t>
      </w:r>
      <w:proofErr w:type="spellStart"/>
      <w:r w:rsidRPr="43D46813">
        <w:rPr>
          <w:b/>
          <w:bCs/>
          <w:i/>
          <w:iCs/>
          <w:lang w:eastAsia="en-US"/>
        </w:rPr>
        <w:t>Kakala</w:t>
      </w:r>
      <w:proofErr w:type="spellEnd"/>
      <w:r w:rsidRPr="43D46813">
        <w:rPr>
          <w:b/>
          <w:bCs/>
          <w:i/>
          <w:iCs/>
          <w:lang w:eastAsia="en-US"/>
        </w:rPr>
        <w:t xml:space="preserve"> </w:t>
      </w:r>
      <w:r w:rsidRPr="43D46813" w:rsidR="00284A1F">
        <w:rPr>
          <w:b/>
          <w:bCs/>
          <w:i/>
          <w:iCs/>
          <w:lang w:eastAsia="en-US"/>
        </w:rPr>
        <w:t xml:space="preserve">Research </w:t>
      </w:r>
      <w:r w:rsidRPr="43D46813">
        <w:rPr>
          <w:b/>
          <w:bCs/>
          <w:i/>
          <w:iCs/>
          <w:lang w:eastAsia="en-US"/>
        </w:rPr>
        <w:t>Framework</w:t>
      </w:r>
      <w:r w:rsidRPr="43D46813" w:rsidR="000C244F">
        <w:rPr>
          <w:b/>
          <w:bCs/>
          <w:i/>
          <w:iCs/>
          <w:lang w:eastAsia="en-US"/>
        </w:rPr>
        <w:t xml:space="preserve">, </w:t>
      </w:r>
      <w:r w:rsidRPr="43D46813" w:rsidR="000C244F">
        <w:rPr>
          <w:lang w:eastAsia="en-US"/>
        </w:rPr>
        <w:t>rooted in Tongan</w:t>
      </w:r>
      <w:r w:rsidRPr="43D46813" w:rsidR="008F7754">
        <w:rPr>
          <w:lang w:eastAsia="en-US"/>
        </w:rPr>
        <w:t xml:space="preserve"> world views, protocols and practice</w:t>
      </w:r>
      <w:r w:rsidRPr="43D46813" w:rsidR="009370CD">
        <w:rPr>
          <w:lang w:eastAsia="en-US"/>
        </w:rPr>
        <w:t>, encapsulates common</w:t>
      </w:r>
      <w:r w:rsidRPr="43D46813">
        <w:rPr>
          <w:lang w:eastAsia="en-US"/>
        </w:rPr>
        <w:t xml:space="preserve"> Pacific perspectives</w:t>
      </w:r>
      <w:r w:rsidRPr="43D46813" w:rsidR="614056D0">
        <w:rPr>
          <w:lang w:eastAsia="en-US"/>
        </w:rPr>
        <w:t>,</w:t>
      </w:r>
      <w:r w:rsidRPr="43D46813">
        <w:rPr>
          <w:lang w:eastAsia="en-US"/>
        </w:rPr>
        <w:t xml:space="preserve"> and thinking of the communal process that demonstrates collaboration, sharing of resources and the passing of skills to the next generation.</w:t>
      </w:r>
      <w:r w:rsidRPr="43D46813" w:rsidR="2EAAFC7A">
        <w:rPr>
          <w:lang w:eastAsia="en-US"/>
        </w:rPr>
        <w:t xml:space="preserve"> </w:t>
      </w:r>
      <w:r w:rsidRPr="43D46813">
        <w:rPr>
          <w:lang w:eastAsia="en-US"/>
        </w:rPr>
        <w:t xml:space="preserve">It </w:t>
      </w:r>
      <w:r w:rsidRPr="43D46813" w:rsidR="00206CF3">
        <w:rPr>
          <w:lang w:eastAsia="en-US"/>
        </w:rPr>
        <w:t>embodies</w:t>
      </w:r>
      <w:r w:rsidRPr="43D46813">
        <w:rPr>
          <w:lang w:eastAsia="en-US"/>
        </w:rPr>
        <w:t xml:space="preserve"> Pacific philosophies, </w:t>
      </w:r>
      <w:r w:rsidRPr="43D46813" w:rsidR="669BA90B">
        <w:rPr>
          <w:lang w:eastAsia="en-US"/>
        </w:rPr>
        <w:t>traditional knowledge and practices,</w:t>
      </w:r>
      <w:r w:rsidRPr="43D46813" w:rsidR="0018DC8B">
        <w:rPr>
          <w:lang w:eastAsia="en-US"/>
        </w:rPr>
        <w:t xml:space="preserve"> </w:t>
      </w:r>
      <w:r w:rsidRPr="43D46813">
        <w:rPr>
          <w:lang w:eastAsia="en-US"/>
        </w:rPr>
        <w:t xml:space="preserve">values and customs that underpin WRP’s principles. </w:t>
      </w:r>
    </w:p>
    <w:p w:rsidR="004D5024" w:rsidP="43D46813" w:rsidRDefault="02578D79" w14:paraId="3E206686" w14:textId="215DDE7E">
      <w:pPr>
        <w:spacing w:after="120" w:line="269" w:lineRule="auto"/>
        <w:ind w:left="119" w:hanging="11"/>
        <w:rPr>
          <w:lang w:eastAsia="en-US"/>
        </w:rPr>
      </w:pPr>
      <w:r w:rsidRPr="43D46813">
        <w:rPr>
          <w:lang w:eastAsia="en-US"/>
        </w:rPr>
        <w:t xml:space="preserve">The </w:t>
      </w:r>
      <w:proofErr w:type="spellStart"/>
      <w:r w:rsidRPr="43D46813">
        <w:rPr>
          <w:lang w:eastAsia="en-US"/>
        </w:rPr>
        <w:t>Kakala</w:t>
      </w:r>
      <w:proofErr w:type="spellEnd"/>
      <w:r w:rsidRPr="43D46813">
        <w:rPr>
          <w:lang w:eastAsia="en-US"/>
        </w:rPr>
        <w:t xml:space="preserve"> research framework consists of six key components: </w:t>
      </w:r>
    </w:p>
    <w:p w:rsidR="004D5024" w:rsidP="43D46813" w:rsidRDefault="00027DED" w14:paraId="25C1D0A5" w14:textId="6D30CDA5">
      <w:pPr>
        <w:spacing w:before="240" w:after="240"/>
        <w:ind w:left="108" w:firstLine="0"/>
      </w:pPr>
      <w:r>
        <w:rPr>
          <w:noProof/>
        </w:rPr>
        <mc:AlternateContent>
          <mc:Choice Requires="wps">
            <w:drawing>
              <wp:anchor distT="0" distB="0" distL="114300" distR="114300" simplePos="0" relativeHeight="251658247" behindDoc="0" locked="0" layoutInCell="1" allowOverlap="1" wp14:anchorId="6240DF62" wp14:editId="26FAD375">
                <wp:simplePos x="0" y="0"/>
                <wp:positionH relativeFrom="column">
                  <wp:posOffset>581025</wp:posOffset>
                </wp:positionH>
                <wp:positionV relativeFrom="paragraph">
                  <wp:posOffset>86360</wp:posOffset>
                </wp:positionV>
                <wp:extent cx="5686425" cy="342900"/>
                <wp:effectExtent l="0" t="0" r="9525" b="0"/>
                <wp:wrapNone/>
                <wp:docPr id="17222275" name="Rectangle: Rounded Corners 29"/>
                <wp:cNvGraphicFramePr/>
                <a:graphic xmlns:a="http://schemas.openxmlformats.org/drawingml/2006/main">
                  <a:graphicData uri="http://schemas.microsoft.com/office/word/2010/wordprocessingShape">
                    <wps:wsp>
                      <wps:cNvSpPr/>
                      <wps:spPr>
                        <a:xfrm>
                          <a:off x="0" y="0"/>
                          <a:ext cx="5686425" cy="342900"/>
                        </a:xfrm>
                        <a:prstGeom prst="round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A908D5" w:rsidP="00882E8E" w:rsidRDefault="00027DED" w14:paraId="6A569895" w14:textId="05C8EC48">
                            <w:pPr>
                              <w:ind w:left="0"/>
                              <w:jc w:val="left"/>
                            </w:pPr>
                            <w:proofErr w:type="spellStart"/>
                            <w:r w:rsidRPr="00027DED">
                              <w:rPr>
                                <w:b/>
                                <w:bCs/>
                                <w:i/>
                                <w:iCs/>
                              </w:rPr>
                              <w:t>Teu</w:t>
                            </w:r>
                            <w:proofErr w:type="spellEnd"/>
                            <w:r>
                              <w:t xml:space="preserve"> - t</w:t>
                            </w:r>
                            <w:r w:rsidR="00A908D5">
                              <w:t xml:space="preserve">o </w:t>
                            </w:r>
                            <w:proofErr w:type="gramStart"/>
                            <w:r w:rsidR="00A908D5">
                              <w:t>prepare</w:t>
                            </w:r>
                            <w:r w:rsidR="00882E8E">
                              <w:t>:</w:t>
                            </w:r>
                            <w:proofErr w:type="gramEnd"/>
                            <w:r w:rsidR="00051BE3">
                              <w:t xml:space="preserve"> conceptualise, design and plan for the work ahead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29" style="position:absolute;left:0;text-align:left;margin-left:45.75pt;margin-top:6.8pt;width:447.75pt;height:27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57" fillcolor="#dceaf7 [351]" stroked="f" strokeweight="1pt" arcsize="10923f" w14:anchorId="6240DF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">
                <v:stroke joinstyle="miter"/>
                <v:textbox>
                  <w:txbxContent>
                    <w:p w:rsidR="00A908D5" w:rsidP="00882E8E" w:rsidRDefault="00027DED" w14:paraId="6A569895" w14:textId="05C8EC48">
                      <w:pPr>
                        <w:ind w:left="0"/>
                        <w:jc w:val="left"/>
                      </w:pPr>
                      <w:proofErr w:type="spellStart"/>
                      <w:r w:rsidRPr="00027DED">
                        <w:rPr>
                          <w:b/>
                          <w:bCs/>
                          <w:i/>
                          <w:iCs/>
                        </w:rPr>
                        <w:t>Teu</w:t>
                      </w:r>
                      <w:proofErr w:type="spellEnd"/>
                      <w:r>
                        <w:t xml:space="preserve"> - t</w:t>
                      </w:r>
                      <w:r w:rsidR="00A908D5">
                        <w:t xml:space="preserve">o </w:t>
                      </w:r>
                      <w:proofErr w:type="gramStart"/>
                      <w:r w:rsidR="00A908D5">
                        <w:t>prepare</w:t>
                      </w:r>
                      <w:r w:rsidR="00882E8E">
                        <w:t>:</w:t>
                      </w:r>
                      <w:proofErr w:type="gramEnd"/>
                      <w:r w:rsidR="00051BE3">
                        <w:t xml:space="preserve"> conceptualise, design and plan for the work ahead</w:t>
                      </w:r>
                    </w:p>
                  </w:txbxContent>
                </v:textbox>
              </v:roundrect>
            </w:pict>
          </mc:Fallback>
        </mc:AlternateContent>
      </w:r>
      <w:r>
        <w:rPr>
          <w:b/>
          <w:bCs/>
          <w:i/>
          <w:iCs/>
          <w:noProof/>
          <w:color w:val="FFFFFF" w:themeColor="background1"/>
        </w:rPr>
        <w:drawing>
          <wp:anchor distT="0" distB="0" distL="114300" distR="114300" simplePos="0" relativeHeight="251658260" behindDoc="0" locked="0" layoutInCell="1" allowOverlap="1" wp14:anchorId="11112C54" wp14:editId="57D01811">
            <wp:simplePos x="0" y="0"/>
            <wp:positionH relativeFrom="column">
              <wp:posOffset>66675</wp:posOffset>
            </wp:positionH>
            <wp:positionV relativeFrom="paragraph">
              <wp:posOffset>635</wp:posOffset>
            </wp:positionV>
            <wp:extent cx="523875" cy="523875"/>
            <wp:effectExtent l="0" t="0" r="0" b="0"/>
            <wp:wrapNone/>
            <wp:docPr id="268714095" name="Graphic 30" descr="Frangipan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4095" name="Graphic 268714095" descr="Frangipani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523875" cy="523875"/>
                    </a:xfrm>
                    <a:prstGeom prst="rect">
                      <a:avLst/>
                    </a:prstGeom>
                  </pic:spPr>
                </pic:pic>
              </a:graphicData>
            </a:graphic>
          </wp:anchor>
        </w:drawing>
      </w:r>
    </w:p>
    <w:p w:rsidR="00027DED" w:rsidP="43D46813" w:rsidRDefault="00882E8E" w14:paraId="78DF35C0" w14:textId="18AC89A1">
      <w:pPr>
        <w:spacing w:before="240" w:after="240"/>
        <w:ind w:left="108" w:firstLine="0"/>
      </w:pPr>
      <w:r>
        <w:rPr>
          <w:noProof/>
        </w:rPr>
        <mc:AlternateContent>
          <mc:Choice Requires="wps">
            <w:drawing>
              <wp:anchor distT="0" distB="0" distL="114300" distR="114300" simplePos="0" relativeHeight="251658248" behindDoc="0" locked="0" layoutInCell="1" allowOverlap="1" wp14:anchorId="320F2B78" wp14:editId="28F7AA12">
                <wp:simplePos x="0" y="0"/>
                <wp:positionH relativeFrom="column">
                  <wp:posOffset>608965</wp:posOffset>
                </wp:positionH>
                <wp:positionV relativeFrom="paragraph">
                  <wp:posOffset>105410</wp:posOffset>
                </wp:positionV>
                <wp:extent cx="5648325" cy="523875"/>
                <wp:effectExtent l="0" t="0" r="9525" b="9525"/>
                <wp:wrapNone/>
                <wp:docPr id="1863371265" name="Rectangle: Rounded Corners 29"/>
                <wp:cNvGraphicFramePr/>
                <a:graphic xmlns:a="http://schemas.openxmlformats.org/drawingml/2006/main">
                  <a:graphicData uri="http://schemas.microsoft.com/office/word/2010/wordprocessingShape">
                    <wps:wsp>
                      <wps:cNvSpPr/>
                      <wps:spPr>
                        <a:xfrm>
                          <a:off x="0" y="0"/>
                          <a:ext cx="5648325" cy="523875"/>
                        </a:xfrm>
                        <a:prstGeom prst="round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14316" w:rsidP="00882E8E" w:rsidRDefault="00882E8E" w14:paraId="006D1B9C" w14:textId="739EE2E6">
                            <w:pPr>
                              <w:ind w:left="0"/>
                            </w:pPr>
                            <w:r w:rsidRPr="00882E8E">
                              <w:rPr>
                                <w:b/>
                                <w:bCs/>
                                <w:i/>
                                <w:iCs/>
                              </w:rPr>
                              <w:t>Toli</w:t>
                            </w:r>
                            <w:r>
                              <w:t xml:space="preserve"> - t</w:t>
                            </w:r>
                            <w:r w:rsidR="00C14316">
                              <w:t xml:space="preserve">o </w:t>
                            </w:r>
                            <w:r w:rsidR="00392C8F">
                              <w:t>pick a flower/</w:t>
                            </w:r>
                            <w:r w:rsidR="00C14316">
                              <w:t>object</w:t>
                            </w:r>
                            <w:r w:rsidR="008D0A8C">
                              <w:t>:</w:t>
                            </w:r>
                            <w:r w:rsidR="00C14316">
                              <w:t xml:space="preserve"> </w:t>
                            </w:r>
                            <w:r w:rsidR="00043CF8">
                              <w:t>purposely picked depending on the design that has been chosen during the</w:t>
                            </w:r>
                            <w:r w:rsidRPr="008F229E" w:rsidR="00043CF8">
                              <w:rPr>
                                <w:i/>
                                <w:iCs/>
                              </w:rPr>
                              <w:t xml:space="preserve"> </w:t>
                            </w:r>
                            <w:proofErr w:type="spellStart"/>
                            <w:r w:rsidRPr="008F229E" w:rsidR="00043CF8">
                              <w:rPr>
                                <w:i/>
                                <w:iCs/>
                              </w:rPr>
                              <w:t>Teu</w:t>
                            </w:r>
                            <w:proofErr w:type="spellEnd"/>
                            <w:r w:rsidR="00043CF8">
                              <w:t xml:space="preserve"> stage</w:t>
                            </w:r>
                            <w:r w:rsidR="0005423B">
                              <w:t xml:space="preserve"> (i</w:t>
                            </w:r>
                            <w:r w:rsidR="005A6B72">
                              <w:t>.</w:t>
                            </w:r>
                            <w:r w:rsidR="0005423B">
                              <w:t>e. 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left:0;text-align:left;margin-left:47.95pt;margin-top:8.3pt;width:444.75pt;height:41.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ceaf7 [351]" stroked="f" strokeweight="1pt" arcsize="10923f" w14:anchorId="320F2B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">
                <v:stroke joinstyle="miter"/>
                <v:textbox>
                  <w:txbxContent>
                    <w:p w:rsidR="00C14316" w:rsidP="00882E8E" w:rsidRDefault="00882E8E" w14:paraId="006D1B9C" w14:textId="739EE2E6">
                      <w:pPr>
                        <w:ind w:left="0"/>
                      </w:pPr>
                      <w:r w:rsidRPr="00882E8E">
                        <w:rPr>
                          <w:b/>
                          <w:bCs/>
                          <w:i/>
                          <w:iCs/>
                        </w:rPr>
                        <w:t>Toli</w:t>
                      </w:r>
                      <w:r>
                        <w:t xml:space="preserve"> - t</w:t>
                      </w:r>
                      <w:r w:rsidR="00C14316">
                        <w:t xml:space="preserve">o </w:t>
                      </w:r>
                      <w:r w:rsidR="00392C8F">
                        <w:t>pick a flower/</w:t>
                      </w:r>
                      <w:r w:rsidR="00C14316">
                        <w:t>object</w:t>
                      </w:r>
                      <w:r w:rsidR="008D0A8C">
                        <w:t>:</w:t>
                      </w:r>
                      <w:r w:rsidR="00C14316">
                        <w:t xml:space="preserve"> </w:t>
                      </w:r>
                      <w:r w:rsidR="00043CF8">
                        <w:t>purposely picked depending on the design that has been chosen during the</w:t>
                      </w:r>
                      <w:r w:rsidRPr="008F229E" w:rsidR="00043CF8">
                        <w:rPr>
                          <w:i/>
                          <w:iCs/>
                        </w:rPr>
                        <w:t xml:space="preserve"> </w:t>
                      </w:r>
                      <w:proofErr w:type="spellStart"/>
                      <w:r w:rsidRPr="008F229E" w:rsidR="00043CF8">
                        <w:rPr>
                          <w:i/>
                          <w:iCs/>
                        </w:rPr>
                        <w:t>Teu</w:t>
                      </w:r>
                      <w:proofErr w:type="spellEnd"/>
                      <w:r w:rsidR="00043CF8">
                        <w:t xml:space="preserve"> stage</w:t>
                      </w:r>
                      <w:r w:rsidR="0005423B">
                        <w:t xml:space="preserve"> (i</w:t>
                      </w:r>
                      <w:r w:rsidR="005A6B72">
                        <w:t>.</w:t>
                      </w:r>
                      <w:r w:rsidR="0005423B">
                        <w:t>e. data collection)</w:t>
                      </w:r>
                    </w:p>
                  </w:txbxContent>
                </v:textbox>
              </v:roundrect>
            </w:pict>
          </mc:Fallback>
        </mc:AlternateContent>
      </w:r>
      <w:r>
        <w:rPr>
          <w:b/>
          <w:bCs/>
          <w:i/>
          <w:iCs/>
          <w:noProof/>
          <w:color w:val="FFFFFF" w:themeColor="background1"/>
        </w:rPr>
        <w:drawing>
          <wp:anchor distT="0" distB="0" distL="114300" distR="114300" simplePos="0" relativeHeight="251658261" behindDoc="0" locked="0" layoutInCell="1" allowOverlap="1" wp14:anchorId="28C9D27E" wp14:editId="7370D7AF">
            <wp:simplePos x="0" y="0"/>
            <wp:positionH relativeFrom="column">
              <wp:posOffset>47625</wp:posOffset>
            </wp:positionH>
            <wp:positionV relativeFrom="paragraph">
              <wp:posOffset>123825</wp:posOffset>
            </wp:positionV>
            <wp:extent cx="523875" cy="523875"/>
            <wp:effectExtent l="0" t="0" r="0" b="0"/>
            <wp:wrapNone/>
            <wp:docPr id="737866636" name="Graphic 30" descr="Frangipan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4095" name="Graphic 268714095" descr="Frangipani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523875" cy="523875"/>
                    </a:xfrm>
                    <a:prstGeom prst="rect">
                      <a:avLst/>
                    </a:prstGeom>
                  </pic:spPr>
                </pic:pic>
              </a:graphicData>
            </a:graphic>
          </wp:anchor>
        </w:drawing>
      </w:r>
    </w:p>
    <w:p w:rsidR="00027DED" w:rsidP="43D46813" w:rsidRDefault="00F0192C" w14:paraId="0BEE818C" w14:textId="092561FB">
      <w:pPr>
        <w:spacing w:before="240" w:after="240"/>
        <w:ind w:left="108" w:firstLine="0"/>
      </w:pPr>
      <w:r>
        <w:rPr>
          <w:b/>
          <w:bCs/>
          <w:i/>
          <w:iCs/>
          <w:noProof/>
          <w:color w:val="FFFFFF" w:themeColor="background1"/>
        </w:rPr>
        <w:drawing>
          <wp:anchor distT="0" distB="0" distL="114300" distR="114300" simplePos="0" relativeHeight="251658262" behindDoc="0" locked="0" layoutInCell="1" allowOverlap="1" wp14:anchorId="2C3B0BA1" wp14:editId="176E05CF">
            <wp:simplePos x="0" y="0"/>
            <wp:positionH relativeFrom="column">
              <wp:posOffset>28575</wp:posOffset>
            </wp:positionH>
            <wp:positionV relativeFrom="paragraph">
              <wp:posOffset>313690</wp:posOffset>
            </wp:positionV>
            <wp:extent cx="523875" cy="523875"/>
            <wp:effectExtent l="0" t="0" r="0" b="0"/>
            <wp:wrapNone/>
            <wp:docPr id="1356440640" name="Graphic 30" descr="Frangipan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4095" name="Graphic 268714095" descr="Frangipani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523875" cy="523875"/>
                    </a:xfrm>
                    <a:prstGeom prst="rect">
                      <a:avLst/>
                    </a:prstGeom>
                  </pic:spPr>
                </pic:pic>
              </a:graphicData>
            </a:graphic>
          </wp:anchor>
        </w:drawing>
      </w:r>
    </w:p>
    <w:p w:rsidR="00027DED" w:rsidP="43D46813" w:rsidRDefault="001005E7" w14:paraId="3282C2F1" w14:textId="1A4FF98D">
      <w:pPr>
        <w:spacing w:before="240" w:after="240"/>
        <w:ind w:left="108" w:firstLine="0"/>
      </w:pPr>
      <w:r>
        <w:rPr>
          <w:noProof/>
        </w:rPr>
        <mc:AlternateContent>
          <mc:Choice Requires="wps">
            <w:drawing>
              <wp:anchor distT="0" distB="0" distL="114300" distR="114300" simplePos="0" relativeHeight="251658249" behindDoc="0" locked="0" layoutInCell="1" allowOverlap="1" wp14:anchorId="34ADA4D4" wp14:editId="3E01BCFD">
                <wp:simplePos x="0" y="0"/>
                <wp:positionH relativeFrom="column">
                  <wp:posOffset>590550</wp:posOffset>
                </wp:positionH>
                <wp:positionV relativeFrom="paragraph">
                  <wp:posOffset>10160</wp:posOffset>
                </wp:positionV>
                <wp:extent cx="5648325" cy="428625"/>
                <wp:effectExtent l="0" t="0" r="9525" b="9525"/>
                <wp:wrapNone/>
                <wp:docPr id="1894620829" name="Rectangle: Rounded Corners 29"/>
                <wp:cNvGraphicFramePr/>
                <a:graphic xmlns:a="http://schemas.openxmlformats.org/drawingml/2006/main">
                  <a:graphicData uri="http://schemas.microsoft.com/office/word/2010/wordprocessingShape">
                    <wps:wsp>
                      <wps:cNvSpPr/>
                      <wps:spPr>
                        <a:xfrm>
                          <a:off x="0" y="0"/>
                          <a:ext cx="5648325" cy="428625"/>
                        </a:xfrm>
                        <a:prstGeom prst="round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005E7" w:rsidP="001005E7" w:rsidRDefault="001005E7" w14:paraId="1BEBB0B8" w14:textId="532C40EF">
                            <w:pPr>
                              <w:ind w:left="0"/>
                            </w:pPr>
                            <w:r w:rsidRPr="00882E8E">
                              <w:rPr>
                                <w:b/>
                                <w:bCs/>
                                <w:i/>
                                <w:iCs/>
                              </w:rPr>
                              <w:t>T</w:t>
                            </w:r>
                            <w:r>
                              <w:rPr>
                                <w:b/>
                                <w:bCs/>
                                <w:i/>
                                <w:iCs/>
                              </w:rPr>
                              <w:t>u</w:t>
                            </w:r>
                            <w:r w:rsidRPr="00882E8E">
                              <w:rPr>
                                <w:b/>
                                <w:bCs/>
                                <w:i/>
                                <w:iCs/>
                              </w:rPr>
                              <w:t>i</w:t>
                            </w:r>
                            <w:r>
                              <w:t xml:space="preserve"> </w:t>
                            </w:r>
                            <w:r w:rsidR="008D0A8C">
                              <w:t>-</w:t>
                            </w:r>
                            <w:r>
                              <w:t xml:space="preserve"> </w:t>
                            </w:r>
                            <w:r w:rsidR="008D0A8C">
                              <w:t>to string a garland:</w:t>
                            </w:r>
                            <w:r w:rsidR="009F36F3">
                              <w:t xml:space="preserve"> </w:t>
                            </w:r>
                            <w:r w:rsidR="0017612E">
                              <w:t xml:space="preserve">analysing </w:t>
                            </w:r>
                            <w:r w:rsidR="0011242F">
                              <w:t xml:space="preserve">data to look for patterns, similarities, variations and </w:t>
                            </w:r>
                            <w:r w:rsidR="00285B71">
                              <w:t>emerging.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left:0;text-align:left;margin-left:46.5pt;margin-top:.8pt;width:444.75pt;height:33.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ceaf7 [351]" stroked="f" strokeweight="1pt" arcsize="10923f" w14:anchorId="34ADA4D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">
                <v:stroke joinstyle="miter"/>
                <v:textbox>
                  <w:txbxContent>
                    <w:p w:rsidR="001005E7" w:rsidP="001005E7" w:rsidRDefault="001005E7" w14:paraId="1BEBB0B8" w14:textId="532C40EF">
                      <w:pPr>
                        <w:ind w:left="0"/>
                      </w:pPr>
                      <w:r w:rsidRPr="00882E8E">
                        <w:rPr>
                          <w:b/>
                          <w:bCs/>
                          <w:i/>
                          <w:iCs/>
                        </w:rPr>
                        <w:t>T</w:t>
                      </w:r>
                      <w:r>
                        <w:rPr>
                          <w:b/>
                          <w:bCs/>
                          <w:i/>
                          <w:iCs/>
                        </w:rPr>
                        <w:t>u</w:t>
                      </w:r>
                      <w:r w:rsidRPr="00882E8E">
                        <w:rPr>
                          <w:b/>
                          <w:bCs/>
                          <w:i/>
                          <w:iCs/>
                        </w:rPr>
                        <w:t>i</w:t>
                      </w:r>
                      <w:r>
                        <w:t xml:space="preserve"> </w:t>
                      </w:r>
                      <w:r w:rsidR="008D0A8C">
                        <w:t>-</w:t>
                      </w:r>
                      <w:r>
                        <w:t xml:space="preserve"> </w:t>
                      </w:r>
                      <w:r w:rsidR="008D0A8C">
                        <w:t>to string a garland:</w:t>
                      </w:r>
                      <w:r w:rsidR="009F36F3">
                        <w:t xml:space="preserve"> </w:t>
                      </w:r>
                      <w:r w:rsidR="0017612E">
                        <w:t xml:space="preserve">analysing </w:t>
                      </w:r>
                      <w:r w:rsidR="0011242F">
                        <w:t xml:space="preserve">data to look for patterns, similarities, variations and </w:t>
                      </w:r>
                      <w:r w:rsidR="00285B71">
                        <w:t>emerging.</w:t>
                      </w:r>
                    </w:p>
                  </w:txbxContent>
                </v:textbox>
              </v:roundrect>
            </w:pict>
          </mc:Fallback>
        </mc:AlternateContent>
      </w:r>
    </w:p>
    <w:p w:rsidR="00027DED" w:rsidP="43D46813" w:rsidRDefault="0048793A" w14:paraId="6585586C" w14:textId="4830B912">
      <w:pPr>
        <w:spacing w:before="240" w:after="240"/>
        <w:ind w:left="108" w:firstLine="0"/>
      </w:pPr>
      <w:r>
        <w:rPr>
          <w:b/>
          <w:bCs/>
          <w:i/>
          <w:iCs/>
          <w:noProof/>
          <w:color w:val="FFFFFF" w:themeColor="background1"/>
        </w:rPr>
        <w:drawing>
          <wp:anchor distT="0" distB="0" distL="114300" distR="114300" simplePos="0" relativeHeight="251658263" behindDoc="0" locked="0" layoutInCell="1" allowOverlap="1" wp14:anchorId="739B0B31" wp14:editId="518E7810">
            <wp:simplePos x="0" y="0"/>
            <wp:positionH relativeFrom="column">
              <wp:posOffset>28575</wp:posOffset>
            </wp:positionH>
            <wp:positionV relativeFrom="paragraph">
              <wp:posOffset>161290</wp:posOffset>
            </wp:positionV>
            <wp:extent cx="523875" cy="523875"/>
            <wp:effectExtent l="0" t="0" r="0" b="0"/>
            <wp:wrapNone/>
            <wp:docPr id="1434945805" name="Graphic 30" descr="Frangipan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4095" name="Graphic 268714095" descr="Frangipani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523875" cy="523875"/>
                    </a:xfrm>
                    <a:prstGeom prst="rect">
                      <a:avLst/>
                    </a:prstGeom>
                  </pic:spPr>
                </pic:pic>
              </a:graphicData>
            </a:graphic>
          </wp:anchor>
        </w:drawing>
      </w:r>
      <w:r w:rsidR="00F0192C">
        <w:rPr>
          <w:noProof/>
        </w:rPr>
        <mc:AlternateContent>
          <mc:Choice Requires="wps">
            <w:drawing>
              <wp:anchor distT="0" distB="0" distL="114300" distR="114300" simplePos="0" relativeHeight="251658250" behindDoc="0" locked="0" layoutInCell="1" allowOverlap="1" wp14:anchorId="0228AE79" wp14:editId="531A3D58">
                <wp:simplePos x="0" y="0"/>
                <wp:positionH relativeFrom="column">
                  <wp:posOffset>600075</wp:posOffset>
                </wp:positionH>
                <wp:positionV relativeFrom="paragraph">
                  <wp:posOffset>200660</wp:posOffset>
                </wp:positionV>
                <wp:extent cx="5648325" cy="514350"/>
                <wp:effectExtent l="0" t="0" r="9525" b="0"/>
                <wp:wrapNone/>
                <wp:docPr id="248346020" name="Rectangle: Rounded Corners 29"/>
                <wp:cNvGraphicFramePr/>
                <a:graphic xmlns:a="http://schemas.openxmlformats.org/drawingml/2006/main">
                  <a:graphicData uri="http://schemas.microsoft.com/office/word/2010/wordprocessingShape">
                    <wps:wsp>
                      <wps:cNvSpPr/>
                      <wps:spPr>
                        <a:xfrm>
                          <a:off x="0" y="0"/>
                          <a:ext cx="5648325" cy="514350"/>
                        </a:xfrm>
                        <a:prstGeom prst="round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85B71" w:rsidP="00285B71" w:rsidRDefault="00285B71" w14:paraId="3F8F49DF" w14:textId="4EE43836">
                            <w:pPr>
                              <w:ind w:left="0"/>
                            </w:pPr>
                            <w:r>
                              <w:rPr>
                                <w:b/>
                                <w:bCs/>
                                <w:i/>
                                <w:iCs/>
                              </w:rPr>
                              <w:t>Luva</w:t>
                            </w:r>
                            <w:r>
                              <w:t xml:space="preserve"> </w:t>
                            </w:r>
                            <w:r w:rsidR="003B2A6A">
                              <w:t>-</w:t>
                            </w:r>
                            <w:r>
                              <w:t xml:space="preserve"> </w:t>
                            </w:r>
                            <w:r w:rsidR="003B2A6A">
                              <w:t>gift from the heart</w:t>
                            </w:r>
                            <w:r>
                              <w:t>:</w:t>
                            </w:r>
                            <w:r w:rsidR="00F0192C">
                              <w:t xml:space="preserve"> returning the gift of knowledge to people who had given knowledge via reporting and disseminating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left:0;text-align:left;margin-left:47.25pt;margin-top:15.8pt;width:444.75pt;height:4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ceaf7 [351]" stroked="f" strokeweight="1pt" arcsize="10923f" w14:anchorId="0228AE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">
                <v:stroke joinstyle="miter"/>
                <v:textbox>
                  <w:txbxContent>
                    <w:p w:rsidR="00285B71" w:rsidP="00285B71" w:rsidRDefault="00285B71" w14:paraId="3F8F49DF" w14:textId="4EE43836">
                      <w:pPr>
                        <w:ind w:left="0"/>
                      </w:pPr>
                      <w:r>
                        <w:rPr>
                          <w:b/>
                          <w:bCs/>
                          <w:i/>
                          <w:iCs/>
                        </w:rPr>
                        <w:t>Luva</w:t>
                      </w:r>
                      <w:r>
                        <w:t xml:space="preserve"> </w:t>
                      </w:r>
                      <w:r w:rsidR="003B2A6A">
                        <w:t>-</w:t>
                      </w:r>
                      <w:r>
                        <w:t xml:space="preserve"> </w:t>
                      </w:r>
                      <w:r w:rsidR="003B2A6A">
                        <w:t>gift from the heart</w:t>
                      </w:r>
                      <w:r>
                        <w:t>:</w:t>
                      </w:r>
                      <w:r w:rsidR="00F0192C">
                        <w:t xml:space="preserve"> returning the gift of knowledge to people who had given knowledge via reporting and disseminating results.</w:t>
                      </w:r>
                    </w:p>
                  </w:txbxContent>
                </v:textbox>
              </v:roundrect>
            </w:pict>
          </mc:Fallback>
        </mc:AlternateContent>
      </w:r>
    </w:p>
    <w:p w:rsidR="00027DED" w:rsidP="43D46813" w:rsidRDefault="00027DED" w14:paraId="16BE037F" w14:textId="03E5DBC5">
      <w:pPr>
        <w:spacing w:before="240" w:after="240"/>
        <w:ind w:left="108" w:firstLine="0"/>
      </w:pPr>
    </w:p>
    <w:p w:rsidR="00A908D5" w:rsidP="43D46813" w:rsidRDefault="0048793A" w14:paraId="780A825D" w14:textId="5A9A5FB5">
      <w:pPr>
        <w:spacing w:before="240" w:after="240"/>
        <w:ind w:left="108" w:firstLine="0"/>
      </w:pPr>
      <w:r>
        <w:rPr>
          <w:noProof/>
        </w:rPr>
        <mc:AlternateContent>
          <mc:Choice Requires="wps">
            <w:drawing>
              <wp:anchor distT="0" distB="0" distL="114300" distR="114300" simplePos="0" relativeHeight="251658251" behindDoc="0" locked="0" layoutInCell="1" allowOverlap="1" wp14:anchorId="53DAF114" wp14:editId="4B8E541F">
                <wp:simplePos x="0" y="0"/>
                <wp:positionH relativeFrom="column">
                  <wp:posOffset>590550</wp:posOffset>
                </wp:positionH>
                <wp:positionV relativeFrom="paragraph">
                  <wp:posOffset>104140</wp:posOffset>
                </wp:positionV>
                <wp:extent cx="5648325" cy="514350"/>
                <wp:effectExtent l="0" t="0" r="9525" b="0"/>
                <wp:wrapNone/>
                <wp:docPr id="131424640" name="Rectangle: Rounded Corners 29"/>
                <wp:cNvGraphicFramePr/>
                <a:graphic xmlns:a="http://schemas.openxmlformats.org/drawingml/2006/main">
                  <a:graphicData uri="http://schemas.microsoft.com/office/word/2010/wordprocessingShape">
                    <wps:wsp>
                      <wps:cNvSpPr/>
                      <wps:spPr>
                        <a:xfrm>
                          <a:off x="0" y="0"/>
                          <a:ext cx="5648325" cy="514350"/>
                        </a:xfrm>
                        <a:prstGeom prst="round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48793A" w:rsidR="0048793A" w:rsidP="0048793A" w:rsidRDefault="0048793A" w14:paraId="58028FA9" w14:textId="459B6B0C">
                            <w:pPr>
                              <w:ind w:left="0"/>
                            </w:pPr>
                            <w:r>
                              <w:rPr>
                                <w:b/>
                                <w:bCs/>
                                <w:i/>
                                <w:iCs/>
                              </w:rPr>
                              <w:t xml:space="preserve">Malie </w:t>
                            </w:r>
                            <w:r w:rsidR="002C5DA1">
                              <w:t>-</w:t>
                            </w:r>
                            <w:r>
                              <w:t xml:space="preserve"> </w:t>
                            </w:r>
                            <w:r w:rsidR="00384254">
                              <w:t xml:space="preserve">an expression of </w:t>
                            </w:r>
                            <w:r w:rsidR="002C5DA1">
                              <w:t>understanding: shared</w:t>
                            </w:r>
                            <w:r w:rsidR="00FA7149">
                              <w:t xml:space="preserve"> </w:t>
                            </w:r>
                            <w:r w:rsidR="00182981">
                              <w:t>understanding</w:t>
                            </w:r>
                            <w:r w:rsidR="00FA7149">
                              <w:t xml:space="preserve"> between</w:t>
                            </w:r>
                            <w:r w:rsidR="00106C1D">
                              <w:t xml:space="preserve"> stakeholders and implementers </w:t>
                            </w:r>
                            <w:r w:rsidR="00881EE4">
                              <w:t>after an activity is delivered (i</w:t>
                            </w:r>
                            <w:r w:rsidR="005A6B72">
                              <w:t>.</w:t>
                            </w:r>
                            <w:r w:rsidR="00881EE4">
                              <w:t xml:space="preserve">e. </w:t>
                            </w:r>
                            <w:r w:rsidR="0055429F">
                              <w:t xml:space="preserve">reflection and </w:t>
                            </w:r>
                            <w:r w:rsidR="009B6A25">
                              <w:t>lessons learned</w:t>
                            </w:r>
                            <w:r w:rsidR="00881EE4">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1" style="position:absolute;left:0;text-align:left;margin-left:46.5pt;margin-top:8.2pt;width:444.75pt;height:4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ceaf7 [351]" stroked="f" strokeweight="1pt" arcsize="10923f" w14:anchorId="53DAF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">
                <v:stroke joinstyle="miter"/>
                <v:textbox>
                  <w:txbxContent>
                    <w:p w:rsidRPr="0048793A" w:rsidR="0048793A" w:rsidP="0048793A" w:rsidRDefault="0048793A" w14:paraId="58028FA9" w14:textId="459B6B0C">
                      <w:pPr>
                        <w:ind w:left="0"/>
                      </w:pPr>
                      <w:r>
                        <w:rPr>
                          <w:b/>
                          <w:bCs/>
                          <w:i/>
                          <w:iCs/>
                        </w:rPr>
                        <w:t xml:space="preserve">Malie </w:t>
                      </w:r>
                      <w:r w:rsidR="002C5DA1">
                        <w:t>-</w:t>
                      </w:r>
                      <w:r>
                        <w:t xml:space="preserve"> </w:t>
                      </w:r>
                      <w:r w:rsidR="00384254">
                        <w:t xml:space="preserve">an expression of </w:t>
                      </w:r>
                      <w:r w:rsidR="002C5DA1">
                        <w:t>understanding: shared</w:t>
                      </w:r>
                      <w:r w:rsidR="00FA7149">
                        <w:t xml:space="preserve"> </w:t>
                      </w:r>
                      <w:r w:rsidR="00182981">
                        <w:t>understanding</w:t>
                      </w:r>
                      <w:r w:rsidR="00FA7149">
                        <w:t xml:space="preserve"> between</w:t>
                      </w:r>
                      <w:r w:rsidR="00106C1D">
                        <w:t xml:space="preserve"> stakeholders and implementers </w:t>
                      </w:r>
                      <w:r w:rsidR="00881EE4">
                        <w:t>after an activity is delivered (i</w:t>
                      </w:r>
                      <w:r w:rsidR="005A6B72">
                        <w:t>.</w:t>
                      </w:r>
                      <w:r w:rsidR="00881EE4">
                        <w:t xml:space="preserve">e. </w:t>
                      </w:r>
                      <w:r w:rsidR="0055429F">
                        <w:t xml:space="preserve">reflection and </w:t>
                      </w:r>
                      <w:r w:rsidR="009B6A25">
                        <w:t>lessons learned</w:t>
                      </w:r>
                      <w:r w:rsidR="00881EE4">
                        <w:t>)</w:t>
                      </w:r>
                    </w:p>
                  </w:txbxContent>
                </v:textbox>
              </v:roundrect>
            </w:pict>
          </mc:Fallback>
        </mc:AlternateContent>
      </w:r>
      <w:r w:rsidR="00285B71">
        <w:rPr>
          <w:b/>
          <w:bCs/>
          <w:i/>
          <w:iCs/>
          <w:noProof/>
          <w:color w:val="FFFFFF" w:themeColor="background1"/>
        </w:rPr>
        <w:drawing>
          <wp:anchor distT="0" distB="0" distL="114300" distR="114300" simplePos="0" relativeHeight="251658264" behindDoc="0" locked="0" layoutInCell="1" allowOverlap="1" wp14:anchorId="54E87A90" wp14:editId="33490BE3">
            <wp:simplePos x="0" y="0"/>
            <wp:positionH relativeFrom="column">
              <wp:posOffset>19050</wp:posOffset>
            </wp:positionH>
            <wp:positionV relativeFrom="paragraph">
              <wp:posOffset>37465</wp:posOffset>
            </wp:positionV>
            <wp:extent cx="523875" cy="523875"/>
            <wp:effectExtent l="0" t="0" r="0" b="0"/>
            <wp:wrapNone/>
            <wp:docPr id="1456182988" name="Graphic 30" descr="Frangipan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4095" name="Graphic 268714095" descr="Frangipani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523875" cy="523875"/>
                    </a:xfrm>
                    <a:prstGeom prst="rect">
                      <a:avLst/>
                    </a:prstGeom>
                  </pic:spPr>
                </pic:pic>
              </a:graphicData>
            </a:graphic>
          </wp:anchor>
        </w:drawing>
      </w:r>
    </w:p>
    <w:p w:rsidR="00A908D5" w:rsidP="43D46813" w:rsidRDefault="00A908D5" w14:paraId="73BDFFEF" w14:textId="21058B9D">
      <w:pPr>
        <w:spacing w:before="240" w:after="240"/>
        <w:ind w:left="108" w:firstLine="0"/>
      </w:pPr>
    </w:p>
    <w:p w:rsidR="00A908D5" w:rsidP="43D46813" w:rsidRDefault="00DD034B" w14:paraId="1E1846B5" w14:textId="1D1CBCD8">
      <w:pPr>
        <w:spacing w:before="240" w:after="240"/>
        <w:ind w:left="108" w:firstLine="0"/>
      </w:pPr>
      <w:r>
        <w:rPr>
          <w:noProof/>
        </w:rPr>
        <mc:AlternateContent>
          <mc:Choice Requires="wps">
            <w:drawing>
              <wp:anchor distT="0" distB="0" distL="114300" distR="114300" simplePos="0" relativeHeight="251658252" behindDoc="0" locked="0" layoutInCell="1" allowOverlap="1" wp14:anchorId="72855DF1" wp14:editId="3712D81D">
                <wp:simplePos x="0" y="0"/>
                <wp:positionH relativeFrom="column">
                  <wp:posOffset>571500</wp:posOffset>
                </wp:positionH>
                <wp:positionV relativeFrom="paragraph">
                  <wp:posOffset>38100</wp:posOffset>
                </wp:positionV>
                <wp:extent cx="5648325" cy="514350"/>
                <wp:effectExtent l="0" t="0" r="9525" b="0"/>
                <wp:wrapNone/>
                <wp:docPr id="1579400304" name="Rectangle: Rounded Corners 29"/>
                <wp:cNvGraphicFramePr/>
                <a:graphic xmlns:a="http://schemas.openxmlformats.org/drawingml/2006/main">
                  <a:graphicData uri="http://schemas.microsoft.com/office/word/2010/wordprocessingShape">
                    <wps:wsp>
                      <wps:cNvSpPr/>
                      <wps:spPr>
                        <a:xfrm>
                          <a:off x="0" y="0"/>
                          <a:ext cx="5648325" cy="514350"/>
                        </a:xfrm>
                        <a:prstGeom prst="round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48793A" w:rsidR="00DD034B" w:rsidP="00DD034B" w:rsidRDefault="00DD034B" w14:paraId="61B30655" w14:textId="1593853D">
                            <w:pPr>
                              <w:ind w:left="0"/>
                            </w:pPr>
                            <w:r>
                              <w:rPr>
                                <w:b/>
                                <w:bCs/>
                                <w:i/>
                                <w:iCs/>
                              </w:rPr>
                              <w:t xml:space="preserve">Mafana </w:t>
                            </w:r>
                            <w:r w:rsidR="00603697">
                              <w:t>-</w:t>
                            </w:r>
                            <w:r>
                              <w:t xml:space="preserve"> </w:t>
                            </w:r>
                            <w:r w:rsidR="00C803B7">
                              <w:t>warmth:</w:t>
                            </w:r>
                            <w:r w:rsidR="00603697">
                              <w:t xml:space="preserve"> when one goes beyond</w:t>
                            </w:r>
                            <w:r w:rsidR="00481283">
                              <w:t xml:space="preserve"> a receiver</w:t>
                            </w:r>
                            <w:r w:rsidR="002171FD">
                              <w:t xml:space="preserve"> of </w:t>
                            </w:r>
                            <w:r w:rsidR="00207E18">
                              <w:t>knowledge</w:t>
                            </w:r>
                            <w:r w:rsidR="00F2374C">
                              <w:t xml:space="preserve"> and </w:t>
                            </w:r>
                            <w:r w:rsidR="00207E18">
                              <w:t xml:space="preserve">skills to </w:t>
                            </w:r>
                            <w:r w:rsidR="00AD4A76">
                              <w:t>be willing to</w:t>
                            </w:r>
                            <w:r w:rsidR="00D663A8">
                              <w:t xml:space="preserve"> apply</w:t>
                            </w:r>
                            <w:r w:rsidR="00C803B7">
                              <w:t xml:space="preserve"> </w:t>
                            </w:r>
                            <w:r w:rsidR="00114B37">
                              <w:t>and share</w:t>
                            </w:r>
                            <w:r w:rsidR="00630CB6">
                              <w:t xml:space="preserve"> (i</w:t>
                            </w:r>
                            <w:r w:rsidR="005A6B72">
                              <w:t>.</w:t>
                            </w:r>
                            <w:r w:rsidR="00630CB6">
                              <w:t xml:space="preserve">e. </w:t>
                            </w:r>
                            <w:r w:rsidR="0003447F">
                              <w:t>transformation and adaptation</w:t>
                            </w:r>
                            <w:r w:rsidR="00630CB6">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2" style="position:absolute;left:0;text-align:left;margin-left:45pt;margin-top:3pt;width:444.75pt;height:4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ceaf7 [351]" stroked="f" strokeweight="1pt" arcsize="10923f" w14:anchorId="72855DF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">
                <v:stroke joinstyle="miter"/>
                <v:textbox>
                  <w:txbxContent>
                    <w:p w:rsidRPr="0048793A" w:rsidR="00DD034B" w:rsidP="00DD034B" w:rsidRDefault="00DD034B" w14:paraId="61B30655" w14:textId="1593853D">
                      <w:pPr>
                        <w:ind w:left="0"/>
                      </w:pPr>
                      <w:r>
                        <w:rPr>
                          <w:b/>
                          <w:bCs/>
                          <w:i/>
                          <w:iCs/>
                        </w:rPr>
                        <w:t xml:space="preserve">Mafana </w:t>
                      </w:r>
                      <w:r w:rsidR="00603697">
                        <w:t>-</w:t>
                      </w:r>
                      <w:r>
                        <w:t xml:space="preserve"> </w:t>
                      </w:r>
                      <w:r w:rsidR="00C803B7">
                        <w:t>warmth:</w:t>
                      </w:r>
                      <w:r w:rsidR="00603697">
                        <w:t xml:space="preserve"> when one goes beyond</w:t>
                      </w:r>
                      <w:r w:rsidR="00481283">
                        <w:t xml:space="preserve"> a receiver</w:t>
                      </w:r>
                      <w:r w:rsidR="002171FD">
                        <w:t xml:space="preserve"> of </w:t>
                      </w:r>
                      <w:r w:rsidR="00207E18">
                        <w:t>knowledge</w:t>
                      </w:r>
                      <w:r w:rsidR="00F2374C">
                        <w:t xml:space="preserve"> and </w:t>
                      </w:r>
                      <w:r w:rsidR="00207E18">
                        <w:t xml:space="preserve">skills to </w:t>
                      </w:r>
                      <w:r w:rsidR="00AD4A76">
                        <w:t>be willing to</w:t>
                      </w:r>
                      <w:r w:rsidR="00D663A8">
                        <w:t xml:space="preserve"> apply</w:t>
                      </w:r>
                      <w:r w:rsidR="00C803B7">
                        <w:t xml:space="preserve"> </w:t>
                      </w:r>
                      <w:r w:rsidR="00114B37">
                        <w:t>and share</w:t>
                      </w:r>
                      <w:r w:rsidR="00630CB6">
                        <w:t xml:space="preserve"> (i</w:t>
                      </w:r>
                      <w:r w:rsidR="005A6B72">
                        <w:t>.</w:t>
                      </w:r>
                      <w:r w:rsidR="00630CB6">
                        <w:t xml:space="preserve">e. </w:t>
                      </w:r>
                      <w:r w:rsidR="0003447F">
                        <w:t>transformation and adaptation</w:t>
                      </w:r>
                      <w:r w:rsidR="00630CB6">
                        <w:t>)</w:t>
                      </w:r>
                    </w:p>
                  </w:txbxContent>
                </v:textbox>
              </v:roundrect>
            </w:pict>
          </mc:Fallback>
        </mc:AlternateContent>
      </w:r>
      <w:r w:rsidR="0048793A">
        <w:rPr>
          <w:b/>
          <w:bCs/>
          <w:i/>
          <w:iCs/>
          <w:noProof/>
          <w:color w:val="FFFFFF" w:themeColor="background1"/>
        </w:rPr>
        <w:drawing>
          <wp:anchor distT="0" distB="0" distL="114300" distR="114300" simplePos="0" relativeHeight="251658265" behindDoc="0" locked="0" layoutInCell="1" allowOverlap="1" wp14:anchorId="6F7B67C7" wp14:editId="6C4924B1">
            <wp:simplePos x="0" y="0"/>
            <wp:positionH relativeFrom="column">
              <wp:posOffset>0</wp:posOffset>
            </wp:positionH>
            <wp:positionV relativeFrom="paragraph">
              <wp:posOffset>0</wp:posOffset>
            </wp:positionV>
            <wp:extent cx="523875" cy="523875"/>
            <wp:effectExtent l="0" t="0" r="0" b="0"/>
            <wp:wrapNone/>
            <wp:docPr id="1678238684" name="Graphic 30" descr="Frangipan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4095" name="Graphic 268714095" descr="Frangipani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523875" cy="523875"/>
                    </a:xfrm>
                    <a:prstGeom prst="rect">
                      <a:avLst/>
                    </a:prstGeom>
                  </pic:spPr>
                </pic:pic>
              </a:graphicData>
            </a:graphic>
          </wp:anchor>
        </w:drawing>
      </w:r>
    </w:p>
    <w:p w:rsidR="00C26463" w:rsidP="43D46813" w:rsidRDefault="00C26463" w14:paraId="1EBAA3C8" w14:textId="19939B57">
      <w:pPr>
        <w:spacing w:after="120" w:line="269" w:lineRule="auto"/>
        <w:ind w:left="119" w:hanging="11"/>
        <w:rPr>
          <w:bdr w:val="none" w:color="auto" w:sz="0" w:space="0" w:frame="1"/>
          <w:shd w:val="clear" w:color="auto" w:fill="FFFFFF"/>
          <w:lang w:eastAsia="en-US"/>
        </w:rPr>
      </w:pPr>
    </w:p>
    <w:p w:rsidR="62E3337C" w:rsidP="43D46813" w:rsidRDefault="747F1A31" w14:paraId="30055FF6" w14:textId="584390E8">
      <w:pPr>
        <w:spacing w:after="120" w:line="269" w:lineRule="auto"/>
        <w:ind w:left="108" w:firstLine="0"/>
        <w:rPr>
          <w:lang w:eastAsia="en-US"/>
        </w:rPr>
      </w:pPr>
      <w:r w:rsidRPr="43D46813">
        <w:rPr>
          <w:lang w:eastAsia="en-US"/>
        </w:rPr>
        <w:lastRenderedPageBreak/>
        <w:t xml:space="preserve">WRP will adopt the </w:t>
      </w:r>
      <w:proofErr w:type="spellStart"/>
      <w:r w:rsidRPr="43D46813" w:rsidR="5874B42C">
        <w:rPr>
          <w:lang w:eastAsia="en-US"/>
        </w:rPr>
        <w:t>Yavu</w:t>
      </w:r>
      <w:proofErr w:type="spellEnd"/>
      <w:r w:rsidRPr="43D46813" w:rsidR="5874B42C">
        <w:rPr>
          <w:lang w:eastAsia="en-US"/>
        </w:rPr>
        <w:t xml:space="preserve"> and </w:t>
      </w:r>
      <w:proofErr w:type="spellStart"/>
      <w:r w:rsidRPr="43D46813" w:rsidR="5874B42C">
        <w:rPr>
          <w:lang w:eastAsia="en-US"/>
        </w:rPr>
        <w:t>Kakala</w:t>
      </w:r>
      <w:proofErr w:type="spellEnd"/>
      <w:r w:rsidRPr="43D46813">
        <w:rPr>
          <w:lang w:eastAsia="en-US"/>
        </w:rPr>
        <w:t xml:space="preserve"> </w:t>
      </w:r>
      <w:r w:rsidRPr="43D46813" w:rsidR="3E88FB69">
        <w:rPr>
          <w:lang w:eastAsia="en-US"/>
        </w:rPr>
        <w:t>models ac</w:t>
      </w:r>
      <w:r w:rsidRPr="43D46813">
        <w:rPr>
          <w:lang w:eastAsia="en-US"/>
        </w:rPr>
        <w:t>ross its projects and activities</w:t>
      </w:r>
      <w:r w:rsidRPr="43D46813" w:rsidR="6D9AFE53">
        <w:rPr>
          <w:lang w:eastAsia="en-US"/>
        </w:rPr>
        <w:t>, acknowledging that</w:t>
      </w:r>
      <w:r w:rsidRPr="43D46813" w:rsidR="7C1A3B3C">
        <w:rPr>
          <w:lang w:eastAsia="en-US"/>
        </w:rPr>
        <w:t xml:space="preserve"> where country-specific MERL</w:t>
      </w:r>
      <w:r w:rsidRPr="43D46813" w:rsidR="62053223">
        <w:rPr>
          <w:lang w:eastAsia="en-US"/>
        </w:rPr>
        <w:t xml:space="preserve"> </w:t>
      </w:r>
      <w:r w:rsidRPr="43D46813" w:rsidR="4CCB939F">
        <w:rPr>
          <w:lang w:eastAsia="en-US"/>
        </w:rPr>
        <w:t>F</w:t>
      </w:r>
      <w:r w:rsidRPr="43D46813" w:rsidR="62053223">
        <w:rPr>
          <w:lang w:eastAsia="en-US"/>
        </w:rPr>
        <w:t>rameworks are developed</w:t>
      </w:r>
      <w:r w:rsidRPr="43D46813" w:rsidR="70EC1573">
        <w:rPr>
          <w:lang w:eastAsia="en-US"/>
        </w:rPr>
        <w:t xml:space="preserve"> more culturally appropriate local models</w:t>
      </w:r>
      <w:r w:rsidRPr="43D46813" w:rsidR="7C1A3B3C">
        <w:rPr>
          <w:lang w:eastAsia="en-US"/>
        </w:rPr>
        <w:t xml:space="preserve"> may be applied.</w:t>
      </w:r>
    </w:p>
    <w:p w:rsidRPr="00A62C40" w:rsidR="00C26463" w:rsidP="43D46813" w:rsidRDefault="00C26463" w14:paraId="2E09BA1E" w14:textId="352B8B3F">
      <w:pPr>
        <w:pStyle w:val="Heading3"/>
        <w:spacing w:after="120"/>
        <w:rPr>
          <w:rFonts w:ascii="Calibri" w:hAnsi="Calibri" w:eastAsia="Calibri" w:cs="Calibri"/>
          <w:bdr w:val="none" w:color="auto" w:sz="0" w:space="0" w:frame="1"/>
          <w:shd w:val="clear" w:color="auto" w:fill="FFFFFF"/>
          <w:lang w:eastAsia="en-US"/>
        </w:rPr>
      </w:pPr>
      <w:bookmarkStart w:name="_Toc214617845" w:id="27"/>
      <w:r w:rsidRPr="43D46813">
        <w:rPr>
          <w:rFonts w:ascii="Calibri" w:hAnsi="Calibri" w:eastAsia="Calibri" w:cs="Calibri"/>
          <w:bdr w:val="none" w:color="auto" w:sz="0" w:space="0" w:frame="1"/>
          <w:shd w:val="clear" w:color="auto" w:fill="FFFFFF"/>
          <w:lang w:eastAsia="en-US"/>
        </w:rPr>
        <w:t xml:space="preserve">5.2 </w:t>
      </w:r>
      <w:r w:rsidRPr="43D46813" w:rsidR="004D036D">
        <w:rPr>
          <w:rFonts w:ascii="Calibri" w:hAnsi="Calibri" w:eastAsia="Calibri" w:cs="Calibri"/>
          <w:bdr w:val="none" w:color="auto" w:sz="0" w:space="0" w:frame="1"/>
          <w:shd w:val="clear" w:color="auto" w:fill="FFFFFF"/>
          <w:lang w:eastAsia="en-US"/>
        </w:rPr>
        <w:t>Preparation and planning</w:t>
      </w:r>
      <w:bookmarkEnd w:id="27"/>
    </w:p>
    <w:p w:rsidRPr="00832461" w:rsidR="3F8B101C" w:rsidP="43D46813" w:rsidRDefault="00706971" w14:paraId="22CE8636" w14:textId="1BCFC1F0">
      <w:pPr>
        <w:spacing w:after="120" w:line="269" w:lineRule="auto"/>
        <w:ind w:left="119" w:hanging="11"/>
        <w:rPr>
          <w:bdr w:val="none" w:color="auto" w:sz="0" w:space="0" w:frame="1"/>
          <w:shd w:val="clear" w:color="auto" w:fill="FFFFFF"/>
          <w:lang w:eastAsia="en-US"/>
        </w:rPr>
      </w:pPr>
      <w:r w:rsidRPr="43D46813">
        <w:rPr>
          <w:bdr w:val="none" w:color="auto" w:sz="0" w:space="0" w:frame="1"/>
          <w:shd w:val="clear" w:color="auto" w:fill="FFFFFF"/>
          <w:lang w:eastAsia="en-US"/>
        </w:rPr>
        <w:t>T</w:t>
      </w:r>
      <w:r w:rsidRPr="43D46813" w:rsidR="00E441F7">
        <w:rPr>
          <w:bdr w:val="none" w:color="auto" w:sz="0" w:space="0" w:frame="1"/>
          <w:shd w:val="clear" w:color="auto" w:fill="FFFFFF"/>
          <w:lang w:eastAsia="en-US"/>
        </w:rPr>
        <w:t xml:space="preserve">he </w:t>
      </w:r>
      <w:proofErr w:type="spellStart"/>
      <w:r w:rsidRPr="43D46813" w:rsidR="00E441F7">
        <w:rPr>
          <w:bdr w:val="none" w:color="auto" w:sz="0" w:space="0" w:frame="1"/>
          <w:shd w:val="clear" w:color="auto" w:fill="FFFFFF"/>
          <w:lang w:eastAsia="en-US"/>
        </w:rPr>
        <w:t>teu</w:t>
      </w:r>
      <w:proofErr w:type="spellEnd"/>
      <w:r w:rsidRPr="43D46813" w:rsidR="00E441F7">
        <w:rPr>
          <w:bdr w:val="none" w:color="auto" w:sz="0" w:space="0" w:frame="1"/>
          <w:shd w:val="clear" w:color="auto" w:fill="FFFFFF"/>
          <w:lang w:eastAsia="en-US"/>
        </w:rPr>
        <w:t xml:space="preserve"> of </w:t>
      </w:r>
      <w:r w:rsidRPr="43D46813" w:rsidR="006A18BF">
        <w:rPr>
          <w:bdr w:val="none" w:color="auto" w:sz="0" w:space="0" w:frame="1"/>
          <w:shd w:val="clear" w:color="auto" w:fill="FFFFFF"/>
          <w:lang w:eastAsia="en-US"/>
        </w:rPr>
        <w:t xml:space="preserve">implementing </w:t>
      </w:r>
      <w:r w:rsidRPr="43D46813">
        <w:rPr>
          <w:bdr w:val="none" w:color="auto" w:sz="0" w:space="0" w:frame="1"/>
          <w:shd w:val="clear" w:color="auto" w:fill="FFFFFF"/>
          <w:lang w:eastAsia="en-US"/>
        </w:rPr>
        <w:t>the</w:t>
      </w:r>
      <w:r w:rsidRPr="43D46813" w:rsidR="00385383">
        <w:rPr>
          <w:bdr w:val="none" w:color="auto" w:sz="0" w:space="0" w:frame="1"/>
          <w:shd w:val="clear" w:color="auto" w:fill="FFFFFF"/>
          <w:lang w:eastAsia="en-US"/>
        </w:rPr>
        <w:t xml:space="preserve"> </w:t>
      </w:r>
      <w:r w:rsidRPr="43D46813" w:rsidR="00454141">
        <w:rPr>
          <w:bdr w:val="none" w:color="auto" w:sz="0" w:space="0" w:frame="1"/>
          <w:shd w:val="clear" w:color="auto" w:fill="FFFFFF"/>
          <w:lang w:eastAsia="en-US"/>
        </w:rPr>
        <w:t>WRP</w:t>
      </w:r>
      <w:r w:rsidRPr="43D46813" w:rsidR="00E54ACA">
        <w:rPr>
          <w:bdr w:val="none" w:color="auto" w:sz="0" w:space="0" w:frame="1"/>
          <w:shd w:val="clear" w:color="auto" w:fill="FFFFFF"/>
          <w:lang w:eastAsia="en-US"/>
        </w:rPr>
        <w:t xml:space="preserve"> MERL Framework </w:t>
      </w:r>
      <w:r w:rsidRPr="43D46813" w:rsidR="00083909">
        <w:rPr>
          <w:bdr w:val="none" w:color="auto" w:sz="0" w:space="0" w:frame="1"/>
          <w:shd w:val="clear" w:color="auto" w:fill="FFFFFF"/>
          <w:lang w:eastAsia="en-US"/>
        </w:rPr>
        <w:t xml:space="preserve">is outlined </w:t>
      </w:r>
      <w:r w:rsidRPr="43D46813" w:rsidR="00832461">
        <w:rPr>
          <w:bdr w:val="none" w:color="auto" w:sz="0" w:space="0" w:frame="1"/>
          <w:shd w:val="clear" w:color="auto" w:fill="FFFFFF"/>
          <w:lang w:eastAsia="en-US"/>
        </w:rPr>
        <w:t>in a GAN</w:t>
      </w:r>
      <w:r w:rsidR="00930844">
        <w:rPr>
          <w:bdr w:val="none" w:color="auto" w:sz="0" w:space="0" w:frame="1"/>
          <w:shd w:val="clear" w:color="auto" w:fill="FFFFFF"/>
          <w:lang w:eastAsia="en-US"/>
        </w:rPr>
        <w:t>T</w:t>
      </w:r>
      <w:r w:rsidRPr="43D46813" w:rsidR="00832461">
        <w:rPr>
          <w:bdr w:val="none" w:color="auto" w:sz="0" w:space="0" w:frame="1"/>
          <w:shd w:val="clear" w:color="auto" w:fill="FFFFFF"/>
          <w:lang w:eastAsia="en-US"/>
        </w:rPr>
        <w:t xml:space="preserve">T chart in </w:t>
      </w:r>
      <w:r w:rsidRPr="43D46813" w:rsidR="77DAA1F7">
        <w:rPr>
          <w:b/>
          <w:bCs/>
          <w:i/>
          <w:iCs/>
          <w:lang w:eastAsia="en-US"/>
        </w:rPr>
        <w:t xml:space="preserve">Annex </w:t>
      </w:r>
      <w:r w:rsidRPr="43D46813" w:rsidR="0EABAB85">
        <w:rPr>
          <w:b/>
          <w:bCs/>
          <w:i/>
          <w:iCs/>
          <w:lang w:eastAsia="en-US"/>
        </w:rPr>
        <w:t>T</w:t>
      </w:r>
      <w:r w:rsidRPr="43D46813" w:rsidR="7BE3556C">
        <w:rPr>
          <w:b/>
          <w:bCs/>
          <w:i/>
          <w:iCs/>
          <w:lang w:eastAsia="en-US"/>
        </w:rPr>
        <w:t>wo</w:t>
      </w:r>
      <w:r w:rsidRPr="43D46813" w:rsidR="77DAA1F7">
        <w:rPr>
          <w:lang w:eastAsia="en-US"/>
        </w:rPr>
        <w:t xml:space="preserve">: </w:t>
      </w:r>
      <w:r w:rsidRPr="43D46813" w:rsidR="3928C2F3">
        <w:rPr>
          <w:lang w:eastAsia="en-US"/>
        </w:rPr>
        <w:t xml:space="preserve">MERL </w:t>
      </w:r>
      <w:r w:rsidRPr="43D46813" w:rsidR="77DAA1F7">
        <w:rPr>
          <w:lang w:eastAsia="en-US"/>
        </w:rPr>
        <w:t>Workplan</w:t>
      </w:r>
      <w:r w:rsidRPr="43D46813" w:rsidR="00832461">
        <w:rPr>
          <w:lang w:eastAsia="en-US"/>
        </w:rPr>
        <w:t>.</w:t>
      </w:r>
      <w:r w:rsidRPr="43D46813" w:rsidR="002858FF">
        <w:rPr>
          <w:lang w:eastAsia="en-US"/>
        </w:rPr>
        <w:t xml:space="preserve"> The workplan outlines </w:t>
      </w:r>
      <w:r w:rsidRPr="43D46813" w:rsidR="00B14011">
        <w:rPr>
          <w:lang w:eastAsia="en-US"/>
        </w:rPr>
        <w:t>key tasks, due dates and responsibilities</w:t>
      </w:r>
      <w:r w:rsidRPr="43D46813" w:rsidR="00F4337A">
        <w:rPr>
          <w:lang w:eastAsia="en-US"/>
        </w:rPr>
        <w:t xml:space="preserve">. </w:t>
      </w:r>
    </w:p>
    <w:p w:rsidRPr="008D6DF2" w:rsidR="00CF44EF" w:rsidP="43D46813" w:rsidRDefault="67B819F1" w14:paraId="038E34FE" w14:textId="7D6E7ED1">
      <w:pPr>
        <w:pStyle w:val="Heading2"/>
        <w:rPr>
          <w:rFonts w:ascii="Calibri" w:hAnsi="Calibri" w:eastAsia="Calibri" w:cs="Calibri"/>
          <w:b/>
          <w:bCs/>
          <w:bdr w:val="none" w:color="auto" w:sz="0" w:space="0" w:frame="1"/>
          <w:shd w:val="clear" w:color="auto" w:fill="FFFFFF"/>
          <w:lang w:eastAsia="en-US"/>
        </w:rPr>
      </w:pPr>
      <w:bookmarkStart w:name="_Toc214617846" w:id="28"/>
      <w:r w:rsidRPr="43D46813">
        <w:rPr>
          <w:rFonts w:ascii="Calibri" w:hAnsi="Calibri" w:eastAsia="Calibri" w:cs="Calibri"/>
          <w:b/>
          <w:bCs/>
          <w:bdr w:val="none" w:color="auto" w:sz="0" w:space="0" w:frame="1"/>
          <w:shd w:val="clear" w:color="auto" w:fill="FFFFFF"/>
          <w:lang w:eastAsia="en-US"/>
        </w:rPr>
        <w:t>6</w:t>
      </w:r>
      <w:r w:rsidR="00CF44EF">
        <w:rPr>
          <w:bdr w:val="none" w:color="auto" w:sz="0" w:space="0" w:frame="1"/>
          <w:shd w:val="clear" w:color="auto" w:fill="FFFFFF"/>
          <w:lang w:eastAsia="en-US"/>
        </w:rPr>
        <w:tab/>
      </w:r>
      <w:r w:rsidRPr="43D46813">
        <w:rPr>
          <w:rFonts w:ascii="Calibri" w:hAnsi="Calibri" w:eastAsia="Calibri" w:cs="Calibri"/>
          <w:b/>
          <w:bCs/>
          <w:bdr w:val="none" w:color="auto" w:sz="0" w:space="0" w:frame="1"/>
          <w:shd w:val="clear" w:color="auto" w:fill="FFFFFF"/>
          <w:lang w:eastAsia="en-US"/>
        </w:rPr>
        <w:t>Monitoring</w:t>
      </w:r>
      <w:bookmarkEnd w:id="28"/>
    </w:p>
    <w:p w:rsidR="5E95431B" w:rsidP="43D46813" w:rsidRDefault="3C67DDC2" w14:paraId="2A5D2084" w14:textId="2F9EF773">
      <w:pPr>
        <w:spacing w:after="120" w:line="269" w:lineRule="auto"/>
        <w:ind w:left="11" w:hanging="11"/>
      </w:pPr>
      <w:r w:rsidRPr="43D46813">
        <w:t>T</w:t>
      </w:r>
      <w:r w:rsidRPr="43D46813" w:rsidR="258445AE">
        <w:t>he</w:t>
      </w:r>
      <w:r w:rsidRPr="43D46813" w:rsidR="2BD81997">
        <w:t xml:space="preserve"> consistent and systematic </w:t>
      </w:r>
      <w:r w:rsidRPr="43D46813" w:rsidR="6705B41B">
        <w:t xml:space="preserve">collection </w:t>
      </w:r>
      <w:r w:rsidRPr="43D46813" w:rsidR="07EEF601">
        <w:t xml:space="preserve">and monitoring </w:t>
      </w:r>
      <w:r w:rsidRPr="43D46813" w:rsidR="6705B41B">
        <w:t xml:space="preserve">of data will inform </w:t>
      </w:r>
      <w:r w:rsidRPr="43D46813" w:rsidR="536D4E04">
        <w:t xml:space="preserve">whether </w:t>
      </w:r>
      <w:r w:rsidRPr="43D46813" w:rsidR="6705B41B">
        <w:t xml:space="preserve">progress </w:t>
      </w:r>
      <w:r w:rsidRPr="43D46813" w:rsidR="397CA2C6">
        <w:t>and change has occurred</w:t>
      </w:r>
      <w:r w:rsidRPr="43D46813" w:rsidR="18FC817C">
        <w:t>.</w:t>
      </w:r>
      <w:r w:rsidRPr="43D46813" w:rsidR="34AD17D4">
        <w:t xml:space="preserve"> </w:t>
      </w:r>
      <w:r w:rsidRPr="43D46813" w:rsidR="71CBD6FF">
        <w:t>External influencing factors of contextual change</w:t>
      </w:r>
      <w:r w:rsidRPr="43D46813" w:rsidR="26FE9603">
        <w:t xml:space="preserve"> (</w:t>
      </w:r>
      <w:proofErr w:type="spellStart"/>
      <w:r w:rsidRPr="43D46813" w:rsidR="26FE9603">
        <w:t>ie</w:t>
      </w:r>
      <w:proofErr w:type="spellEnd"/>
      <w:r w:rsidRPr="43D46813" w:rsidR="26FE9603">
        <w:t>. change in government, policies, disasters)</w:t>
      </w:r>
      <w:r w:rsidRPr="43D46813" w:rsidR="71CBD6FF">
        <w:t xml:space="preserve"> will impact upon t</w:t>
      </w:r>
      <w:r w:rsidRPr="43D46813" w:rsidR="6F94A0EF">
        <w:t>he data gathered</w:t>
      </w:r>
      <w:r w:rsidRPr="43D46813" w:rsidR="71CBD6FF">
        <w:t>, with contextual ch</w:t>
      </w:r>
      <w:r w:rsidRPr="43D46813" w:rsidR="613D21F9">
        <w:t xml:space="preserve">ange to be monitored alongside </w:t>
      </w:r>
      <w:r w:rsidRPr="43D46813" w:rsidR="564D5BA6">
        <w:t xml:space="preserve">WRP’s </w:t>
      </w:r>
      <w:r w:rsidRPr="43D46813" w:rsidR="613D21F9">
        <w:t xml:space="preserve">risk management (refer to Chapter </w:t>
      </w:r>
      <w:r w:rsidRPr="43D46813" w:rsidR="003C09A3">
        <w:t>6</w:t>
      </w:r>
      <w:r w:rsidRPr="43D46813" w:rsidR="66C9E55B">
        <w:t>: Risks and Issues Management</w:t>
      </w:r>
      <w:r w:rsidRPr="43D46813" w:rsidR="613D21F9">
        <w:t>)</w:t>
      </w:r>
      <w:r w:rsidRPr="43D46813" w:rsidR="48EAC47F">
        <w:t xml:space="preserve"> to inform adaptive management (see section </w:t>
      </w:r>
      <w:hyperlink w:history="1" w:anchor="_10.2_Application,_transformation">
        <w:r w:rsidRPr="43D46813" w:rsidR="48EAC47F">
          <w:rPr>
            <w:rStyle w:val="Hyperlink"/>
          </w:rPr>
          <w:t xml:space="preserve">10.2 </w:t>
        </w:r>
        <w:r w:rsidRPr="43D46813" w:rsidR="00274183">
          <w:rPr>
            <w:rStyle w:val="Hyperlink"/>
          </w:rPr>
          <w:t>Application, t</w:t>
        </w:r>
        <w:r w:rsidRPr="43D46813" w:rsidR="6DD20FB7">
          <w:rPr>
            <w:rStyle w:val="Hyperlink"/>
          </w:rPr>
          <w:t>ransformation and adaptation).</w:t>
        </w:r>
      </w:hyperlink>
      <w:r w:rsidRPr="43D46813" w:rsidR="48EAC47F">
        <w:t xml:space="preserve"> </w:t>
      </w:r>
    </w:p>
    <w:p w:rsidR="5E95431B" w:rsidP="43D46813" w:rsidRDefault="34AD17D4" w14:paraId="49787121" w14:textId="2AE51AE3">
      <w:pPr>
        <w:spacing w:after="120" w:line="269" w:lineRule="auto"/>
        <w:ind w:left="11" w:hanging="11"/>
      </w:pPr>
      <w:r w:rsidRPr="43D46813">
        <w:t xml:space="preserve">WRP’s approach to data collection, </w:t>
      </w:r>
      <w:r w:rsidRPr="43D46813" w:rsidR="00A23D81">
        <w:t xml:space="preserve">storage, </w:t>
      </w:r>
      <w:r w:rsidRPr="43D46813">
        <w:t>analysis and synthesis</w:t>
      </w:r>
      <w:r w:rsidRPr="43D46813" w:rsidR="001D7891">
        <w:t xml:space="preserve"> is </w:t>
      </w:r>
      <w:r w:rsidRPr="43D46813" w:rsidR="4EDD31EB">
        <w:t>outlined below</w:t>
      </w:r>
      <w:r w:rsidRPr="43D46813" w:rsidR="007EB7F1">
        <w:t>, including</w:t>
      </w:r>
      <w:r w:rsidRPr="43D46813" w:rsidR="001D7891">
        <w:t xml:space="preserve"> </w:t>
      </w:r>
      <w:r w:rsidRPr="43D46813" w:rsidR="7EBF5AC3">
        <w:t>tools</w:t>
      </w:r>
      <w:r w:rsidRPr="43D46813" w:rsidR="1350651D">
        <w:t xml:space="preserve"> and</w:t>
      </w:r>
      <w:r w:rsidRPr="43D46813" w:rsidR="7EBF5AC3">
        <w:t xml:space="preserve"> management </w:t>
      </w:r>
      <w:r w:rsidRPr="43D46813" w:rsidR="001D7891">
        <w:t>systems</w:t>
      </w:r>
      <w:r w:rsidRPr="43D46813" w:rsidR="4B868E84">
        <w:t xml:space="preserve">. </w:t>
      </w:r>
    </w:p>
    <w:p w:rsidR="002610CB" w:rsidP="43D46813" w:rsidRDefault="119D44CD" w14:paraId="4C86798B" w14:textId="522CF520">
      <w:pPr>
        <w:pStyle w:val="Heading3"/>
        <w:spacing w:after="120"/>
        <w:rPr>
          <w:rFonts w:ascii="Calibri" w:hAnsi="Calibri" w:eastAsia="Calibri" w:cs="Calibri"/>
          <w:lang w:eastAsia="en-US"/>
        </w:rPr>
      </w:pPr>
      <w:bookmarkStart w:name="_6.1_Data_collection" w:id="29"/>
      <w:bookmarkStart w:name="_Toc214617847" w:id="30"/>
      <w:bookmarkEnd w:id="29"/>
      <w:r w:rsidRPr="43D46813">
        <w:rPr>
          <w:rFonts w:ascii="Calibri" w:hAnsi="Calibri" w:eastAsia="Calibri" w:cs="Calibri"/>
          <w:bdr w:val="none" w:color="auto" w:sz="0" w:space="0" w:frame="1"/>
          <w:shd w:val="clear" w:color="auto" w:fill="FFFFFF"/>
          <w:lang w:eastAsia="en-US"/>
        </w:rPr>
        <w:t>6</w:t>
      </w:r>
      <w:r w:rsidRPr="43D46813" w:rsidR="1E53AA3E">
        <w:rPr>
          <w:rFonts w:ascii="Calibri" w:hAnsi="Calibri" w:eastAsia="Calibri" w:cs="Calibri"/>
          <w:bdr w:val="none" w:color="auto" w:sz="0" w:space="0" w:frame="1"/>
          <w:shd w:val="clear" w:color="auto" w:fill="FFFFFF"/>
          <w:lang w:eastAsia="en-US"/>
        </w:rPr>
        <w:t xml:space="preserve">.1 </w:t>
      </w:r>
      <w:r w:rsidRPr="43D46813" w:rsidR="0AF36FAC">
        <w:rPr>
          <w:rFonts w:ascii="Calibri" w:hAnsi="Calibri" w:eastAsia="Calibri" w:cs="Calibri"/>
          <w:bdr w:val="none" w:color="auto" w:sz="0" w:space="0" w:frame="1"/>
          <w:shd w:val="clear" w:color="auto" w:fill="FFFFFF"/>
          <w:lang w:eastAsia="en-US"/>
        </w:rPr>
        <w:t xml:space="preserve">Data collection </w:t>
      </w:r>
      <w:r w:rsidRPr="43D46813" w:rsidR="43D42979">
        <w:rPr>
          <w:rFonts w:ascii="Calibri" w:hAnsi="Calibri" w:eastAsia="Calibri" w:cs="Calibri"/>
          <w:bdr w:val="none" w:color="auto" w:sz="0" w:space="0" w:frame="1"/>
          <w:shd w:val="clear" w:color="auto" w:fill="FFFFFF"/>
          <w:lang w:eastAsia="en-US"/>
        </w:rPr>
        <w:t>methods</w:t>
      </w:r>
      <w:r w:rsidRPr="43D46813" w:rsidR="024BBCE9">
        <w:rPr>
          <w:rFonts w:ascii="Calibri" w:hAnsi="Calibri" w:eastAsia="Calibri" w:cs="Calibri"/>
          <w:bdr w:val="none" w:color="auto" w:sz="0" w:space="0" w:frame="1"/>
          <w:shd w:val="clear" w:color="auto" w:fill="FFFFFF"/>
          <w:lang w:eastAsia="en-US"/>
        </w:rPr>
        <w:t>/tools</w:t>
      </w:r>
      <w:bookmarkEnd w:id="30"/>
    </w:p>
    <w:p w:rsidR="008B4651" w:rsidP="43D46813" w:rsidRDefault="008B4651" w14:paraId="69F90163" w14:textId="77777777">
      <w:pPr>
        <w:spacing w:after="0" w:line="269" w:lineRule="auto"/>
        <w:ind w:left="11" w:hanging="11"/>
      </w:pPr>
      <w:r w:rsidRPr="43D46813">
        <w:t>WRP applies a knowledge management framework using the Data, Information, Knowledge and Wisdom Pyramid (DIKW) model in Figure 8.</w:t>
      </w:r>
      <w:r w:rsidRPr="43D46813">
        <w:rPr>
          <w:rStyle w:val="FootnoteReference"/>
        </w:rPr>
        <w:footnoteReference w:id="6"/>
      </w:r>
      <w:r w:rsidRPr="43D46813">
        <w:t xml:space="preserve"> The Model explains the relationships between data, information, knowledge and wisdom. It suggests a hierarchical structure, on how raw data is transformed into actionable insights and wisdom, with each level building upon the previous.  </w:t>
      </w:r>
    </w:p>
    <w:p w:rsidR="43D46813" w:rsidP="43D46813" w:rsidRDefault="43D46813" w14:paraId="0EE046D6" w14:textId="690777DA">
      <w:pPr>
        <w:spacing w:after="0" w:line="269" w:lineRule="auto"/>
        <w:ind w:left="11" w:hanging="11"/>
      </w:pPr>
    </w:p>
    <w:p w:rsidR="0B26289A" w:rsidP="43D46813" w:rsidRDefault="0B26289A" w14:paraId="364FD390" w14:textId="6C6C43AC">
      <w:pPr>
        <w:spacing w:after="0" w:line="269" w:lineRule="auto"/>
        <w:ind w:left="11" w:hanging="11"/>
        <w:rPr>
          <w:szCs w:val="22"/>
        </w:rPr>
      </w:pPr>
      <w:r w:rsidRPr="43D46813">
        <w:rPr>
          <w:szCs w:val="22"/>
        </w:rPr>
        <w:t>The MERL tools shall, so far as practicable, distinguish between outputs and results financed through Pooled Funding, Ringfenced Funding, Other Support, and any approved investment facility or other financing mechanism. This is to support accountability, reduce duplication, enable coherent WRP Donor and partner reporting, and preserve a whole-of-</w:t>
      </w:r>
      <w:r w:rsidR="0078705E">
        <w:rPr>
          <w:szCs w:val="22"/>
        </w:rPr>
        <w:t>programme</w:t>
      </w:r>
      <w:r w:rsidRPr="43D46813">
        <w:rPr>
          <w:szCs w:val="22"/>
        </w:rPr>
        <w:t xml:space="preserve"> view of the WRP investment effort.</w:t>
      </w:r>
    </w:p>
    <w:p w:rsidR="43D46813" w:rsidP="43D46813" w:rsidRDefault="43D46813" w14:paraId="168480DD" w14:textId="525EF26A">
      <w:pPr>
        <w:spacing w:after="0" w:line="269" w:lineRule="auto"/>
        <w:ind w:left="11" w:hanging="11"/>
      </w:pPr>
    </w:p>
    <w:p w:rsidR="008B4651" w:rsidP="43D46813" w:rsidRDefault="008B4651" w14:paraId="10B710C7" w14:textId="77777777">
      <w:pPr>
        <w:spacing w:after="120" w:line="269" w:lineRule="auto"/>
        <w:ind w:left="11" w:hanging="11"/>
      </w:pPr>
      <w:r w:rsidRPr="43D46813">
        <w:t xml:space="preserve">Through the collection of raw data, we </w:t>
      </w:r>
      <w:proofErr w:type="gramStart"/>
      <w:r w:rsidRPr="43D46813">
        <w:t>are able to</w:t>
      </w:r>
      <w:proofErr w:type="gramEnd"/>
      <w:r w:rsidRPr="43D46813">
        <w:t xml:space="preserve"> analyse and create meaning of information to identify contextual knowledge. It is through the application of this knowledge that wisdom is achieved.</w:t>
      </w:r>
    </w:p>
    <w:p w:rsidR="008B4651" w:rsidP="43D46813" w:rsidRDefault="008B4651" w14:paraId="5A0B65A7" w14:textId="77777777">
      <w:pPr>
        <w:spacing w:after="120"/>
        <w:jc w:val="center"/>
      </w:pPr>
      <w:r>
        <w:rPr>
          <w:noProof/>
        </w:rPr>
        <w:drawing>
          <wp:inline distT="0" distB="0" distL="0" distR="0" wp14:anchorId="10580660" wp14:editId="29FB88D9">
            <wp:extent cx="4230000" cy="2238375"/>
            <wp:effectExtent l="0" t="0" r="0" b="0"/>
            <wp:docPr id="1863375021" name="Picture 1863375021" descr="A diagram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75021" name="Picture 1863375021" descr="A diagram of a pyramid&#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4231909" cy="2239385"/>
                    </a:xfrm>
                    <a:prstGeom prst="rect">
                      <a:avLst/>
                    </a:prstGeom>
                  </pic:spPr>
                </pic:pic>
              </a:graphicData>
            </a:graphic>
          </wp:inline>
        </w:drawing>
      </w:r>
    </w:p>
    <w:p w:rsidR="008B4651" w:rsidP="43D46813" w:rsidRDefault="008B4651" w14:paraId="02479CD3" w14:textId="11EC5225">
      <w:pPr>
        <w:spacing w:after="120"/>
        <w:jc w:val="left"/>
        <w:rPr>
          <w:i/>
          <w:iCs/>
        </w:rPr>
      </w:pPr>
      <w:r w:rsidRPr="43D46813">
        <w:rPr>
          <w:i/>
          <w:iCs/>
        </w:rPr>
        <w:t xml:space="preserve">Figure </w:t>
      </w:r>
      <w:r w:rsidRPr="43D46813" w:rsidR="118F6571">
        <w:rPr>
          <w:i/>
          <w:iCs/>
        </w:rPr>
        <w:t>1</w:t>
      </w:r>
      <w:r w:rsidRPr="43D46813" w:rsidR="02F27B81">
        <w:rPr>
          <w:i/>
          <w:iCs/>
        </w:rPr>
        <w:t>2</w:t>
      </w:r>
      <w:r w:rsidRPr="43D46813">
        <w:rPr>
          <w:i/>
          <w:iCs/>
        </w:rPr>
        <w:t>: Data, Information, Knowledge and Wisdom Pyramid (DIKW) model</w:t>
      </w:r>
    </w:p>
    <w:p w:rsidR="0051495F" w:rsidP="43D46813" w:rsidRDefault="00660A79" w14:paraId="40019861" w14:textId="3B1E4D91">
      <w:pPr>
        <w:spacing w:after="120" w:line="269" w:lineRule="auto"/>
        <w:ind w:left="11" w:hanging="11"/>
      </w:pPr>
      <w:r w:rsidRPr="43D46813">
        <w:lastRenderedPageBreak/>
        <w:t xml:space="preserve">Essentially, </w:t>
      </w:r>
      <w:r w:rsidRPr="43D46813" w:rsidR="00B24872">
        <w:t xml:space="preserve">monitoring </w:t>
      </w:r>
      <w:r w:rsidRPr="43D46813">
        <w:t xml:space="preserve">data will </w:t>
      </w:r>
      <w:r w:rsidRPr="43D46813" w:rsidR="00B52A9E">
        <w:t>be collected</w:t>
      </w:r>
      <w:r w:rsidRPr="43D46813">
        <w:t xml:space="preserve"> via three sources: </w:t>
      </w:r>
    </w:p>
    <w:p w:rsidR="0051495F" w:rsidP="43D46813" w:rsidRDefault="0051495F" w14:paraId="383724EE" w14:textId="5692B986">
      <w:pPr>
        <w:pStyle w:val="ListParagraph"/>
        <w:numPr>
          <w:ilvl w:val="0"/>
          <w:numId w:val="49"/>
        </w:numPr>
        <w:spacing w:after="120" w:line="269" w:lineRule="auto"/>
      </w:pPr>
      <w:r w:rsidRPr="43D46813">
        <w:t>Primary data collection</w:t>
      </w:r>
      <w:r w:rsidRPr="43D46813" w:rsidR="007973CE">
        <w:t xml:space="preserve"> (</w:t>
      </w:r>
      <w:r w:rsidRPr="43D46813" w:rsidR="003A2C55">
        <w:t>Stories and Implementation Indicators)</w:t>
      </w:r>
      <w:r w:rsidRPr="43D46813">
        <w:t xml:space="preserve">: </w:t>
      </w:r>
    </w:p>
    <w:p w:rsidR="0051495F" w:rsidP="43D46813" w:rsidRDefault="0051495F" w14:paraId="7A5DC672" w14:textId="0D1A396E">
      <w:pPr>
        <w:pStyle w:val="ListParagraph"/>
        <w:numPr>
          <w:ilvl w:val="1"/>
          <w:numId w:val="49"/>
        </w:numPr>
        <w:spacing w:after="120" w:line="269" w:lineRule="auto"/>
      </w:pPr>
      <w:r w:rsidRPr="43D46813">
        <w:t xml:space="preserve">Data collection and </w:t>
      </w:r>
      <w:r w:rsidRPr="43D46813" w:rsidR="00660A79">
        <w:t>reporting from executing agencies</w:t>
      </w:r>
      <w:r w:rsidRPr="43D46813" w:rsidR="003A2C55">
        <w:t xml:space="preserve"> and in-country partners</w:t>
      </w:r>
    </w:p>
    <w:p w:rsidR="0051495F" w:rsidP="43D46813" w:rsidRDefault="00660A79" w14:paraId="4E33B9DC" w14:textId="77777777">
      <w:pPr>
        <w:pStyle w:val="ListParagraph"/>
        <w:numPr>
          <w:ilvl w:val="1"/>
          <w:numId w:val="49"/>
        </w:numPr>
        <w:spacing w:after="120" w:line="269" w:lineRule="auto"/>
      </w:pPr>
      <w:r w:rsidRPr="43D46813">
        <w:t xml:space="preserve">PMU-coordinated data collection; and </w:t>
      </w:r>
    </w:p>
    <w:p w:rsidRPr="0051495F" w:rsidR="00660A79" w:rsidP="43D46813" w:rsidRDefault="0051495F" w14:paraId="6C9DA2E6" w14:textId="01211C13">
      <w:pPr>
        <w:pStyle w:val="ListParagraph"/>
        <w:numPr>
          <w:ilvl w:val="0"/>
          <w:numId w:val="49"/>
        </w:numPr>
        <w:spacing w:after="120" w:line="269" w:lineRule="auto"/>
      </w:pPr>
      <w:r w:rsidRPr="43D46813">
        <w:t xml:space="preserve">Secondary data </w:t>
      </w:r>
      <w:r w:rsidRPr="43D46813" w:rsidR="00660A79">
        <w:t>existing assessment processes to inform national, regional and global targets</w:t>
      </w:r>
      <w:r w:rsidRPr="43D46813" w:rsidR="00664250">
        <w:t xml:space="preserve"> (</w:t>
      </w:r>
      <w:r w:rsidRPr="43D46813" w:rsidR="00272074">
        <w:t xml:space="preserve">Implementation Indicators, </w:t>
      </w:r>
      <w:r w:rsidRPr="43D46813" w:rsidR="00664250">
        <w:t>Headline and High-level Indicators)</w:t>
      </w:r>
      <w:r w:rsidRPr="43D46813" w:rsidR="00660A79">
        <w:t xml:space="preserve">. </w:t>
      </w:r>
    </w:p>
    <w:p w:rsidR="3E221069" w:rsidP="43D46813" w:rsidRDefault="35F32D7C" w14:paraId="5E182962" w14:textId="2520D870">
      <w:pPr>
        <w:spacing w:after="120"/>
        <w:ind w:left="0" w:firstLine="0"/>
        <w:rPr>
          <w:color w:val="auto"/>
          <w:lang w:eastAsia="en-US"/>
        </w:rPr>
      </w:pPr>
      <w:r w:rsidRPr="43D46813">
        <w:rPr>
          <w:color w:val="auto"/>
          <w:lang w:eastAsia="en-US"/>
        </w:rPr>
        <w:t>WRP will utilise the following primary and secondary data collection methods:</w:t>
      </w:r>
    </w:p>
    <w:p w:rsidRPr="001B47EC" w:rsidR="3350957C" w:rsidP="43D46813" w:rsidRDefault="001B47EC" w14:paraId="220F09CE" w14:textId="5B490DA0">
      <w:pPr>
        <w:spacing w:after="120"/>
        <w:ind w:left="0" w:firstLine="0"/>
        <w:rPr>
          <w:i/>
          <w:iCs/>
          <w:color w:val="auto"/>
          <w:highlight w:val="yellow"/>
          <w:lang w:eastAsia="en-US"/>
        </w:rPr>
      </w:pPr>
      <w:r>
        <w:rPr>
          <w:i/>
          <w:iCs/>
        </w:rPr>
        <w:t>(</w:t>
      </w:r>
      <w:r w:rsidRPr="001B47EC">
        <w:rPr>
          <w:i/>
          <w:iCs/>
        </w:rPr>
        <w:t>The methods outlined below should be read in conjunction with the Indicator Compendium, which details the specific data collection approach for each indicator.</w:t>
      </w:r>
      <w:r>
        <w:rPr>
          <w:i/>
          <w:iCs/>
        </w:rPr>
        <w:t>)</w:t>
      </w:r>
    </w:p>
    <w:tbl>
      <w:tblPr>
        <w:tblStyle w:val="GridTable4-Accent1"/>
        <w:tblW w:w="9735" w:type="dxa"/>
        <w:tblLayout w:type="fixed"/>
        <w:tblLook w:val="06A0" w:firstRow="1" w:lastRow="0" w:firstColumn="1" w:lastColumn="0" w:noHBand="1" w:noVBand="1"/>
      </w:tblPr>
      <w:tblGrid>
        <w:gridCol w:w="3245"/>
        <w:gridCol w:w="3245"/>
        <w:gridCol w:w="3245"/>
      </w:tblGrid>
      <w:tr w:rsidR="2FBC3C43" w:rsidTr="43D46813" w14:paraId="1AF5DBA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5" w:type="dxa"/>
          </w:tcPr>
          <w:p w:rsidRPr="00374ED1" w:rsidR="3E221069" w:rsidP="43D46813" w:rsidRDefault="19552366" w14:paraId="45392714" w14:textId="7E49574B">
            <w:pPr>
              <w:spacing w:after="120"/>
              <w:rPr>
                <w:color w:val="FFFFFF" w:themeColor="background1"/>
                <w:lang w:eastAsia="en-US"/>
              </w:rPr>
            </w:pPr>
            <w:r w:rsidRPr="43D46813">
              <w:rPr>
                <w:color w:val="FFFFFF" w:themeColor="background1"/>
                <w:lang w:eastAsia="en-US"/>
              </w:rPr>
              <w:t>Method</w:t>
            </w:r>
          </w:p>
        </w:tc>
        <w:tc>
          <w:tcPr>
            <w:tcW w:w="3245" w:type="dxa"/>
          </w:tcPr>
          <w:p w:rsidRPr="00374ED1" w:rsidR="3E221069" w:rsidP="43D46813" w:rsidRDefault="19552366" w14:paraId="775CD699" w14:textId="1FE2BBCB">
            <w:pPr>
              <w:spacing w:after="120"/>
              <w:cnfStyle w:val="100000000000" w:firstRow="1" w:lastRow="0" w:firstColumn="0" w:lastColumn="0" w:oddVBand="0" w:evenVBand="0" w:oddHBand="0" w:evenHBand="0" w:firstRowFirstColumn="0" w:firstRowLastColumn="0" w:lastRowFirstColumn="0" w:lastRowLastColumn="0"/>
              <w:rPr>
                <w:color w:val="FFFFFF" w:themeColor="background1"/>
                <w:lang w:eastAsia="en-US"/>
              </w:rPr>
            </w:pPr>
            <w:r w:rsidRPr="43D46813">
              <w:rPr>
                <w:color w:val="FFFFFF" w:themeColor="background1"/>
                <w:lang w:eastAsia="en-US"/>
              </w:rPr>
              <w:t>Description</w:t>
            </w:r>
          </w:p>
        </w:tc>
        <w:tc>
          <w:tcPr>
            <w:tcW w:w="3245" w:type="dxa"/>
          </w:tcPr>
          <w:p w:rsidRPr="00374ED1" w:rsidR="317D34ED" w:rsidP="43D46813" w:rsidRDefault="54BCA74D" w14:paraId="02683F02" w14:textId="20E6839A">
            <w:pPr>
              <w:spacing w:after="120"/>
              <w:cnfStyle w:val="100000000000" w:firstRow="1" w:lastRow="0" w:firstColumn="0" w:lastColumn="0" w:oddVBand="0" w:evenVBand="0" w:oddHBand="0" w:evenHBand="0" w:firstRowFirstColumn="0" w:firstRowLastColumn="0" w:lastRowFirstColumn="0" w:lastRowLastColumn="0"/>
              <w:rPr>
                <w:color w:val="FFFFFF" w:themeColor="background1"/>
                <w:lang w:eastAsia="en-US"/>
              </w:rPr>
            </w:pPr>
            <w:r w:rsidRPr="43D46813">
              <w:rPr>
                <w:color w:val="FFFFFF" w:themeColor="background1"/>
                <w:lang w:eastAsia="en-US"/>
              </w:rPr>
              <w:t>Responsibility</w:t>
            </w:r>
          </w:p>
        </w:tc>
      </w:tr>
      <w:tr w:rsidR="2FBC3C43" w:rsidTr="43D46813" w14:paraId="4A736106" w14:textId="77777777">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3"/>
            <w:shd w:val="clear" w:color="auto" w:fill="C1E4F5" w:themeFill="accent1" w:themeFillTint="33"/>
          </w:tcPr>
          <w:p w:rsidR="3E221069" w:rsidP="43D46813" w:rsidRDefault="19552366" w14:paraId="181EF327" w14:textId="03D8EF94">
            <w:pPr>
              <w:spacing w:after="120"/>
              <w:rPr>
                <w:color w:val="auto"/>
                <w:lang w:eastAsia="en-US"/>
              </w:rPr>
            </w:pPr>
            <w:r w:rsidRPr="43D46813">
              <w:rPr>
                <w:color w:val="auto"/>
                <w:lang w:eastAsia="en-US"/>
              </w:rPr>
              <w:t>Primary collection methods (direct interaction with the source of information)</w:t>
            </w:r>
          </w:p>
        </w:tc>
      </w:tr>
      <w:tr w:rsidR="00FA1C61" w:rsidTr="43D46813" w14:paraId="1B4258F8" w14:textId="77777777">
        <w:trPr>
          <w:trHeight w:val="300"/>
        </w:trPr>
        <w:tc>
          <w:tcPr>
            <w:cnfStyle w:val="001000000000" w:firstRow="0" w:lastRow="0" w:firstColumn="1" w:lastColumn="0" w:oddVBand="0" w:evenVBand="0" w:oddHBand="0" w:evenHBand="0" w:firstRowFirstColumn="0" w:firstRowLastColumn="0" w:lastRowFirstColumn="0" w:lastRowLastColumn="0"/>
            <w:tcW w:w="3245" w:type="dxa"/>
          </w:tcPr>
          <w:p w:rsidRPr="001B47EC" w:rsidR="00FA1C61" w:rsidP="43D46813" w:rsidRDefault="1B4111AD" w14:paraId="42B1F735" w14:textId="273550A9">
            <w:pPr>
              <w:spacing w:after="120"/>
              <w:rPr>
                <w:b w:val="0"/>
                <w:bCs w:val="0"/>
                <w:color w:val="auto"/>
                <w:lang w:eastAsia="en-US"/>
              </w:rPr>
            </w:pPr>
            <w:r w:rsidRPr="001B47EC">
              <w:rPr>
                <w:b w:val="0"/>
                <w:bCs w:val="0"/>
                <w:color w:val="auto"/>
                <w:lang w:eastAsia="en-US"/>
              </w:rPr>
              <w:t>O</w:t>
            </w:r>
            <w:r w:rsidRPr="001B47EC" w:rsidR="44BE3F7C">
              <w:rPr>
                <w:b w:val="0"/>
                <w:bCs w:val="0"/>
                <w:color w:val="auto"/>
                <w:lang w:eastAsia="en-US"/>
              </w:rPr>
              <w:t>bservations</w:t>
            </w:r>
          </w:p>
        </w:tc>
        <w:tc>
          <w:tcPr>
            <w:tcW w:w="3245" w:type="dxa"/>
          </w:tcPr>
          <w:p w:rsidRPr="2FBC3C43" w:rsidR="00FA1C61" w:rsidP="43D46813" w:rsidRDefault="00FA1C61" w14:paraId="4065935B" w14:textId="77777777">
            <w:pPr>
              <w:spacing w:after="120"/>
              <w:cnfStyle w:val="000000000000" w:firstRow="0" w:lastRow="0" w:firstColumn="0" w:lastColumn="0" w:oddVBand="0" w:evenVBand="0" w:oddHBand="0" w:evenHBand="0" w:firstRowFirstColumn="0" w:firstRowLastColumn="0" w:lastRowFirstColumn="0" w:lastRowLastColumn="0"/>
              <w:rPr>
                <w:b/>
                <w:bCs/>
                <w:color w:val="auto"/>
                <w:lang w:eastAsia="en-US"/>
              </w:rPr>
            </w:pPr>
          </w:p>
        </w:tc>
        <w:tc>
          <w:tcPr>
            <w:tcW w:w="3245" w:type="dxa"/>
          </w:tcPr>
          <w:p w:rsidRPr="2FBC3C43" w:rsidR="00FA1C61" w:rsidP="43D46813" w:rsidRDefault="269D0A76" w14:paraId="322046A1" w14:textId="4B6CCFE8">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r w:rsidRPr="43D46813">
              <w:rPr>
                <w:color w:val="auto"/>
                <w:lang w:eastAsia="en-US"/>
              </w:rPr>
              <w:t>WRP PMU and executing agencies (dependent on indicator – see Compendium)</w:t>
            </w:r>
          </w:p>
        </w:tc>
      </w:tr>
      <w:tr w:rsidR="000768D0" w:rsidTr="43D46813" w14:paraId="4BD8A400" w14:textId="77777777">
        <w:trPr>
          <w:trHeight w:val="300"/>
        </w:trPr>
        <w:tc>
          <w:tcPr>
            <w:cnfStyle w:val="001000000000" w:firstRow="0" w:lastRow="0" w:firstColumn="1" w:lastColumn="0" w:oddVBand="0" w:evenVBand="0" w:oddHBand="0" w:evenHBand="0" w:firstRowFirstColumn="0" w:firstRowLastColumn="0" w:lastRowFirstColumn="0" w:lastRowLastColumn="0"/>
            <w:tcW w:w="3245" w:type="dxa"/>
          </w:tcPr>
          <w:p w:rsidRPr="001B47EC" w:rsidR="000768D0" w:rsidP="43D46813" w:rsidRDefault="6F4B7E8A" w14:paraId="5CDEB279" w14:textId="4837744F">
            <w:pPr>
              <w:spacing w:after="120"/>
              <w:rPr>
                <w:b w:val="0"/>
                <w:bCs w:val="0"/>
                <w:color w:val="auto"/>
                <w:lang w:eastAsia="en-US"/>
              </w:rPr>
            </w:pPr>
            <w:r w:rsidRPr="001B47EC">
              <w:rPr>
                <w:b w:val="0"/>
                <w:bCs w:val="0"/>
                <w:color w:val="auto"/>
                <w:lang w:eastAsia="en-US"/>
              </w:rPr>
              <w:t>Storytelling</w:t>
            </w:r>
          </w:p>
        </w:tc>
        <w:tc>
          <w:tcPr>
            <w:tcW w:w="3245" w:type="dxa"/>
          </w:tcPr>
          <w:p w:rsidRPr="2FBC3C43" w:rsidR="000768D0" w:rsidP="43D46813" w:rsidRDefault="592E1E48" w14:paraId="6671A891" w14:textId="1CAC22C8">
            <w:pPr>
              <w:spacing w:after="120"/>
              <w:cnfStyle w:val="000000000000" w:firstRow="0" w:lastRow="0" w:firstColumn="0" w:lastColumn="0" w:oddVBand="0" w:evenVBand="0" w:oddHBand="0" w:evenHBand="0" w:firstRowFirstColumn="0" w:firstRowLastColumn="0" w:lastRowFirstColumn="0" w:lastRowLastColumn="0"/>
              <w:rPr>
                <w:b/>
                <w:bCs/>
                <w:color w:val="auto"/>
                <w:lang w:eastAsia="en-US"/>
              </w:rPr>
            </w:pPr>
            <w:r w:rsidRPr="43D46813">
              <w:rPr>
                <w:color w:val="auto"/>
                <w:lang w:eastAsia="en-US"/>
              </w:rPr>
              <w:t xml:space="preserve">Outlined </w:t>
            </w:r>
            <w:r w:rsidRPr="43D46813" w:rsidR="6F4B7E8A">
              <w:rPr>
                <w:color w:val="auto"/>
                <w:lang w:eastAsia="en-US"/>
              </w:rPr>
              <w:t>above in 4.1</w:t>
            </w:r>
          </w:p>
        </w:tc>
        <w:tc>
          <w:tcPr>
            <w:tcW w:w="3245" w:type="dxa"/>
          </w:tcPr>
          <w:p w:rsidRPr="2FBC3C43" w:rsidR="000768D0" w:rsidP="43D46813" w:rsidRDefault="592E1E48" w14:paraId="315CAFFF" w14:textId="7F36ED43">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r w:rsidRPr="43D46813">
              <w:rPr>
                <w:color w:val="auto"/>
                <w:lang w:eastAsia="en-US"/>
              </w:rPr>
              <w:t>WRP PMU, executing agencies, in-country partners and participating communities</w:t>
            </w:r>
          </w:p>
        </w:tc>
      </w:tr>
      <w:tr w:rsidR="000768D0" w:rsidTr="43D46813" w14:paraId="585031BF" w14:textId="77777777">
        <w:trPr>
          <w:trHeight w:val="300"/>
        </w:trPr>
        <w:tc>
          <w:tcPr>
            <w:cnfStyle w:val="001000000000" w:firstRow="0" w:lastRow="0" w:firstColumn="1" w:lastColumn="0" w:oddVBand="0" w:evenVBand="0" w:oddHBand="0" w:evenHBand="0" w:firstRowFirstColumn="0" w:firstRowLastColumn="0" w:lastRowFirstColumn="0" w:lastRowLastColumn="0"/>
            <w:tcW w:w="3245" w:type="dxa"/>
          </w:tcPr>
          <w:p w:rsidRPr="001B47EC" w:rsidR="000768D0" w:rsidP="43D46813" w:rsidRDefault="6F4B7E8A" w14:paraId="12DB602E" w14:textId="2BCD23F4">
            <w:pPr>
              <w:spacing w:after="120"/>
              <w:rPr>
                <w:b w:val="0"/>
                <w:bCs w:val="0"/>
                <w:color w:val="auto"/>
                <w:lang w:eastAsia="en-US"/>
              </w:rPr>
            </w:pPr>
            <w:r w:rsidRPr="001B47EC">
              <w:rPr>
                <w:b w:val="0"/>
                <w:bCs w:val="0"/>
                <w:color w:val="auto"/>
                <w:lang w:eastAsia="en-US"/>
              </w:rPr>
              <w:t xml:space="preserve">Interviews, </w:t>
            </w:r>
            <w:r w:rsidRPr="001B47EC" w:rsidR="72CFF6B5">
              <w:rPr>
                <w:b w:val="0"/>
                <w:bCs w:val="0"/>
                <w:color w:val="auto"/>
                <w:lang w:eastAsia="en-US"/>
              </w:rPr>
              <w:t>Pacific dialogues (</w:t>
            </w:r>
            <w:proofErr w:type="spellStart"/>
            <w:r w:rsidRPr="001B47EC" w:rsidR="72CFF6B5">
              <w:rPr>
                <w:b w:val="0"/>
                <w:bCs w:val="0"/>
                <w:color w:val="auto"/>
                <w:lang w:eastAsia="en-US"/>
              </w:rPr>
              <w:t>talanoa</w:t>
            </w:r>
            <w:proofErr w:type="spellEnd"/>
            <w:r w:rsidRPr="001B47EC" w:rsidR="72CFF6B5">
              <w:rPr>
                <w:b w:val="0"/>
                <w:bCs w:val="0"/>
                <w:color w:val="auto"/>
                <w:lang w:eastAsia="en-US"/>
              </w:rPr>
              <w:t xml:space="preserve">, </w:t>
            </w:r>
            <w:proofErr w:type="spellStart"/>
            <w:r w:rsidRPr="001B47EC" w:rsidR="72CFF6B5">
              <w:rPr>
                <w:b w:val="0"/>
                <w:bCs w:val="0"/>
                <w:color w:val="auto"/>
                <w:lang w:eastAsia="en-US"/>
              </w:rPr>
              <w:t>toktok</w:t>
            </w:r>
            <w:proofErr w:type="spellEnd"/>
            <w:r w:rsidRPr="001B47EC" w:rsidR="72CFF6B5">
              <w:rPr>
                <w:b w:val="0"/>
                <w:bCs w:val="0"/>
                <w:color w:val="auto"/>
                <w:lang w:eastAsia="en-US"/>
              </w:rPr>
              <w:t xml:space="preserve"> or similar)</w:t>
            </w:r>
            <w:r w:rsidRPr="001B47EC" w:rsidR="7034F30B">
              <w:rPr>
                <w:b w:val="0"/>
                <w:bCs w:val="0"/>
                <w:color w:val="auto"/>
                <w:lang w:eastAsia="en-US"/>
              </w:rPr>
              <w:t>,</w:t>
            </w:r>
            <w:r w:rsidRPr="001B47EC" w:rsidR="72CFF6B5">
              <w:rPr>
                <w:b w:val="0"/>
                <w:bCs w:val="0"/>
                <w:color w:val="auto"/>
                <w:lang w:eastAsia="en-US"/>
              </w:rPr>
              <w:t xml:space="preserve"> </w:t>
            </w:r>
            <w:r w:rsidRPr="001B47EC">
              <w:rPr>
                <w:b w:val="0"/>
                <w:bCs w:val="0"/>
                <w:color w:val="auto"/>
                <w:lang w:eastAsia="en-US"/>
              </w:rPr>
              <w:t>focus groups and reflection workshops</w:t>
            </w:r>
          </w:p>
        </w:tc>
        <w:tc>
          <w:tcPr>
            <w:tcW w:w="3245" w:type="dxa"/>
          </w:tcPr>
          <w:p w:rsidRPr="2FBC3C43" w:rsidR="000768D0" w:rsidP="43D46813" w:rsidRDefault="000768D0" w14:paraId="050592CA" w14:textId="77777777">
            <w:pPr>
              <w:spacing w:after="120"/>
              <w:cnfStyle w:val="000000000000" w:firstRow="0" w:lastRow="0" w:firstColumn="0" w:lastColumn="0" w:oddVBand="0" w:evenVBand="0" w:oddHBand="0" w:evenHBand="0" w:firstRowFirstColumn="0" w:firstRowLastColumn="0" w:lastRowFirstColumn="0" w:lastRowLastColumn="0"/>
              <w:rPr>
                <w:b/>
                <w:bCs/>
                <w:color w:val="auto"/>
                <w:lang w:eastAsia="en-US"/>
              </w:rPr>
            </w:pPr>
          </w:p>
        </w:tc>
        <w:tc>
          <w:tcPr>
            <w:tcW w:w="3245" w:type="dxa"/>
          </w:tcPr>
          <w:p w:rsidRPr="2FBC3C43" w:rsidR="000768D0" w:rsidP="43D46813" w:rsidRDefault="5731C2AC" w14:paraId="41DD0D33" w14:textId="05AF9DCA">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r w:rsidRPr="43D46813">
              <w:rPr>
                <w:color w:val="auto"/>
                <w:lang w:eastAsia="en-US"/>
              </w:rPr>
              <w:t>WRP PMU and executing agencies</w:t>
            </w:r>
            <w:r w:rsidRPr="43D46813" w:rsidR="269D0A76">
              <w:rPr>
                <w:color w:val="auto"/>
                <w:lang w:eastAsia="en-US"/>
              </w:rPr>
              <w:t xml:space="preserve"> (dependent on indicator – see Compendium)</w:t>
            </w:r>
          </w:p>
        </w:tc>
      </w:tr>
      <w:tr w:rsidR="2FBC3C43" w:rsidTr="43D46813" w14:paraId="7DF0505B" w14:textId="77777777">
        <w:trPr>
          <w:trHeight w:val="300"/>
        </w:trPr>
        <w:tc>
          <w:tcPr>
            <w:cnfStyle w:val="001000000000" w:firstRow="0" w:lastRow="0" w:firstColumn="1" w:lastColumn="0" w:oddVBand="0" w:evenVBand="0" w:oddHBand="0" w:evenHBand="0" w:firstRowFirstColumn="0" w:firstRowLastColumn="0" w:lastRowFirstColumn="0" w:lastRowLastColumn="0"/>
            <w:tcW w:w="3245" w:type="dxa"/>
          </w:tcPr>
          <w:p w:rsidRPr="001B47EC" w:rsidR="1D3BE0F9" w:rsidP="00A65094" w:rsidRDefault="6F4B7E8A" w14:paraId="0E05E956" w14:textId="76324080">
            <w:pPr>
              <w:spacing w:after="120"/>
              <w:jc w:val="left"/>
              <w:rPr>
                <w:b w:val="0"/>
                <w:bCs w:val="0"/>
                <w:color w:val="auto"/>
                <w:lang w:eastAsia="en-US"/>
              </w:rPr>
            </w:pPr>
            <w:r w:rsidRPr="001B47EC">
              <w:rPr>
                <w:b w:val="0"/>
                <w:bCs w:val="0"/>
                <w:color w:val="auto"/>
                <w:lang w:eastAsia="en-US"/>
              </w:rPr>
              <w:t>Surveys and feedback mechanisms</w:t>
            </w:r>
          </w:p>
        </w:tc>
        <w:tc>
          <w:tcPr>
            <w:tcW w:w="3245" w:type="dxa"/>
          </w:tcPr>
          <w:p w:rsidR="2FBC3C43" w:rsidP="00A65094" w:rsidRDefault="00A65094" w14:paraId="56DA318C" w14:textId="1CB7781B">
            <w:pPr>
              <w:spacing w:after="120"/>
              <w:jc w:val="left"/>
              <w:cnfStyle w:val="000000000000" w:firstRow="0" w:lastRow="0" w:firstColumn="0" w:lastColumn="0" w:oddVBand="0" w:evenVBand="0" w:oddHBand="0" w:evenHBand="0" w:firstRowFirstColumn="0" w:firstRowLastColumn="0" w:lastRowFirstColumn="0" w:lastRowLastColumn="0"/>
              <w:rPr>
                <w:color w:val="auto"/>
                <w:lang w:eastAsia="en-US"/>
              </w:rPr>
            </w:pPr>
            <w:r>
              <w:t>Structured data collection from direct stakeholders and participants, including community-level surveys and feedback tools. Where relevant, community enumerators support data gathering and dissemination to and from communities, including hard-to-reach populations.</w:t>
            </w:r>
          </w:p>
        </w:tc>
        <w:tc>
          <w:tcPr>
            <w:tcW w:w="3245" w:type="dxa"/>
          </w:tcPr>
          <w:p w:rsidR="1AEF09AF" w:rsidP="43D46813" w:rsidRDefault="55471B98" w14:paraId="678A4BC2" w14:textId="008EA11C">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r w:rsidRPr="43D46813">
              <w:rPr>
                <w:color w:val="auto"/>
                <w:lang w:eastAsia="en-US"/>
              </w:rPr>
              <w:t>Collected from direct stakeholders/participants</w:t>
            </w:r>
          </w:p>
        </w:tc>
      </w:tr>
      <w:tr w:rsidR="2FBC3C43" w:rsidTr="43D46813" w14:paraId="3BD54982" w14:textId="77777777">
        <w:trPr>
          <w:trHeight w:val="375"/>
        </w:trPr>
        <w:tc>
          <w:tcPr>
            <w:cnfStyle w:val="001000000000" w:firstRow="0" w:lastRow="0" w:firstColumn="1" w:lastColumn="0" w:oddVBand="0" w:evenVBand="0" w:oddHBand="0" w:evenHBand="0" w:firstRowFirstColumn="0" w:firstRowLastColumn="0" w:lastRowFirstColumn="0" w:lastRowLastColumn="0"/>
            <w:tcW w:w="3245" w:type="dxa"/>
          </w:tcPr>
          <w:p w:rsidRPr="001B47EC" w:rsidR="52CC6076" w:rsidP="43D46813" w:rsidRDefault="69E2096F" w14:paraId="67B048CE" w14:textId="63B0A000">
            <w:pPr>
              <w:spacing w:after="120"/>
              <w:rPr>
                <w:b w:val="0"/>
                <w:bCs w:val="0"/>
                <w:color w:val="auto"/>
                <w:lang w:eastAsia="en-US"/>
              </w:rPr>
            </w:pPr>
            <w:r w:rsidRPr="001B47EC">
              <w:rPr>
                <w:b w:val="0"/>
                <w:bCs w:val="0"/>
                <w:color w:val="auto"/>
                <w:lang w:eastAsia="en-US"/>
              </w:rPr>
              <w:t xml:space="preserve">Digital </w:t>
            </w:r>
            <w:r w:rsidRPr="001B47EC" w:rsidR="6F4B7E8A">
              <w:rPr>
                <w:b w:val="0"/>
                <w:bCs w:val="0"/>
                <w:color w:val="auto"/>
                <w:lang w:eastAsia="en-US"/>
              </w:rPr>
              <w:t>user</w:t>
            </w:r>
            <w:r w:rsidRPr="001B47EC">
              <w:rPr>
                <w:b w:val="0"/>
                <w:bCs w:val="0"/>
                <w:color w:val="auto"/>
                <w:lang w:eastAsia="en-US"/>
              </w:rPr>
              <w:t xml:space="preserve"> and system analytics</w:t>
            </w:r>
          </w:p>
        </w:tc>
        <w:tc>
          <w:tcPr>
            <w:tcW w:w="3245" w:type="dxa"/>
          </w:tcPr>
          <w:p w:rsidR="2FBC3C43" w:rsidP="43D46813" w:rsidRDefault="2FBC3C43" w14:paraId="0182F43B" w14:textId="581B50F4">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c>
          <w:tcPr>
            <w:tcW w:w="3245" w:type="dxa"/>
          </w:tcPr>
          <w:p w:rsidR="2FBC3C43" w:rsidP="43D46813" w:rsidRDefault="2FBC3C43" w14:paraId="5F87FC1F" w14:textId="6C41457D">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r>
      <w:tr w:rsidR="2FBC3C43" w:rsidTr="43D46813" w14:paraId="75ED0C86" w14:textId="77777777">
        <w:trPr>
          <w:trHeight w:val="375"/>
        </w:trPr>
        <w:tc>
          <w:tcPr>
            <w:cnfStyle w:val="001000000000" w:firstRow="0" w:lastRow="0" w:firstColumn="1" w:lastColumn="0" w:oddVBand="0" w:evenVBand="0" w:oddHBand="0" w:evenHBand="0" w:firstRowFirstColumn="0" w:firstRowLastColumn="0" w:lastRowFirstColumn="0" w:lastRowLastColumn="0"/>
            <w:tcW w:w="3245" w:type="dxa"/>
          </w:tcPr>
          <w:p w:rsidRPr="001B47EC" w:rsidR="52CC6076" w:rsidP="43D46813" w:rsidRDefault="70720EA5" w14:paraId="5F03904E" w14:textId="7850270D">
            <w:pPr>
              <w:spacing w:after="120"/>
              <w:rPr>
                <w:b w:val="0"/>
                <w:bCs w:val="0"/>
                <w:color w:val="auto"/>
                <w:lang w:eastAsia="en-US"/>
              </w:rPr>
            </w:pPr>
            <w:r w:rsidRPr="001B47EC">
              <w:rPr>
                <w:b w:val="0"/>
                <w:bCs w:val="0"/>
                <w:color w:val="auto"/>
                <w:lang w:eastAsia="en-US"/>
              </w:rPr>
              <w:t>Documentary records</w:t>
            </w:r>
            <w:r w:rsidRPr="001B47EC" w:rsidR="3EFF3785">
              <w:rPr>
                <w:b w:val="0"/>
                <w:bCs w:val="0"/>
                <w:color w:val="auto"/>
                <w:lang w:eastAsia="en-US"/>
              </w:rPr>
              <w:t>, including reports, plans, policies, agreements, attendance lists, certifications,</w:t>
            </w:r>
            <w:r w:rsidRPr="001B47EC" w:rsidR="0E76B716">
              <w:rPr>
                <w:b w:val="0"/>
                <w:bCs w:val="0"/>
                <w:color w:val="auto"/>
                <w:lang w:eastAsia="en-US"/>
              </w:rPr>
              <w:t xml:space="preserve"> data sets,</w:t>
            </w:r>
            <w:r w:rsidRPr="001B47EC" w:rsidR="3EFF3785">
              <w:rPr>
                <w:b w:val="0"/>
                <w:bCs w:val="0"/>
                <w:color w:val="auto"/>
                <w:lang w:eastAsia="en-US"/>
              </w:rPr>
              <w:t xml:space="preserve"> </w:t>
            </w:r>
            <w:r w:rsidRPr="001B47EC" w:rsidR="2CD0B792">
              <w:rPr>
                <w:b w:val="0"/>
                <w:bCs w:val="0"/>
                <w:color w:val="auto"/>
                <w:lang w:eastAsia="en-US"/>
              </w:rPr>
              <w:t xml:space="preserve">forecasts and warnings, </w:t>
            </w:r>
            <w:r w:rsidRPr="001B47EC" w:rsidR="3EFF3785">
              <w:rPr>
                <w:b w:val="0"/>
                <w:bCs w:val="0"/>
                <w:color w:val="auto"/>
                <w:lang w:eastAsia="en-US"/>
              </w:rPr>
              <w:t>etc</w:t>
            </w:r>
          </w:p>
        </w:tc>
        <w:tc>
          <w:tcPr>
            <w:tcW w:w="3245" w:type="dxa"/>
          </w:tcPr>
          <w:p w:rsidR="2FBC3C43" w:rsidP="43D46813" w:rsidRDefault="2FBC3C43" w14:paraId="290AD97C" w14:textId="3B423297">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c>
          <w:tcPr>
            <w:tcW w:w="3245" w:type="dxa"/>
          </w:tcPr>
          <w:p w:rsidR="2FBC3C43" w:rsidP="43D46813" w:rsidRDefault="2FBC3C43" w14:paraId="7DE83206" w14:textId="3DF972D7">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r>
      <w:tr w:rsidR="2FBC3C43" w:rsidTr="43D46813" w14:paraId="76BC8F28" w14:textId="77777777">
        <w:trPr>
          <w:trHeight w:val="375"/>
        </w:trPr>
        <w:tc>
          <w:tcPr>
            <w:cnfStyle w:val="001000000000" w:firstRow="0" w:lastRow="0" w:firstColumn="1" w:lastColumn="0" w:oddVBand="0" w:evenVBand="0" w:oddHBand="0" w:evenHBand="0" w:firstRowFirstColumn="0" w:firstRowLastColumn="0" w:lastRowFirstColumn="0" w:lastRowLastColumn="0"/>
            <w:tcW w:w="3245" w:type="dxa"/>
          </w:tcPr>
          <w:p w:rsidRPr="001B47EC" w:rsidR="52CC6076" w:rsidP="43D46813" w:rsidRDefault="1D885F83" w14:paraId="560DADB3" w14:textId="20EC70CD">
            <w:pPr>
              <w:spacing w:after="120"/>
              <w:ind w:left="0" w:firstLine="0"/>
              <w:rPr>
                <w:b w:val="0"/>
                <w:bCs w:val="0"/>
                <w:color w:val="auto"/>
                <w:lang w:eastAsia="en-US"/>
              </w:rPr>
            </w:pPr>
            <w:r w:rsidRPr="001B47EC">
              <w:rPr>
                <w:b w:val="0"/>
                <w:bCs w:val="0"/>
                <w:color w:val="auto"/>
                <w:lang w:eastAsia="en-US"/>
              </w:rPr>
              <w:t xml:space="preserve">Asset Information System(s) </w:t>
            </w:r>
          </w:p>
        </w:tc>
        <w:tc>
          <w:tcPr>
            <w:tcW w:w="3245" w:type="dxa"/>
          </w:tcPr>
          <w:p w:rsidR="2FBC3C43" w:rsidP="43D46813" w:rsidRDefault="2FBC3C43" w14:paraId="6B8A4C86" w14:textId="547D5CB3">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c>
          <w:tcPr>
            <w:tcW w:w="3245" w:type="dxa"/>
          </w:tcPr>
          <w:p w:rsidR="2FBC3C43" w:rsidP="43D46813" w:rsidRDefault="2FBC3C43" w14:paraId="1EAA3164" w14:textId="63A1B6DF">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r>
      <w:tr w:rsidR="2FBC3C43" w:rsidTr="43D46813" w14:paraId="2C8EBBCE" w14:textId="77777777">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3"/>
            <w:shd w:val="clear" w:color="auto" w:fill="C1E4F5" w:themeFill="accent1" w:themeFillTint="33"/>
          </w:tcPr>
          <w:p w:rsidR="3E221069" w:rsidP="43D46813" w:rsidRDefault="19552366" w14:paraId="6BDD87D4" w14:textId="4A282F95">
            <w:pPr>
              <w:spacing w:after="120"/>
              <w:rPr>
                <w:color w:val="auto"/>
                <w:lang w:eastAsia="en-US"/>
              </w:rPr>
            </w:pPr>
            <w:r w:rsidRPr="43D46813">
              <w:rPr>
                <w:color w:val="auto"/>
                <w:lang w:eastAsia="en-US"/>
              </w:rPr>
              <w:t>Secondary collection methods (</w:t>
            </w:r>
            <w:r w:rsidRPr="43D46813" w:rsidR="4F6709FF">
              <w:rPr>
                <w:color w:val="auto"/>
                <w:lang w:eastAsia="en-US"/>
              </w:rPr>
              <w:t>using existing available data)</w:t>
            </w:r>
          </w:p>
        </w:tc>
      </w:tr>
      <w:tr w:rsidR="2FBC3C43" w:rsidTr="43D46813" w14:paraId="236139CE" w14:textId="77777777">
        <w:trPr>
          <w:trHeight w:val="300"/>
        </w:trPr>
        <w:tc>
          <w:tcPr>
            <w:cnfStyle w:val="001000000000" w:firstRow="0" w:lastRow="0" w:firstColumn="1" w:lastColumn="0" w:oddVBand="0" w:evenVBand="0" w:oddHBand="0" w:evenHBand="0" w:firstRowFirstColumn="0" w:firstRowLastColumn="0" w:lastRowFirstColumn="0" w:lastRowLastColumn="0"/>
            <w:tcW w:w="3245" w:type="dxa"/>
          </w:tcPr>
          <w:p w:rsidRPr="001B47EC" w:rsidR="0CD10786" w:rsidP="43D46813" w:rsidRDefault="6F4B7E8A" w14:paraId="6117B529" w14:textId="4E57E234">
            <w:pPr>
              <w:spacing w:after="120"/>
              <w:rPr>
                <w:b w:val="0"/>
                <w:bCs w:val="0"/>
                <w:color w:val="auto"/>
                <w:lang w:eastAsia="en-US"/>
              </w:rPr>
            </w:pPr>
            <w:r w:rsidRPr="001B47EC">
              <w:rPr>
                <w:b w:val="0"/>
                <w:bCs w:val="0"/>
                <w:color w:val="auto"/>
                <w:lang w:eastAsia="en-US"/>
              </w:rPr>
              <w:t>After-action reports</w:t>
            </w:r>
          </w:p>
        </w:tc>
        <w:tc>
          <w:tcPr>
            <w:tcW w:w="3245" w:type="dxa"/>
          </w:tcPr>
          <w:p w:rsidR="2FBC3C43" w:rsidP="43D46813" w:rsidRDefault="2FBC3C43" w14:paraId="1724876C" w14:textId="47F9546F">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c>
          <w:tcPr>
            <w:tcW w:w="3245" w:type="dxa"/>
          </w:tcPr>
          <w:p w:rsidR="2FBC3C43" w:rsidP="43D46813" w:rsidRDefault="2FBC3C43" w14:paraId="047CC10A" w14:textId="37718FB2">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r>
      <w:tr w:rsidR="2FBC3C43" w:rsidTr="43D46813" w14:paraId="6FA40C85" w14:textId="77777777">
        <w:trPr>
          <w:trHeight w:val="300"/>
        </w:trPr>
        <w:tc>
          <w:tcPr>
            <w:cnfStyle w:val="001000000000" w:firstRow="0" w:lastRow="0" w:firstColumn="1" w:lastColumn="0" w:oddVBand="0" w:evenVBand="0" w:oddHBand="0" w:evenHBand="0" w:firstRowFirstColumn="0" w:firstRowLastColumn="0" w:lastRowFirstColumn="0" w:lastRowLastColumn="0"/>
            <w:tcW w:w="3245" w:type="dxa"/>
          </w:tcPr>
          <w:p w:rsidRPr="001B47EC" w:rsidR="2FBC3C43" w:rsidP="43D46813" w:rsidRDefault="639C69EA" w14:paraId="20B9E1AD" w14:textId="040EBA20">
            <w:pPr>
              <w:spacing w:after="120"/>
              <w:rPr>
                <w:b w:val="0"/>
                <w:bCs w:val="0"/>
                <w:color w:val="auto"/>
                <w:lang w:eastAsia="en-US"/>
              </w:rPr>
            </w:pPr>
            <w:r w:rsidRPr="001B47EC">
              <w:rPr>
                <w:b w:val="0"/>
                <w:bCs w:val="0"/>
                <w:color w:val="auto"/>
                <w:lang w:eastAsia="en-US"/>
              </w:rPr>
              <w:lastRenderedPageBreak/>
              <w:t>Country assessments (SOFF / EW4ALL)</w:t>
            </w:r>
          </w:p>
        </w:tc>
        <w:tc>
          <w:tcPr>
            <w:tcW w:w="3245" w:type="dxa"/>
          </w:tcPr>
          <w:p w:rsidR="2FBC3C43" w:rsidP="43D46813" w:rsidRDefault="2FBC3C43" w14:paraId="52E7AC92" w14:textId="47F9546F">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c>
          <w:tcPr>
            <w:tcW w:w="3245" w:type="dxa"/>
            <w:vMerge w:val="restart"/>
          </w:tcPr>
          <w:p w:rsidR="00FB677E" w:rsidP="43D46813" w:rsidRDefault="639C69EA" w14:paraId="2BA29752" w14:textId="77777777">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r w:rsidRPr="43D46813">
              <w:rPr>
                <w:color w:val="auto"/>
                <w:lang w:eastAsia="en-US"/>
              </w:rPr>
              <w:t>PMU to retrieve data from assessments, dashboards and databases.</w:t>
            </w:r>
          </w:p>
          <w:p w:rsidR="2FBC3C43" w:rsidP="43D46813" w:rsidRDefault="007412BD" w14:paraId="4DFE07F0" w14:textId="40C0428B">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r>
              <w:t>Original monitoring data collected with input from executing agencies, national meteorological and hydrological services, and other relevant programme stakeholders.</w:t>
            </w:r>
          </w:p>
        </w:tc>
      </w:tr>
      <w:tr w:rsidR="00FB677E" w:rsidTr="43D46813" w14:paraId="6C36A773" w14:textId="77777777">
        <w:trPr>
          <w:trHeight w:val="300"/>
        </w:trPr>
        <w:tc>
          <w:tcPr>
            <w:cnfStyle w:val="001000000000" w:firstRow="0" w:lastRow="0" w:firstColumn="1" w:lastColumn="0" w:oddVBand="0" w:evenVBand="0" w:oddHBand="0" w:evenHBand="0" w:firstRowFirstColumn="0" w:firstRowLastColumn="0" w:lastRowFirstColumn="0" w:lastRowLastColumn="0"/>
            <w:tcW w:w="3245" w:type="dxa"/>
          </w:tcPr>
          <w:p w:rsidRPr="001B47EC" w:rsidR="00FB677E" w:rsidP="43D46813" w:rsidRDefault="639C69EA" w14:paraId="6E0EF2C3" w14:textId="538D1D06">
            <w:pPr>
              <w:spacing w:after="120"/>
              <w:rPr>
                <w:b w:val="0"/>
                <w:bCs w:val="0"/>
                <w:color w:val="auto"/>
                <w:lang w:eastAsia="en-US"/>
              </w:rPr>
            </w:pPr>
            <w:r w:rsidRPr="001B47EC">
              <w:rPr>
                <w:b w:val="0"/>
                <w:bCs w:val="0"/>
                <w:color w:val="auto"/>
                <w:lang w:eastAsia="en-US"/>
              </w:rPr>
              <w:t>Regional and global dashboards (Blue Pacific 2050, Pacific Ocean Portal, WIGOS, EW4ALL, Sendai Monitor…)</w:t>
            </w:r>
          </w:p>
        </w:tc>
        <w:tc>
          <w:tcPr>
            <w:tcW w:w="3245" w:type="dxa"/>
          </w:tcPr>
          <w:p w:rsidR="00FB677E" w:rsidP="43D46813" w:rsidRDefault="00FB677E" w14:paraId="4E84090B" w14:textId="77777777">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c>
          <w:tcPr>
            <w:tcW w:w="3245" w:type="dxa"/>
            <w:vMerge/>
          </w:tcPr>
          <w:p w:rsidR="00FB677E" w:rsidP="000768D0" w:rsidRDefault="00FB677E" w14:paraId="3A5BBB8B" w14:textId="7777777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auto"/>
                <w:lang w:eastAsia="en-US"/>
              </w:rPr>
            </w:pPr>
          </w:p>
        </w:tc>
      </w:tr>
      <w:tr w:rsidR="00FB677E" w:rsidTr="43D46813" w14:paraId="4D9F9BC8" w14:textId="77777777">
        <w:trPr>
          <w:trHeight w:val="300"/>
        </w:trPr>
        <w:tc>
          <w:tcPr>
            <w:cnfStyle w:val="001000000000" w:firstRow="0" w:lastRow="0" w:firstColumn="1" w:lastColumn="0" w:oddVBand="0" w:evenVBand="0" w:oddHBand="0" w:evenHBand="0" w:firstRowFirstColumn="0" w:firstRowLastColumn="0" w:lastRowFirstColumn="0" w:lastRowLastColumn="0"/>
            <w:tcW w:w="3245" w:type="dxa"/>
          </w:tcPr>
          <w:p w:rsidRPr="001B47EC" w:rsidR="00FB677E" w:rsidP="43D46813" w:rsidRDefault="639C69EA" w14:paraId="3F4ACF51" w14:textId="7289DC8D">
            <w:pPr>
              <w:spacing w:after="120"/>
              <w:rPr>
                <w:b w:val="0"/>
                <w:bCs w:val="0"/>
                <w:color w:val="auto"/>
                <w:lang w:eastAsia="en-US"/>
              </w:rPr>
            </w:pPr>
            <w:r w:rsidRPr="001B47EC">
              <w:rPr>
                <w:b w:val="0"/>
                <w:bCs w:val="0"/>
                <w:color w:val="auto"/>
                <w:lang w:eastAsia="en-US"/>
              </w:rPr>
              <w:t>Regional and global databases (CliDE, WIS 2.0, AMDAR, EM-DAT…)</w:t>
            </w:r>
          </w:p>
        </w:tc>
        <w:tc>
          <w:tcPr>
            <w:tcW w:w="3245" w:type="dxa"/>
          </w:tcPr>
          <w:p w:rsidR="00FB677E" w:rsidP="43D46813" w:rsidRDefault="00FB677E" w14:paraId="34003357" w14:textId="77777777">
            <w:pPr>
              <w:spacing w:after="120"/>
              <w:cnfStyle w:val="000000000000" w:firstRow="0" w:lastRow="0" w:firstColumn="0" w:lastColumn="0" w:oddVBand="0" w:evenVBand="0" w:oddHBand="0" w:evenHBand="0" w:firstRowFirstColumn="0" w:firstRowLastColumn="0" w:lastRowFirstColumn="0" w:lastRowLastColumn="0"/>
              <w:rPr>
                <w:color w:val="auto"/>
                <w:lang w:eastAsia="en-US"/>
              </w:rPr>
            </w:pPr>
          </w:p>
        </w:tc>
        <w:tc>
          <w:tcPr>
            <w:tcW w:w="3245" w:type="dxa"/>
            <w:vMerge/>
          </w:tcPr>
          <w:p w:rsidR="00FB677E" w:rsidP="000768D0" w:rsidRDefault="00FB677E" w14:paraId="06BE4D14" w14:textId="7777777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eastAsiaTheme="minorEastAsia" w:cstheme="minorBidi"/>
                <w:color w:val="auto"/>
                <w:lang w:eastAsia="en-US"/>
              </w:rPr>
            </w:pPr>
          </w:p>
        </w:tc>
      </w:tr>
    </w:tbl>
    <w:p w:rsidR="002610CB" w:rsidP="43D46813" w:rsidRDefault="3104436C" w14:paraId="1CC93C0E" w14:textId="61EC3C32">
      <w:pPr>
        <w:spacing w:after="120"/>
        <w:ind w:left="0" w:firstLine="0"/>
        <w:rPr>
          <w:i/>
          <w:iCs/>
          <w:color w:val="auto"/>
          <w:lang w:eastAsia="en-US"/>
        </w:rPr>
      </w:pPr>
      <w:r w:rsidRPr="43D46813">
        <w:rPr>
          <w:i/>
          <w:iCs/>
          <w:color w:val="auto"/>
          <w:lang w:eastAsia="en-US"/>
        </w:rPr>
        <w:t>Table 7: Data collection methods</w:t>
      </w:r>
    </w:p>
    <w:p w:rsidR="00C31576" w:rsidP="43D46813" w:rsidRDefault="00542BE9" w14:paraId="0CEBE275" w14:textId="28F65F5B">
      <w:pPr>
        <w:spacing w:after="120"/>
        <w:ind w:left="0" w:firstLine="0"/>
        <w:rPr>
          <w:color w:val="auto"/>
          <w:lang w:eastAsia="en-US"/>
        </w:rPr>
      </w:pPr>
      <w:r w:rsidRPr="43D46813">
        <w:rPr>
          <w:color w:val="auto"/>
          <w:lang w:eastAsia="en-US"/>
        </w:rPr>
        <w:t xml:space="preserve">Further detail on </w:t>
      </w:r>
      <w:r w:rsidRPr="43D46813" w:rsidR="00434134">
        <w:rPr>
          <w:color w:val="auto"/>
          <w:lang w:eastAsia="en-US"/>
        </w:rPr>
        <w:t>how each method is used</w:t>
      </w:r>
      <w:r w:rsidRPr="43D46813" w:rsidR="00E34944">
        <w:rPr>
          <w:color w:val="auto"/>
          <w:lang w:eastAsia="en-US"/>
        </w:rPr>
        <w:t xml:space="preserve"> (including sampling), </w:t>
      </w:r>
      <w:r w:rsidRPr="43D46813" w:rsidR="00434134">
        <w:rPr>
          <w:color w:val="auto"/>
          <w:lang w:eastAsia="en-US"/>
        </w:rPr>
        <w:t>against which indicators</w:t>
      </w:r>
      <w:r w:rsidRPr="43D46813" w:rsidR="00E34944">
        <w:rPr>
          <w:color w:val="auto"/>
          <w:lang w:eastAsia="en-US"/>
        </w:rPr>
        <w:t xml:space="preserve">, and data collection responsibilities is contained in </w:t>
      </w:r>
      <w:r w:rsidRPr="43D46813" w:rsidR="00982946">
        <w:rPr>
          <w:b/>
          <w:bCs/>
          <w:i/>
          <w:iCs/>
          <w:color w:val="auto"/>
          <w:lang w:eastAsia="en-US"/>
        </w:rPr>
        <w:t>Annex One: MERL Tables</w:t>
      </w:r>
      <w:r w:rsidRPr="43D46813" w:rsidR="00982946">
        <w:rPr>
          <w:color w:val="auto"/>
          <w:lang w:eastAsia="en-US"/>
        </w:rPr>
        <w:t xml:space="preserve"> (</w:t>
      </w:r>
      <w:r w:rsidRPr="43D46813" w:rsidR="00C31576">
        <w:rPr>
          <w:color w:val="auto"/>
          <w:lang w:eastAsia="en-US"/>
        </w:rPr>
        <w:t>the Compendium</w:t>
      </w:r>
      <w:r w:rsidRPr="43D46813" w:rsidR="00E34944">
        <w:rPr>
          <w:color w:val="auto"/>
          <w:lang w:eastAsia="en-US"/>
        </w:rPr>
        <w:t>)</w:t>
      </w:r>
      <w:r w:rsidRPr="43D46813" w:rsidR="00C31576">
        <w:rPr>
          <w:color w:val="auto"/>
          <w:lang w:eastAsia="en-US"/>
        </w:rPr>
        <w:t>.</w:t>
      </w:r>
    </w:p>
    <w:p w:rsidR="002610CB" w:rsidP="43D46813" w:rsidRDefault="119D44CD" w14:paraId="32737F48" w14:textId="722A1AFE">
      <w:pPr>
        <w:pStyle w:val="Heading3"/>
        <w:spacing w:after="120"/>
        <w:rPr>
          <w:rFonts w:ascii="Calibri" w:hAnsi="Calibri" w:eastAsia="Calibri" w:cs="Calibri"/>
          <w:lang w:eastAsia="en-US"/>
        </w:rPr>
      </w:pPr>
      <w:bookmarkStart w:name="_6.2_Data_analysis" w:id="31"/>
      <w:bookmarkStart w:name="_Toc214617848" w:id="32"/>
      <w:bookmarkEnd w:id="31"/>
      <w:r w:rsidRPr="43D46813">
        <w:rPr>
          <w:rFonts w:ascii="Calibri" w:hAnsi="Calibri" w:eastAsia="Calibri" w:cs="Calibri"/>
          <w:bdr w:val="none" w:color="auto" w:sz="0" w:space="0" w:frame="1"/>
          <w:shd w:val="clear" w:color="auto" w:fill="FFFFFF"/>
          <w:lang w:eastAsia="en-US"/>
        </w:rPr>
        <w:t>6</w:t>
      </w:r>
      <w:r w:rsidRPr="43D46813" w:rsidR="1E53AA3E">
        <w:rPr>
          <w:rFonts w:ascii="Calibri" w:hAnsi="Calibri" w:eastAsia="Calibri" w:cs="Calibri"/>
          <w:bdr w:val="none" w:color="auto" w:sz="0" w:space="0" w:frame="1"/>
          <w:shd w:val="clear" w:color="auto" w:fill="FFFFFF"/>
          <w:lang w:eastAsia="en-US"/>
        </w:rPr>
        <w:t>.</w:t>
      </w:r>
      <w:r w:rsidRPr="43D46813" w:rsidR="53AF42B0">
        <w:rPr>
          <w:rFonts w:ascii="Calibri" w:hAnsi="Calibri" w:eastAsia="Calibri" w:cs="Calibri"/>
          <w:bdr w:val="none" w:color="auto" w:sz="0" w:space="0" w:frame="1"/>
          <w:shd w:val="clear" w:color="auto" w:fill="FFFFFF"/>
          <w:lang w:eastAsia="en-US"/>
        </w:rPr>
        <w:t>2</w:t>
      </w:r>
      <w:r w:rsidRPr="43D46813" w:rsidR="1E53AA3E">
        <w:rPr>
          <w:rFonts w:ascii="Calibri" w:hAnsi="Calibri" w:eastAsia="Calibri" w:cs="Calibri"/>
          <w:bdr w:val="none" w:color="auto" w:sz="0" w:space="0" w:frame="1"/>
          <w:shd w:val="clear" w:color="auto" w:fill="FFFFFF"/>
          <w:lang w:eastAsia="en-US"/>
        </w:rPr>
        <w:t xml:space="preserve"> </w:t>
      </w:r>
      <w:r w:rsidRPr="43D46813" w:rsidR="0DA7199D">
        <w:rPr>
          <w:rFonts w:ascii="Calibri" w:hAnsi="Calibri" w:eastAsia="Calibri" w:cs="Calibri"/>
          <w:bdr w:val="none" w:color="auto" w:sz="0" w:space="0" w:frame="1"/>
          <w:shd w:val="clear" w:color="auto" w:fill="FFFFFF"/>
          <w:lang w:eastAsia="en-US"/>
        </w:rPr>
        <w:t>Data analysis and synthesis methods</w:t>
      </w:r>
      <w:bookmarkEnd w:id="32"/>
    </w:p>
    <w:p w:rsidR="002610CB" w:rsidP="43D46813" w:rsidRDefault="62606265" w14:paraId="24D250EE" w14:textId="055EBCD4">
      <w:pPr>
        <w:spacing w:after="120" w:line="276" w:lineRule="auto"/>
      </w:pPr>
      <w:r w:rsidRPr="43D46813">
        <w:t xml:space="preserve">Under the responsibility of the WRP PMU, specifically MERLA Officer, </w:t>
      </w:r>
      <w:r w:rsidRPr="43D46813" w:rsidR="000D28BA">
        <w:t xml:space="preserve">Communications and Knowledge </w:t>
      </w:r>
      <w:r w:rsidRPr="43D46813" w:rsidR="00992649">
        <w:t>Management</w:t>
      </w:r>
      <w:r w:rsidRPr="43D46813" w:rsidR="000D28BA">
        <w:t xml:space="preserve"> </w:t>
      </w:r>
      <w:r w:rsidRPr="43D46813" w:rsidR="00992649">
        <w:t xml:space="preserve">Officer, </w:t>
      </w:r>
      <w:r w:rsidRPr="43D46813">
        <w:t>Asset Management Officer, Capacity Officer and GEDSI Officer, d</w:t>
      </w:r>
      <w:r w:rsidRPr="43D46813" w:rsidR="46C18A36">
        <w:t>ata collect</w:t>
      </w:r>
      <w:r w:rsidRPr="43D46813" w:rsidR="31B77AFA">
        <w:t>ion</w:t>
      </w:r>
      <w:r w:rsidRPr="43D46813" w:rsidR="46C18A36">
        <w:t xml:space="preserve"> methods </w:t>
      </w:r>
      <w:r w:rsidRPr="43D46813" w:rsidR="450551CC">
        <w:t>outlined</w:t>
      </w:r>
      <w:r w:rsidRPr="43D46813" w:rsidR="46C18A36">
        <w:t xml:space="preserve"> above will be processed and analysed</w:t>
      </w:r>
      <w:r w:rsidRPr="43D46813" w:rsidR="453CFEE6">
        <w:t xml:space="preserve"> </w:t>
      </w:r>
      <w:r w:rsidRPr="43D46813" w:rsidR="240E57D6">
        <w:t>through</w:t>
      </w:r>
      <w:r w:rsidRPr="43D46813" w:rsidR="5FFFBD7E">
        <w:t>:</w:t>
      </w:r>
      <w:r w:rsidRPr="43D46813" w:rsidR="37303978">
        <w:t xml:space="preserve"> </w:t>
      </w:r>
    </w:p>
    <w:p w:rsidR="002610CB" w:rsidP="43D46813" w:rsidRDefault="5033FE3D" w14:paraId="0959996C" w14:textId="3A68C657">
      <w:pPr>
        <w:pStyle w:val="ListParagraph"/>
        <w:numPr>
          <w:ilvl w:val="0"/>
          <w:numId w:val="47"/>
        </w:numPr>
        <w:spacing w:after="120" w:line="276" w:lineRule="auto"/>
        <w:contextualSpacing w:val="0"/>
        <w:rPr>
          <w:color w:val="000000" w:themeColor="text1"/>
        </w:rPr>
      </w:pPr>
      <w:r w:rsidRPr="43D46813">
        <w:rPr>
          <w:color w:val="000000" w:themeColor="text1"/>
        </w:rPr>
        <w:t>summaris</w:t>
      </w:r>
      <w:r w:rsidRPr="43D46813" w:rsidR="009D2795">
        <w:rPr>
          <w:color w:val="000000" w:themeColor="text1"/>
        </w:rPr>
        <w:t>ing</w:t>
      </w:r>
      <w:r w:rsidRPr="43D46813">
        <w:rPr>
          <w:color w:val="000000" w:themeColor="text1"/>
        </w:rPr>
        <w:t xml:space="preserve"> quantitative data</w:t>
      </w:r>
      <w:r w:rsidRPr="43D46813" w:rsidR="12393B39">
        <w:rPr>
          <w:color w:val="000000" w:themeColor="text1"/>
        </w:rPr>
        <w:t xml:space="preserve">, using measures like </w:t>
      </w:r>
      <w:r w:rsidRPr="43D46813" w:rsidR="01D81B95">
        <w:rPr>
          <w:color w:val="000000" w:themeColor="text1"/>
        </w:rPr>
        <w:t xml:space="preserve">averages, </w:t>
      </w:r>
      <w:r w:rsidRPr="43D46813" w:rsidR="12393B39">
        <w:rPr>
          <w:color w:val="000000" w:themeColor="text1"/>
        </w:rPr>
        <w:t>standard deviation and range</w:t>
      </w:r>
      <w:r w:rsidRPr="43D46813" w:rsidR="00A31530">
        <w:rPr>
          <w:color w:val="000000" w:themeColor="text1"/>
        </w:rPr>
        <w:t xml:space="preserve"> </w:t>
      </w:r>
      <w:r w:rsidRPr="43D46813" w:rsidR="00A31530">
        <w:rPr>
          <w:i/>
          <w:iCs/>
          <w:color w:val="000000" w:themeColor="text1"/>
        </w:rPr>
        <w:t>(</w:t>
      </w:r>
      <w:r w:rsidRPr="43D46813" w:rsidR="00A31530">
        <w:rPr>
          <w:b/>
          <w:bCs/>
          <w:i/>
          <w:iCs/>
          <w:color w:val="000000" w:themeColor="text1"/>
        </w:rPr>
        <w:t>descriptive statistical analysis</w:t>
      </w:r>
      <w:r w:rsidRPr="43D46813" w:rsidR="00A31530">
        <w:rPr>
          <w:i/>
          <w:iCs/>
          <w:color w:val="000000" w:themeColor="text1"/>
        </w:rPr>
        <w:t>)</w:t>
      </w:r>
    </w:p>
    <w:p w:rsidR="002F05DA" w:rsidP="43D46813" w:rsidRDefault="00300A7F" w14:paraId="7B4C0995" w14:textId="4ED6887A">
      <w:pPr>
        <w:pStyle w:val="ListParagraph"/>
        <w:numPr>
          <w:ilvl w:val="0"/>
          <w:numId w:val="47"/>
        </w:numPr>
        <w:spacing w:after="120" w:line="276" w:lineRule="auto"/>
        <w:contextualSpacing w:val="0"/>
        <w:rPr>
          <w:color w:val="000000" w:themeColor="text1"/>
        </w:rPr>
      </w:pPr>
      <w:r w:rsidRPr="43D46813">
        <w:rPr>
          <w:color w:val="auto"/>
          <w:lang w:eastAsia="en-US"/>
        </w:rPr>
        <w:t>Pacific dialogues (</w:t>
      </w:r>
      <w:proofErr w:type="spellStart"/>
      <w:r w:rsidRPr="43D46813">
        <w:rPr>
          <w:color w:val="auto"/>
          <w:lang w:eastAsia="en-US"/>
        </w:rPr>
        <w:t>talanoa</w:t>
      </w:r>
      <w:proofErr w:type="spellEnd"/>
      <w:r w:rsidRPr="43D46813">
        <w:rPr>
          <w:color w:val="auto"/>
          <w:lang w:eastAsia="en-US"/>
        </w:rPr>
        <w:t xml:space="preserve">, </w:t>
      </w:r>
      <w:proofErr w:type="spellStart"/>
      <w:r w:rsidRPr="43D46813">
        <w:rPr>
          <w:color w:val="auto"/>
          <w:lang w:eastAsia="en-US"/>
        </w:rPr>
        <w:t>toktok</w:t>
      </w:r>
      <w:proofErr w:type="spellEnd"/>
      <w:r w:rsidRPr="43D46813">
        <w:rPr>
          <w:color w:val="auto"/>
          <w:lang w:eastAsia="en-US"/>
        </w:rPr>
        <w:t xml:space="preserve"> or similar), </w:t>
      </w:r>
      <w:r w:rsidRPr="43D46813">
        <w:rPr>
          <w:color w:val="000000" w:themeColor="text1"/>
        </w:rPr>
        <w:t>group reflection sessions and partnership health checks</w:t>
      </w:r>
      <w:r w:rsidRPr="43D46813">
        <w:rPr>
          <w:b/>
          <w:bCs/>
          <w:i/>
          <w:iCs/>
          <w:color w:val="000000" w:themeColor="text1"/>
        </w:rPr>
        <w:t xml:space="preserve"> </w:t>
      </w:r>
      <w:r w:rsidRPr="43D46813" w:rsidR="00EA711A">
        <w:rPr>
          <w:b/>
          <w:bCs/>
          <w:i/>
          <w:iCs/>
          <w:color w:val="000000" w:themeColor="text1"/>
        </w:rPr>
        <w:t>(p</w:t>
      </w:r>
      <w:r w:rsidRPr="43D46813" w:rsidR="002F05DA">
        <w:rPr>
          <w:b/>
          <w:bCs/>
          <w:i/>
          <w:iCs/>
          <w:color w:val="000000" w:themeColor="text1"/>
        </w:rPr>
        <w:t>articipatory analysis</w:t>
      </w:r>
      <w:r w:rsidRPr="43D46813" w:rsidR="002F05DA">
        <w:rPr>
          <w:color w:val="000000" w:themeColor="text1"/>
        </w:rPr>
        <w:t>)</w:t>
      </w:r>
    </w:p>
    <w:p w:rsidR="002F05DA" w:rsidP="43D46813" w:rsidRDefault="002F05DA" w14:paraId="7231B2C3" w14:textId="0FCFC83B">
      <w:pPr>
        <w:pStyle w:val="ListParagraph"/>
        <w:numPr>
          <w:ilvl w:val="0"/>
          <w:numId w:val="47"/>
        </w:numPr>
        <w:spacing w:after="120" w:line="276" w:lineRule="auto"/>
        <w:contextualSpacing w:val="0"/>
        <w:rPr>
          <w:color w:val="000000" w:themeColor="text1"/>
        </w:rPr>
      </w:pPr>
      <w:r w:rsidRPr="43D46813">
        <w:t>qualitatively draw</w:t>
      </w:r>
      <w:r w:rsidRPr="43D46813" w:rsidR="00EA711A">
        <w:t>ing</w:t>
      </w:r>
      <w:r w:rsidRPr="43D46813">
        <w:t xml:space="preserve"> out key themes, emerging lessons and common outcomes across WRP (</w:t>
      </w:r>
      <w:r w:rsidRPr="43D46813" w:rsidR="00D93420">
        <w:t xml:space="preserve">for </w:t>
      </w:r>
      <w:r w:rsidRPr="43D46813">
        <w:t>example</w:t>
      </w:r>
      <w:r w:rsidRPr="43D46813" w:rsidR="00D93420">
        <w:t>,</w:t>
      </w:r>
      <w:r w:rsidRPr="43D46813">
        <w:t xml:space="preserve"> </w:t>
      </w:r>
      <w:r w:rsidRPr="43D46813" w:rsidR="00D93420">
        <w:t>through storytelling</w:t>
      </w:r>
      <w:r w:rsidRPr="43D46813">
        <w:t>)</w:t>
      </w:r>
      <w:r w:rsidRPr="43D46813" w:rsidR="00D93420">
        <w:rPr>
          <w:b/>
          <w:bCs/>
          <w:i/>
          <w:iCs/>
        </w:rPr>
        <w:t xml:space="preserve"> </w:t>
      </w:r>
      <w:r w:rsidRPr="43D46813" w:rsidR="00D93420">
        <w:rPr>
          <w:i/>
          <w:iCs/>
        </w:rPr>
        <w:t>(</w:t>
      </w:r>
      <w:r w:rsidRPr="43D46813" w:rsidR="00D93420">
        <w:rPr>
          <w:b/>
          <w:bCs/>
          <w:i/>
          <w:iCs/>
        </w:rPr>
        <w:t>d</w:t>
      </w:r>
      <w:r w:rsidRPr="43D46813" w:rsidR="00EA711A">
        <w:rPr>
          <w:b/>
          <w:bCs/>
          <w:i/>
          <w:iCs/>
        </w:rPr>
        <w:t>eductive and inductive analysis</w:t>
      </w:r>
      <w:r w:rsidRPr="43D46813" w:rsidR="00D93420">
        <w:rPr>
          <w:i/>
          <w:iCs/>
        </w:rPr>
        <w:t>)</w:t>
      </w:r>
      <w:r w:rsidRPr="43D46813" w:rsidR="00EA711A">
        <w:t xml:space="preserve"> </w:t>
      </w:r>
    </w:p>
    <w:p w:rsidR="002610CB" w:rsidP="43D46813" w:rsidRDefault="00E048DF" w14:paraId="761F34E3" w14:textId="28915903">
      <w:pPr>
        <w:pStyle w:val="ListParagraph"/>
        <w:numPr>
          <w:ilvl w:val="0"/>
          <w:numId w:val="47"/>
        </w:numPr>
        <w:spacing w:after="120" w:line="276" w:lineRule="auto"/>
        <w:contextualSpacing w:val="0"/>
        <w:rPr>
          <w:color w:val="000000" w:themeColor="text1"/>
        </w:rPr>
      </w:pPr>
      <w:r w:rsidRPr="43D46813">
        <w:rPr>
          <w:color w:val="000000" w:themeColor="text1"/>
        </w:rPr>
        <w:t xml:space="preserve">using </w:t>
      </w:r>
      <w:r w:rsidRPr="43D46813" w:rsidR="12393B39">
        <w:rPr>
          <w:color w:val="000000" w:themeColor="text1"/>
        </w:rPr>
        <w:t xml:space="preserve">quantitative </w:t>
      </w:r>
      <w:r w:rsidRPr="43D46813" w:rsidR="003254A9">
        <w:rPr>
          <w:color w:val="000000" w:themeColor="text1"/>
        </w:rPr>
        <w:t xml:space="preserve">sample </w:t>
      </w:r>
      <w:r w:rsidRPr="43D46813" w:rsidR="12393B39">
        <w:rPr>
          <w:color w:val="000000" w:themeColor="text1"/>
        </w:rPr>
        <w:t xml:space="preserve">data to draw conclusions and make predictions about a larger </w:t>
      </w:r>
      <w:r w:rsidRPr="43D46813" w:rsidR="5496E94D">
        <w:rPr>
          <w:color w:val="000000" w:themeColor="text1"/>
        </w:rPr>
        <w:t>population</w:t>
      </w:r>
      <w:r w:rsidRPr="43D46813">
        <w:rPr>
          <w:b/>
          <w:bCs/>
          <w:i/>
          <w:iCs/>
          <w:color w:val="000000" w:themeColor="text1"/>
        </w:rPr>
        <w:t xml:space="preserve"> </w:t>
      </w:r>
      <w:r w:rsidRPr="43D46813" w:rsidR="003254A9">
        <w:rPr>
          <w:i/>
          <w:iCs/>
          <w:color w:val="000000" w:themeColor="text1"/>
        </w:rPr>
        <w:t>(</w:t>
      </w:r>
      <w:r w:rsidRPr="43D46813" w:rsidR="003254A9">
        <w:rPr>
          <w:b/>
          <w:bCs/>
          <w:i/>
          <w:iCs/>
          <w:color w:val="000000" w:themeColor="text1"/>
        </w:rPr>
        <w:t>i</w:t>
      </w:r>
      <w:r w:rsidRPr="43D46813">
        <w:rPr>
          <w:b/>
          <w:bCs/>
          <w:i/>
          <w:iCs/>
          <w:color w:val="000000" w:themeColor="text1"/>
        </w:rPr>
        <w:t>nferential statistical</w:t>
      </w:r>
      <w:r w:rsidRPr="43D46813">
        <w:rPr>
          <w:color w:val="000000" w:themeColor="text1"/>
        </w:rPr>
        <w:t xml:space="preserve"> </w:t>
      </w:r>
      <w:r w:rsidRPr="43D46813">
        <w:rPr>
          <w:b/>
          <w:bCs/>
          <w:i/>
          <w:iCs/>
          <w:color w:val="000000" w:themeColor="text1"/>
        </w:rPr>
        <w:t>analysis</w:t>
      </w:r>
      <w:r w:rsidRPr="43D46813" w:rsidR="003254A9">
        <w:rPr>
          <w:i/>
          <w:iCs/>
          <w:color w:val="000000" w:themeColor="text1"/>
        </w:rPr>
        <w:t>)</w:t>
      </w:r>
    </w:p>
    <w:p w:rsidR="002610CB" w:rsidP="43D46813" w:rsidRDefault="14F761E1" w14:paraId="57088BDA" w14:textId="6B1093EA">
      <w:pPr>
        <w:pStyle w:val="ListParagraph"/>
        <w:numPr>
          <w:ilvl w:val="0"/>
          <w:numId w:val="47"/>
        </w:numPr>
        <w:spacing w:after="120" w:line="276" w:lineRule="auto"/>
        <w:contextualSpacing w:val="0"/>
        <w:rPr>
          <w:color w:val="000000" w:themeColor="text1"/>
        </w:rPr>
      </w:pPr>
      <w:r w:rsidRPr="43D46813">
        <w:t>qualitatively draw</w:t>
      </w:r>
      <w:r w:rsidRPr="43D46813" w:rsidR="0055228B">
        <w:t>ing</w:t>
      </w:r>
      <w:r w:rsidRPr="43D46813">
        <w:t xml:space="preserve"> out key themes</w:t>
      </w:r>
      <w:r w:rsidRPr="43D46813" w:rsidR="17564E91">
        <w:t>, emerging lessons and common outcomes across WRP</w:t>
      </w:r>
      <w:r w:rsidRPr="43D46813" w:rsidR="2C0BAB3F">
        <w:t xml:space="preserve"> (example</w:t>
      </w:r>
      <w:r w:rsidRPr="43D46813" w:rsidR="41848A86">
        <w:t xml:space="preserve"> performance and impact stories, most significant change stories</w:t>
      </w:r>
      <w:r w:rsidRPr="43D46813" w:rsidR="2C0BAB3F">
        <w:t>)</w:t>
      </w:r>
      <w:r w:rsidRPr="43D46813" w:rsidR="00F72C13">
        <w:t xml:space="preserve"> </w:t>
      </w:r>
      <w:r w:rsidRPr="43D46813" w:rsidR="00F72C13">
        <w:rPr>
          <w:i/>
          <w:iCs/>
        </w:rPr>
        <w:t>(</w:t>
      </w:r>
      <w:r w:rsidRPr="43D46813" w:rsidR="00F72C13">
        <w:rPr>
          <w:b/>
          <w:bCs/>
          <w:i/>
          <w:iCs/>
        </w:rPr>
        <w:t>deductive and inductive analysis</w:t>
      </w:r>
      <w:r w:rsidRPr="43D46813" w:rsidR="00F72C13">
        <w:rPr>
          <w:i/>
          <w:iCs/>
        </w:rPr>
        <w:t>)</w:t>
      </w:r>
    </w:p>
    <w:p w:rsidR="002610CB" w:rsidP="43D46813" w:rsidRDefault="73CF6309" w14:paraId="50EF3352" w14:textId="3C8822B8">
      <w:pPr>
        <w:pStyle w:val="ListParagraph"/>
        <w:numPr>
          <w:ilvl w:val="0"/>
          <w:numId w:val="47"/>
        </w:numPr>
        <w:spacing w:after="120" w:line="276" w:lineRule="auto"/>
        <w:rPr>
          <w:color w:val="000000" w:themeColor="text1"/>
        </w:rPr>
      </w:pPr>
      <w:r w:rsidRPr="43D46813">
        <w:rPr>
          <w:i/>
          <w:iCs/>
          <w:color w:val="000000" w:themeColor="text1"/>
        </w:rPr>
        <w:t>analysis</w:t>
      </w:r>
      <w:r w:rsidRPr="43D46813">
        <w:rPr>
          <w:b/>
          <w:bCs/>
          <w:i/>
          <w:iCs/>
          <w:color w:val="000000" w:themeColor="text1"/>
        </w:rPr>
        <w:t xml:space="preserve"> </w:t>
      </w:r>
      <w:r w:rsidRPr="43D46813">
        <w:rPr>
          <w:color w:val="000000" w:themeColor="text1"/>
        </w:rPr>
        <w:t>by direct stakeholders (</w:t>
      </w:r>
      <w:r w:rsidRPr="43D46813" w:rsidR="00992649">
        <w:rPr>
          <w:color w:val="000000" w:themeColor="text1"/>
        </w:rPr>
        <w:t>i.e</w:t>
      </w:r>
      <w:r w:rsidRPr="43D46813">
        <w:rPr>
          <w:color w:val="000000" w:themeColor="text1"/>
        </w:rPr>
        <w:t>. Group reflection sessions and partnership health checks)</w:t>
      </w:r>
      <w:r w:rsidRPr="43D46813" w:rsidR="00F72C13">
        <w:rPr>
          <w:color w:val="000000" w:themeColor="text1"/>
        </w:rPr>
        <w:t xml:space="preserve"> </w:t>
      </w:r>
      <w:r w:rsidRPr="43D46813" w:rsidR="00F72C13">
        <w:rPr>
          <w:i/>
          <w:iCs/>
          <w:color w:val="000000" w:themeColor="text1"/>
        </w:rPr>
        <w:t>(</w:t>
      </w:r>
      <w:r w:rsidRPr="43D46813" w:rsidR="001B6FF3">
        <w:rPr>
          <w:b/>
          <w:bCs/>
          <w:i/>
          <w:iCs/>
          <w:color w:val="000000" w:themeColor="text1"/>
        </w:rPr>
        <w:t>p</w:t>
      </w:r>
      <w:r w:rsidRPr="43D46813" w:rsidR="00F72C13">
        <w:rPr>
          <w:b/>
          <w:bCs/>
          <w:i/>
          <w:iCs/>
          <w:color w:val="000000" w:themeColor="text1"/>
        </w:rPr>
        <w:t>articipatory analysis</w:t>
      </w:r>
      <w:r w:rsidRPr="43D46813" w:rsidR="001B6FF3">
        <w:rPr>
          <w:i/>
          <w:iCs/>
          <w:color w:val="000000" w:themeColor="text1"/>
        </w:rPr>
        <w:t>).</w:t>
      </w:r>
    </w:p>
    <w:p w:rsidR="5E95431B" w:rsidP="43D46813" w:rsidRDefault="14F761E1" w14:paraId="58649B5C" w14:textId="2FCF5B80">
      <w:pPr>
        <w:spacing w:after="120" w:line="276" w:lineRule="auto"/>
      </w:pPr>
      <w:r w:rsidRPr="43D46813">
        <w:t xml:space="preserve">Analysed data will then be </w:t>
      </w:r>
      <w:r w:rsidRPr="43D46813" w:rsidR="3EC3BF9D">
        <w:rPr>
          <w:b/>
          <w:bCs/>
        </w:rPr>
        <w:t>combined and</w:t>
      </w:r>
      <w:r w:rsidRPr="43D46813" w:rsidR="3EC3BF9D">
        <w:t xml:space="preserve"> </w:t>
      </w:r>
      <w:r w:rsidRPr="43D46813">
        <w:rPr>
          <w:b/>
          <w:bCs/>
        </w:rPr>
        <w:t>synthesised</w:t>
      </w:r>
      <w:r w:rsidRPr="43D46813">
        <w:t xml:space="preserve"> </w:t>
      </w:r>
      <w:r w:rsidRPr="43D46813" w:rsidR="4C9F8234">
        <w:t>from</w:t>
      </w:r>
      <w:r w:rsidRPr="43D46813" w:rsidR="5837A576">
        <w:t xml:space="preserve"> multiple sources to identify collecti</w:t>
      </w:r>
      <w:r w:rsidRPr="43D46813" w:rsidR="34679BA3">
        <w:t>ve insights</w:t>
      </w:r>
      <w:r w:rsidRPr="43D46813">
        <w:t xml:space="preserve">. Data synthesis methods </w:t>
      </w:r>
      <w:r w:rsidRPr="43D46813" w:rsidR="35E9D903">
        <w:t xml:space="preserve">that WRP </w:t>
      </w:r>
      <w:r w:rsidRPr="43D46813">
        <w:t>will include:</w:t>
      </w:r>
    </w:p>
    <w:p w:rsidR="056B63ED" w:rsidP="43D46813" w:rsidRDefault="056B63ED" w14:paraId="06A8BC6C" w14:textId="507B79BC">
      <w:pPr>
        <w:pStyle w:val="ListParagraph"/>
        <w:numPr>
          <w:ilvl w:val="0"/>
          <w:numId w:val="48"/>
        </w:numPr>
        <w:spacing w:after="120" w:line="276" w:lineRule="auto"/>
        <w:contextualSpacing w:val="0"/>
        <w:rPr>
          <w:color w:val="000000" w:themeColor="text1"/>
        </w:rPr>
      </w:pPr>
      <w:r w:rsidRPr="43D46813">
        <w:rPr>
          <w:b/>
          <w:bCs/>
          <w:color w:val="000000" w:themeColor="text1"/>
        </w:rPr>
        <w:t>Contribution analysis</w:t>
      </w:r>
      <w:r w:rsidRPr="43D46813">
        <w:rPr>
          <w:color w:val="000000" w:themeColor="text1"/>
        </w:rPr>
        <w:t xml:space="preserve"> to assess the extent to which </w:t>
      </w:r>
      <w:r w:rsidRPr="43D46813" w:rsidR="54A39906">
        <w:rPr>
          <w:color w:val="000000" w:themeColor="text1"/>
        </w:rPr>
        <w:t>WRP’s</w:t>
      </w:r>
      <w:r w:rsidRPr="43D46813">
        <w:rPr>
          <w:color w:val="000000" w:themeColor="text1"/>
        </w:rPr>
        <w:t xml:space="preserve"> </w:t>
      </w:r>
      <w:r w:rsidRPr="43D46813" w:rsidR="71676E92">
        <w:rPr>
          <w:color w:val="000000" w:themeColor="text1"/>
        </w:rPr>
        <w:t>outputs have influenced Pacific end users</w:t>
      </w:r>
      <w:r w:rsidRPr="43D46813" w:rsidR="2CD908ED">
        <w:rPr>
          <w:color w:val="000000" w:themeColor="text1"/>
        </w:rPr>
        <w:t xml:space="preserve"> trust, understanding and application of forecasts and early warnings. </w:t>
      </w:r>
    </w:p>
    <w:p w:rsidR="79B538CB" w:rsidP="43D46813" w:rsidRDefault="79B538CB" w14:paraId="0C543BEC" w14:textId="5AC3E28C">
      <w:pPr>
        <w:pStyle w:val="ListParagraph"/>
        <w:numPr>
          <w:ilvl w:val="0"/>
          <w:numId w:val="48"/>
        </w:numPr>
        <w:spacing w:after="120" w:line="276" w:lineRule="auto"/>
        <w:contextualSpacing w:val="0"/>
        <w:rPr>
          <w:color w:val="000000" w:themeColor="text1"/>
        </w:rPr>
      </w:pPr>
      <w:r w:rsidRPr="43D46813">
        <w:rPr>
          <w:b/>
          <w:bCs/>
          <w:color w:val="000000" w:themeColor="text1"/>
        </w:rPr>
        <w:t>Thematic synthesis</w:t>
      </w:r>
      <w:r w:rsidRPr="43D46813">
        <w:rPr>
          <w:color w:val="000000" w:themeColor="text1"/>
        </w:rPr>
        <w:t xml:space="preserve"> </w:t>
      </w:r>
      <w:r w:rsidRPr="43D46813" w:rsidR="76ABF6C3">
        <w:rPr>
          <w:color w:val="000000" w:themeColor="text1"/>
        </w:rPr>
        <w:t xml:space="preserve">of qualitative data (impact/performance stories) to identify </w:t>
      </w:r>
      <w:r w:rsidRPr="43D46813">
        <w:rPr>
          <w:color w:val="000000" w:themeColor="text1"/>
        </w:rPr>
        <w:t>key themes</w:t>
      </w:r>
      <w:r w:rsidRPr="43D46813" w:rsidR="0281D2B7">
        <w:rPr>
          <w:color w:val="000000" w:themeColor="text1"/>
        </w:rPr>
        <w:t xml:space="preserve"> or concepts.</w:t>
      </w:r>
    </w:p>
    <w:p w:rsidR="319B16A0" w:rsidP="43D46813" w:rsidRDefault="319B16A0" w14:paraId="15C6A90D" w14:textId="750F991D">
      <w:pPr>
        <w:pStyle w:val="ListParagraph"/>
        <w:numPr>
          <w:ilvl w:val="0"/>
          <w:numId w:val="48"/>
        </w:numPr>
        <w:spacing w:after="120" w:line="276" w:lineRule="auto"/>
        <w:contextualSpacing w:val="0"/>
        <w:rPr>
          <w:color w:val="000000" w:themeColor="text1"/>
        </w:rPr>
      </w:pPr>
      <w:r w:rsidRPr="43D46813">
        <w:rPr>
          <w:b/>
          <w:bCs/>
          <w:color w:val="000000" w:themeColor="text1"/>
        </w:rPr>
        <w:t xml:space="preserve">Mixed methods synthesis </w:t>
      </w:r>
      <w:r w:rsidRPr="43D46813">
        <w:rPr>
          <w:color w:val="000000" w:themeColor="text1"/>
        </w:rPr>
        <w:t>combin</w:t>
      </w:r>
      <w:r w:rsidR="00BD31E2">
        <w:rPr>
          <w:color w:val="000000" w:themeColor="text1"/>
        </w:rPr>
        <w:t>in</w:t>
      </w:r>
      <w:r w:rsidRPr="43D46813">
        <w:rPr>
          <w:color w:val="000000" w:themeColor="text1"/>
        </w:rPr>
        <w:t>g both qualitative and quantitative data in analysis to provide a more comprehensive understanding.</w:t>
      </w:r>
    </w:p>
    <w:p w:rsidR="71B1316D" w:rsidP="43D46813" w:rsidRDefault="71B1316D" w14:paraId="5ED0B38E" w14:textId="380AC680">
      <w:pPr>
        <w:spacing w:after="120" w:line="276" w:lineRule="auto"/>
        <w:ind w:left="0"/>
      </w:pPr>
      <w:r w:rsidRPr="43D46813">
        <w:t>Executing agencies will collect, analyse and report against their projects/activities</w:t>
      </w:r>
      <w:r w:rsidRPr="43D46813" w:rsidR="1982EC64">
        <w:t xml:space="preserve"> utilising WRP’s report templates and data collection tools/templates.</w:t>
      </w:r>
      <w:r w:rsidRPr="43D46813" w:rsidR="004A40B8">
        <w:t xml:space="preserve"> MERL tools are being progressively developed, piloted and </w:t>
      </w:r>
      <w:r w:rsidRPr="43D46813" w:rsidR="004A40B8">
        <w:lastRenderedPageBreak/>
        <w:t>annexed to the Operations Manual, including reporting templates</w:t>
      </w:r>
      <w:r w:rsidRPr="43D46813" w:rsidR="00F07F38">
        <w:t xml:space="preserve"> (currently being piloted), an indicator compendium, survey and story templates. </w:t>
      </w:r>
      <w:r w:rsidRPr="43D46813" w:rsidR="00003CBB">
        <w:t xml:space="preserve">Once the WRP integrated </w:t>
      </w:r>
      <w:r w:rsidR="0078705E">
        <w:t>programme</w:t>
      </w:r>
      <w:r w:rsidRPr="43D46813" w:rsidR="00003CBB">
        <w:t xml:space="preserve"> management system is introduced, </w:t>
      </w:r>
      <w:r w:rsidRPr="43D46813" w:rsidR="000E3D4A">
        <w:t>it will also be used for MERL reporting, data collection, storage and analysis purposes (replacing</w:t>
      </w:r>
      <w:r w:rsidRPr="43D46813" w:rsidR="00272E6C">
        <w:t xml:space="preserve"> interim Word and Excel templates). </w:t>
      </w:r>
      <w:r w:rsidRPr="43D46813" w:rsidR="00A23EB8">
        <w:t xml:space="preserve">MERL </w:t>
      </w:r>
      <w:r w:rsidRPr="43D46813" w:rsidR="00637584">
        <w:t>learning</w:t>
      </w:r>
      <w:r w:rsidRPr="43D46813" w:rsidR="00B63383">
        <w:t xml:space="preserve"> </w:t>
      </w:r>
      <w:r w:rsidRPr="43D46813" w:rsidR="00A23EB8">
        <w:t>products</w:t>
      </w:r>
      <w:r w:rsidRPr="43D46813" w:rsidR="00B63383">
        <w:t xml:space="preserve">, reports, dashboards and results-based communication products </w:t>
      </w:r>
      <w:r w:rsidRPr="43D46813" w:rsidR="007B5920">
        <w:t xml:space="preserve">will share the results and return the knowledge </w:t>
      </w:r>
      <w:r w:rsidRPr="43D46813" w:rsidR="002E715C">
        <w:t xml:space="preserve">to </w:t>
      </w:r>
      <w:proofErr w:type="gramStart"/>
      <w:r w:rsidRPr="43D46813" w:rsidR="002E715C">
        <w:t>all of</w:t>
      </w:r>
      <w:proofErr w:type="gramEnd"/>
      <w:r w:rsidRPr="43D46813" w:rsidR="002E715C">
        <w:t xml:space="preserve"> WRP’s </w:t>
      </w:r>
      <w:r w:rsidRPr="43D46813" w:rsidR="00BA0148">
        <w:t>Partners and Collaborators</w:t>
      </w:r>
      <w:r w:rsidRPr="43D46813" w:rsidR="002E715C">
        <w:t xml:space="preserve"> (refer</w:t>
      </w:r>
      <w:r w:rsidRPr="43D46813" w:rsidR="00BA0148">
        <w:t xml:space="preserve"> </w:t>
      </w:r>
      <w:r w:rsidR="00BD03DE">
        <w:t xml:space="preserve">to </w:t>
      </w:r>
      <w:r w:rsidRPr="43D46813" w:rsidR="00BA0148">
        <w:t xml:space="preserve">Table 2: </w:t>
      </w:r>
      <w:r w:rsidRPr="43D46813" w:rsidR="00BA0148">
        <w:rPr>
          <w:i/>
          <w:iCs/>
        </w:rPr>
        <w:t>WRP partners and collaborators</w:t>
      </w:r>
      <w:r w:rsidRPr="00BD03DE" w:rsidR="00BA0148">
        <w:t>)</w:t>
      </w:r>
      <w:r w:rsidR="00BD31E2">
        <w:rPr>
          <w:i/>
          <w:iCs/>
        </w:rPr>
        <w:t>.</w:t>
      </w:r>
      <w:r w:rsidRPr="43D46813" w:rsidR="002E715C">
        <w:t xml:space="preserve"> </w:t>
      </w:r>
      <w:r w:rsidRPr="43D46813" w:rsidR="2E1A5B5C">
        <w:t>Result</w:t>
      </w:r>
      <w:r w:rsidR="00BD31E2">
        <w:t>s</w:t>
      </w:r>
      <w:r w:rsidRPr="43D46813" w:rsidR="2E1A5B5C">
        <w:t xml:space="preserve"> findings will be tested and shared with the WRP SC prior to approval of </w:t>
      </w:r>
      <w:r w:rsidRPr="43D46813" w:rsidR="6647E059">
        <w:t xml:space="preserve">reports and uploading of progress/results to the </w:t>
      </w:r>
      <w:r w:rsidRPr="43D46813" w:rsidR="00B649D7">
        <w:t>Pacific Partner Coordination Mechanism Dashboard</w:t>
      </w:r>
      <w:r w:rsidRPr="43D46813" w:rsidR="6647E059">
        <w:t>.</w:t>
      </w:r>
    </w:p>
    <w:p w:rsidR="4D3D052A" w:rsidP="43D46813" w:rsidRDefault="515E02CA" w14:paraId="71ECC890" w14:textId="1B411F89">
      <w:pPr>
        <w:spacing w:before="240" w:after="120" w:line="240" w:lineRule="auto"/>
        <w:ind w:left="0" w:firstLine="0"/>
        <w:rPr>
          <w:color w:val="auto"/>
          <w:lang w:eastAsia="en-US"/>
        </w:rPr>
      </w:pPr>
      <w:r w:rsidRPr="43D46813">
        <w:rPr>
          <w:color w:val="auto"/>
          <w:lang w:eastAsia="en-US"/>
        </w:rPr>
        <w:t xml:space="preserve">WRP will </w:t>
      </w:r>
      <w:r w:rsidRPr="43D46813" w:rsidR="00CA1A60">
        <w:rPr>
          <w:color w:val="auto"/>
          <w:lang w:eastAsia="en-US"/>
        </w:rPr>
        <w:t>continue to</w:t>
      </w:r>
      <w:r w:rsidRPr="43D46813">
        <w:rPr>
          <w:color w:val="auto"/>
          <w:lang w:eastAsia="en-US"/>
        </w:rPr>
        <w:t xml:space="preserve"> consider the use of </w:t>
      </w:r>
      <w:r w:rsidRPr="43D46813">
        <w:rPr>
          <w:b/>
          <w:bCs/>
          <w:i/>
          <w:iCs/>
          <w:color w:val="auto"/>
          <w:lang w:eastAsia="en-US"/>
        </w:rPr>
        <w:t>Artificial Intelligence (AI)</w:t>
      </w:r>
      <w:r w:rsidRPr="43D46813">
        <w:rPr>
          <w:color w:val="auto"/>
          <w:lang w:eastAsia="en-US"/>
        </w:rPr>
        <w:t xml:space="preserve"> in </w:t>
      </w:r>
      <w:r w:rsidRPr="43D46813" w:rsidR="7F789083">
        <w:rPr>
          <w:color w:val="auto"/>
          <w:lang w:eastAsia="en-US"/>
        </w:rPr>
        <w:t>the collection and synthesis of data</w:t>
      </w:r>
      <w:r w:rsidRPr="43D46813" w:rsidR="658FD000">
        <w:rPr>
          <w:color w:val="auto"/>
          <w:lang w:eastAsia="en-US"/>
        </w:rPr>
        <w:t xml:space="preserve"> to support automation and optimi</w:t>
      </w:r>
      <w:r w:rsidRPr="43D46813" w:rsidR="0086144A">
        <w:rPr>
          <w:color w:val="auto"/>
          <w:lang w:eastAsia="en-US"/>
        </w:rPr>
        <w:t>s</w:t>
      </w:r>
      <w:r w:rsidRPr="43D46813" w:rsidR="658FD000">
        <w:rPr>
          <w:color w:val="auto"/>
          <w:lang w:eastAsia="en-US"/>
        </w:rPr>
        <w:t>ation</w:t>
      </w:r>
      <w:r w:rsidRPr="43D46813" w:rsidR="00277377">
        <w:rPr>
          <w:color w:val="auto"/>
          <w:lang w:eastAsia="en-US"/>
        </w:rPr>
        <w:t xml:space="preserve"> as this </w:t>
      </w:r>
      <w:r w:rsidRPr="43D46813" w:rsidR="00C012E4">
        <w:rPr>
          <w:color w:val="auto"/>
          <w:lang w:eastAsia="en-US"/>
        </w:rPr>
        <w:t>MERL Plan is operationalised</w:t>
      </w:r>
      <w:r w:rsidRPr="43D46813" w:rsidR="658FD000">
        <w:rPr>
          <w:color w:val="auto"/>
          <w:lang w:eastAsia="en-US"/>
        </w:rPr>
        <w:t>, reducing the burden on staff, capturing real-time data and identifying tren</w:t>
      </w:r>
      <w:r w:rsidR="00D33DA0">
        <w:rPr>
          <w:color w:val="auto"/>
          <w:lang w:eastAsia="en-US"/>
        </w:rPr>
        <w:t>d</w:t>
      </w:r>
      <w:r w:rsidRPr="43D46813" w:rsidR="658FD000">
        <w:rPr>
          <w:color w:val="auto"/>
          <w:lang w:eastAsia="en-US"/>
        </w:rPr>
        <w:t>s and insights</w:t>
      </w:r>
      <w:r w:rsidRPr="43D46813" w:rsidR="4A3DA402">
        <w:rPr>
          <w:color w:val="auto"/>
          <w:lang w:eastAsia="en-US"/>
        </w:rPr>
        <w:t>. Machine learning al</w:t>
      </w:r>
      <w:r w:rsidRPr="43D46813" w:rsidR="584FF73E">
        <w:rPr>
          <w:color w:val="auto"/>
          <w:lang w:eastAsia="en-US"/>
        </w:rPr>
        <w:t>gorithms can be trained to identify data errors</w:t>
      </w:r>
      <w:r w:rsidR="001B47EC">
        <w:rPr>
          <w:color w:val="auto"/>
          <w:lang w:eastAsia="en-US"/>
        </w:rPr>
        <w:t>,</w:t>
      </w:r>
      <w:r w:rsidRPr="43D46813" w:rsidR="584FF73E">
        <w:rPr>
          <w:color w:val="auto"/>
          <w:lang w:eastAsia="en-US"/>
        </w:rPr>
        <w:t xml:space="preserve"> including duplicate entries, missing values</w:t>
      </w:r>
      <w:r w:rsidR="001B47EC">
        <w:rPr>
          <w:color w:val="auto"/>
          <w:lang w:eastAsia="en-US"/>
        </w:rPr>
        <w:t>,</w:t>
      </w:r>
      <w:r w:rsidRPr="43D46813" w:rsidR="584FF73E">
        <w:rPr>
          <w:color w:val="auto"/>
          <w:lang w:eastAsia="en-US"/>
        </w:rPr>
        <w:t xml:space="preserve"> to enable more reliable and accurate data</w:t>
      </w:r>
      <w:r w:rsidRPr="43D46813" w:rsidR="65F64940">
        <w:rPr>
          <w:color w:val="auto"/>
          <w:lang w:eastAsia="en-US"/>
        </w:rPr>
        <w:t>.</w:t>
      </w:r>
    </w:p>
    <w:p w:rsidRPr="00F33312" w:rsidR="00F33312" w:rsidP="43D46813" w:rsidRDefault="00F33312" w14:paraId="46999925" w14:textId="77777777">
      <w:pPr>
        <w:spacing w:before="240" w:after="120" w:line="240" w:lineRule="auto"/>
        <w:ind w:left="0" w:firstLine="0"/>
        <w:rPr>
          <w:color w:val="auto"/>
          <w:sz w:val="10"/>
          <w:szCs w:val="10"/>
          <w:highlight w:val="yellow"/>
          <w:lang w:eastAsia="en-US"/>
        </w:rPr>
      </w:pPr>
    </w:p>
    <w:p w:rsidR="00A25420" w:rsidP="43D46813" w:rsidRDefault="00A25420" w14:paraId="29EDEA5F" w14:textId="34FFC501">
      <w:pPr>
        <w:pStyle w:val="Heading3"/>
        <w:rPr>
          <w:rFonts w:ascii="Calibri" w:hAnsi="Calibri" w:eastAsia="Calibri" w:cs="Calibri"/>
          <w:bdr w:val="none" w:color="auto" w:sz="0" w:space="0" w:frame="1"/>
          <w:shd w:val="clear" w:color="auto" w:fill="FFFFFF"/>
          <w:lang w:eastAsia="en-US"/>
        </w:rPr>
      </w:pPr>
      <w:bookmarkStart w:name="_Toc214617849" w:id="33"/>
      <w:r w:rsidRPr="43D46813">
        <w:rPr>
          <w:rFonts w:ascii="Calibri" w:hAnsi="Calibri" w:eastAsia="Calibri" w:cs="Calibri"/>
          <w:bdr w:val="none" w:color="auto" w:sz="0" w:space="0" w:frame="1"/>
          <w:shd w:val="clear" w:color="auto" w:fill="FFFFFF"/>
          <w:lang w:eastAsia="en-US"/>
        </w:rPr>
        <w:t xml:space="preserve">6.3 Data </w:t>
      </w:r>
      <w:r w:rsidRPr="43D46813" w:rsidR="00AE47E3">
        <w:rPr>
          <w:rFonts w:ascii="Calibri" w:hAnsi="Calibri" w:eastAsia="Calibri" w:cs="Calibri"/>
          <w:bdr w:val="none" w:color="auto" w:sz="0" w:space="0" w:frame="1"/>
          <w:shd w:val="clear" w:color="auto" w:fill="FFFFFF"/>
          <w:lang w:eastAsia="en-US"/>
        </w:rPr>
        <w:t>flow</w:t>
      </w:r>
      <w:r w:rsidRPr="43D46813" w:rsidR="200C83B3">
        <w:rPr>
          <w:rFonts w:ascii="Calibri" w:hAnsi="Calibri" w:eastAsia="Calibri" w:cs="Calibri"/>
          <w:bdr w:val="none" w:color="auto" w:sz="0" w:space="0" w:frame="1"/>
          <w:shd w:val="clear" w:color="auto" w:fill="FFFFFF"/>
          <w:lang w:eastAsia="en-US"/>
        </w:rPr>
        <w:t>, storage</w:t>
      </w:r>
      <w:r w:rsidRPr="43D46813" w:rsidR="00AE47E3">
        <w:rPr>
          <w:rFonts w:ascii="Calibri" w:hAnsi="Calibri" w:eastAsia="Calibri" w:cs="Calibri"/>
          <w:bdr w:val="none" w:color="auto" w:sz="0" w:space="0" w:frame="1"/>
          <w:shd w:val="clear" w:color="auto" w:fill="FFFFFF"/>
          <w:lang w:eastAsia="en-US"/>
        </w:rPr>
        <w:t xml:space="preserve"> and </w:t>
      </w:r>
      <w:r w:rsidRPr="43D46813">
        <w:rPr>
          <w:rFonts w:ascii="Calibri" w:hAnsi="Calibri" w:eastAsia="Calibri" w:cs="Calibri"/>
          <w:bdr w:val="none" w:color="auto" w:sz="0" w:space="0" w:frame="1"/>
          <w:shd w:val="clear" w:color="auto" w:fill="FFFFFF"/>
          <w:lang w:eastAsia="en-US"/>
        </w:rPr>
        <w:t>management system</w:t>
      </w:r>
      <w:bookmarkEnd w:id="33"/>
    </w:p>
    <w:p w:rsidR="00DE4A1D" w:rsidP="43D46813" w:rsidRDefault="00BD03DE" w14:paraId="2CDE7BD6" w14:textId="154F3243">
      <w:pPr>
        <w:rPr>
          <w:color w:val="auto"/>
          <w:lang w:eastAsia="en-US"/>
        </w:rPr>
      </w:pPr>
      <w:r>
        <w:rPr>
          <w:color w:val="auto"/>
          <w:lang w:eastAsia="en-US"/>
        </w:rPr>
        <w:t>Relevant development in this space is</w:t>
      </w:r>
      <w:r w:rsidRPr="001B47EC" w:rsidR="001B47EC">
        <w:rPr>
          <w:color w:val="auto"/>
          <w:lang w:eastAsia="en-US"/>
        </w:rPr>
        <w:t xml:space="preserve"> </w:t>
      </w:r>
      <w:r>
        <w:rPr>
          <w:color w:val="auto"/>
          <w:lang w:eastAsia="en-US"/>
        </w:rPr>
        <w:t>being propos</w:t>
      </w:r>
      <w:r w:rsidRPr="001B47EC" w:rsidR="001B47EC">
        <w:rPr>
          <w:color w:val="auto"/>
          <w:lang w:eastAsia="en-US"/>
        </w:rPr>
        <w:t>ed as a future milestone, to be consulted, workshopped and finalised once the Infrastructure Adviser</w:t>
      </w:r>
      <w:r>
        <w:rPr>
          <w:color w:val="auto"/>
          <w:lang w:eastAsia="en-US"/>
        </w:rPr>
        <w:t>,</w:t>
      </w:r>
      <w:r w:rsidRPr="001B47EC" w:rsidR="001B47EC">
        <w:rPr>
          <w:color w:val="auto"/>
          <w:lang w:eastAsia="en-US"/>
        </w:rPr>
        <w:t xml:space="preserve"> </w:t>
      </w:r>
      <w:r>
        <w:rPr>
          <w:color w:val="auto"/>
          <w:lang w:eastAsia="en-US"/>
        </w:rPr>
        <w:t xml:space="preserve">under the overall supervision of the WRP Programme Manager, </w:t>
      </w:r>
      <w:r w:rsidRPr="001B47EC" w:rsidR="001B47EC">
        <w:rPr>
          <w:color w:val="auto"/>
          <w:lang w:eastAsia="en-US"/>
        </w:rPr>
        <w:t>lead</w:t>
      </w:r>
      <w:r>
        <w:rPr>
          <w:color w:val="auto"/>
          <w:lang w:eastAsia="en-US"/>
        </w:rPr>
        <w:t>s</w:t>
      </w:r>
      <w:r w:rsidRPr="001B47EC" w:rsidR="001B47EC">
        <w:rPr>
          <w:color w:val="auto"/>
          <w:lang w:eastAsia="en-US"/>
        </w:rPr>
        <w:t xml:space="preserve"> the process of securing an appropriate integrated </w:t>
      </w:r>
      <w:r w:rsidR="0078705E">
        <w:rPr>
          <w:color w:val="auto"/>
          <w:lang w:eastAsia="en-US"/>
        </w:rPr>
        <w:t>programme</w:t>
      </w:r>
      <w:r w:rsidRPr="001B47EC" w:rsidR="001B47EC">
        <w:rPr>
          <w:color w:val="auto"/>
          <w:lang w:eastAsia="en-US"/>
        </w:rPr>
        <w:t xml:space="preserve"> management system. MERL considerations have already been fed into the specifications for this system and will inform its design and implementation.</w:t>
      </w:r>
    </w:p>
    <w:p w:rsidR="001B47EC" w:rsidP="43D46813" w:rsidRDefault="001B47EC" w14:paraId="4784E111" w14:textId="77777777">
      <w:pPr>
        <w:rPr>
          <w:lang w:eastAsia="en-US"/>
        </w:rPr>
      </w:pPr>
    </w:p>
    <w:p w:rsidRPr="008D6DF2" w:rsidR="00DE4A1D" w:rsidP="43D46813" w:rsidRDefault="3840D496" w14:paraId="44B3F7BC" w14:textId="04BE6AFD">
      <w:pPr>
        <w:pStyle w:val="Heading2"/>
        <w:rPr>
          <w:rFonts w:ascii="Calibri" w:hAnsi="Calibri" w:eastAsia="Calibri" w:cs="Calibri"/>
          <w:b/>
          <w:bCs/>
          <w:bdr w:val="none" w:color="auto" w:sz="0" w:space="0" w:frame="1"/>
          <w:shd w:val="clear" w:color="auto" w:fill="FFFFFF"/>
          <w:lang w:eastAsia="en-US"/>
        </w:rPr>
      </w:pPr>
      <w:bookmarkStart w:name="_Toc214617850" w:id="34"/>
      <w:r w:rsidRPr="43D46813">
        <w:rPr>
          <w:rFonts w:ascii="Calibri" w:hAnsi="Calibri" w:eastAsia="Calibri" w:cs="Calibri"/>
          <w:b/>
          <w:bCs/>
          <w:bdr w:val="none" w:color="auto" w:sz="0" w:space="0" w:frame="1"/>
          <w:shd w:val="clear" w:color="auto" w:fill="FFFFFF"/>
          <w:lang w:eastAsia="en-US"/>
        </w:rPr>
        <w:t>7</w:t>
      </w:r>
      <w:r w:rsidR="00DE4A1D">
        <w:rPr>
          <w:bdr w:val="none" w:color="auto" w:sz="0" w:space="0" w:frame="1"/>
          <w:shd w:val="clear" w:color="auto" w:fill="FFFFFF"/>
          <w:lang w:eastAsia="en-US"/>
        </w:rPr>
        <w:tab/>
      </w:r>
      <w:r w:rsidRPr="43D46813">
        <w:rPr>
          <w:rFonts w:ascii="Calibri" w:hAnsi="Calibri" w:eastAsia="Calibri" w:cs="Calibri"/>
          <w:b/>
          <w:bCs/>
          <w:bdr w:val="none" w:color="auto" w:sz="0" w:space="0" w:frame="1"/>
          <w:shd w:val="clear" w:color="auto" w:fill="FFFFFF"/>
          <w:lang w:eastAsia="en-US"/>
        </w:rPr>
        <w:t>Evaluation</w:t>
      </w:r>
      <w:bookmarkEnd w:id="34"/>
    </w:p>
    <w:p w:rsidR="07B02F21" w:rsidP="43D46813" w:rsidRDefault="07B02F21" w14:paraId="3D3435C2" w14:textId="42476869">
      <w:pPr>
        <w:rPr>
          <w:color w:val="auto"/>
        </w:rPr>
      </w:pPr>
      <w:r w:rsidRPr="43D46813">
        <w:t>WRP will undertake regular</w:t>
      </w:r>
      <w:r w:rsidRPr="43D46813" w:rsidR="0B6DA588">
        <w:t>ly scheduled</w:t>
      </w:r>
      <w:r w:rsidRPr="43D46813">
        <w:t xml:space="preserve"> reviews and assessments </w:t>
      </w:r>
      <w:r w:rsidRPr="43D46813" w:rsidR="19DB7F7B">
        <w:t xml:space="preserve">of its design, implementation and results </w:t>
      </w:r>
      <w:r w:rsidRPr="43D46813">
        <w:t xml:space="preserve">across the decadal </w:t>
      </w:r>
      <w:r w:rsidR="0078705E">
        <w:t>programme</w:t>
      </w:r>
      <w:r w:rsidRPr="43D46813" w:rsidR="30A24FA1">
        <w:t xml:space="preserve">, </w:t>
      </w:r>
      <w:r w:rsidRPr="43D46813" w:rsidR="335AD54B">
        <w:t>to</w:t>
      </w:r>
      <w:r w:rsidRPr="43D46813" w:rsidR="46223A57">
        <w:rPr>
          <w:lang w:eastAsia="en-US"/>
        </w:rPr>
        <w:t xml:space="preserve"> determine relevance, coherence, effectiveness, efficiency, impact and sustainability </w:t>
      </w:r>
      <w:r w:rsidRPr="43D46813" w:rsidR="46223A57">
        <w:rPr>
          <w:color w:val="auto"/>
        </w:rPr>
        <w:t>to i</w:t>
      </w:r>
      <w:r w:rsidRPr="43D46813" w:rsidR="1CCCEB23">
        <w:rPr>
          <w:color w:val="auto"/>
        </w:rPr>
        <w:t>nform future work.</w:t>
      </w:r>
    </w:p>
    <w:p w:rsidR="5E95431B" w:rsidP="43D46813" w:rsidRDefault="5E95431B" w14:paraId="52D96D12" w14:textId="5B7C5975">
      <w:pPr>
        <w:rPr>
          <w:color w:val="000000" w:themeColor="text1"/>
        </w:rPr>
      </w:pPr>
    </w:p>
    <w:p w:rsidR="002929BA" w:rsidP="43D46813" w:rsidRDefault="73B46FFC" w14:paraId="7A1E66DF" w14:textId="2C65BA79">
      <w:pPr>
        <w:pStyle w:val="Heading3"/>
        <w:rPr>
          <w:rFonts w:ascii="Calibri" w:hAnsi="Calibri" w:eastAsia="Calibri" w:cs="Calibri"/>
          <w:lang w:eastAsia="en-US"/>
        </w:rPr>
      </w:pPr>
      <w:bookmarkStart w:name="_Toc214617851" w:id="35"/>
      <w:r w:rsidRPr="43D46813">
        <w:rPr>
          <w:rFonts w:ascii="Calibri" w:hAnsi="Calibri" w:eastAsia="Calibri" w:cs="Calibri"/>
          <w:bdr w:val="none" w:color="auto" w:sz="0" w:space="0" w:frame="1"/>
          <w:shd w:val="clear" w:color="auto" w:fill="FFFFFF"/>
          <w:lang w:eastAsia="en-US"/>
        </w:rPr>
        <w:t>7.1 Approach to evaluation</w:t>
      </w:r>
      <w:bookmarkEnd w:id="35"/>
    </w:p>
    <w:p w:rsidR="002929BA" w:rsidP="43D46813" w:rsidRDefault="003B7616" w14:paraId="33A1D15E" w14:textId="70A8769C">
      <w:r w:rsidRPr="43D46813">
        <w:rPr>
          <w:lang w:eastAsia="en-US"/>
        </w:rPr>
        <w:t xml:space="preserve">For each evaluation, the </w:t>
      </w:r>
      <w:r w:rsidRPr="43D46813" w:rsidR="3FC977C6">
        <w:rPr>
          <w:lang w:eastAsia="en-US"/>
        </w:rPr>
        <w:t>WRP SC will appoint a</w:t>
      </w:r>
      <w:r w:rsidRPr="43D46813">
        <w:rPr>
          <w:lang w:eastAsia="en-US"/>
        </w:rPr>
        <w:t xml:space="preserve"> time-limited</w:t>
      </w:r>
      <w:r w:rsidRPr="43D46813" w:rsidR="3FC977C6">
        <w:rPr>
          <w:lang w:eastAsia="en-US"/>
        </w:rPr>
        <w:t xml:space="preserve"> </w:t>
      </w:r>
      <w:r w:rsidRPr="43D46813" w:rsidR="3FC977C6">
        <w:rPr>
          <w:b/>
          <w:bCs/>
          <w:i/>
          <w:iCs/>
          <w:lang w:eastAsia="en-US"/>
        </w:rPr>
        <w:t>evaluation s</w:t>
      </w:r>
      <w:r w:rsidRPr="43D46813" w:rsidR="6A165C9D">
        <w:rPr>
          <w:b/>
          <w:bCs/>
          <w:i/>
          <w:iCs/>
          <w:lang w:eastAsia="en-US"/>
        </w:rPr>
        <w:t>teering group</w:t>
      </w:r>
      <w:r w:rsidRPr="43D46813" w:rsidR="3FC977C6">
        <w:rPr>
          <w:lang w:eastAsia="en-US"/>
        </w:rPr>
        <w:t xml:space="preserve"> to oversee</w:t>
      </w:r>
      <w:r w:rsidRPr="43D46813" w:rsidR="301502E0">
        <w:rPr>
          <w:lang w:eastAsia="en-US"/>
        </w:rPr>
        <w:t xml:space="preserve"> and direct</w:t>
      </w:r>
      <w:r w:rsidRPr="43D46813" w:rsidR="3FC977C6">
        <w:rPr>
          <w:lang w:eastAsia="en-US"/>
        </w:rPr>
        <w:t xml:space="preserve"> </w:t>
      </w:r>
      <w:r w:rsidRPr="43D46813" w:rsidR="78B60908">
        <w:rPr>
          <w:lang w:eastAsia="en-US"/>
        </w:rPr>
        <w:t>the evaluative reviews</w:t>
      </w:r>
      <w:r w:rsidRPr="43D46813" w:rsidR="3FC977C6">
        <w:rPr>
          <w:lang w:eastAsia="en-US"/>
        </w:rPr>
        <w:t>.</w:t>
      </w:r>
      <w:r w:rsidRPr="43D46813" w:rsidR="73B46FFC">
        <w:rPr>
          <w:rStyle w:val="FootnoteReference"/>
          <w:lang w:eastAsia="en-US"/>
        </w:rPr>
        <w:footnoteReference w:id="7"/>
      </w:r>
      <w:r w:rsidRPr="43D46813" w:rsidR="3FC977C6">
        <w:rPr>
          <w:lang w:eastAsia="en-US"/>
        </w:rPr>
        <w:t xml:space="preserve"> </w:t>
      </w:r>
      <w:r w:rsidRPr="43D46813" w:rsidR="00CF29B6">
        <w:rPr>
          <w:lang w:eastAsia="en-US"/>
        </w:rPr>
        <w:t xml:space="preserve">Responsibilities of the </w:t>
      </w:r>
      <w:r w:rsidRPr="43D46813" w:rsidR="3FC977C6">
        <w:rPr>
          <w:lang w:eastAsia="en-US"/>
        </w:rPr>
        <w:t>WRP Evaluation S</w:t>
      </w:r>
      <w:r w:rsidRPr="43D46813" w:rsidR="000DAA3B">
        <w:rPr>
          <w:lang w:eastAsia="en-US"/>
        </w:rPr>
        <w:t>teering Group</w:t>
      </w:r>
      <w:r w:rsidRPr="43D46813" w:rsidR="3FC977C6">
        <w:rPr>
          <w:lang w:eastAsia="en-US"/>
        </w:rPr>
        <w:t xml:space="preserve"> members </w:t>
      </w:r>
      <w:r w:rsidRPr="43D46813" w:rsidR="00CF29B6">
        <w:rPr>
          <w:lang w:eastAsia="en-US"/>
        </w:rPr>
        <w:t xml:space="preserve">are outlined within the Terms of Reference </w:t>
      </w:r>
      <w:r w:rsidRPr="43D46813" w:rsidR="1B70DFF4">
        <w:rPr>
          <w:lang w:eastAsia="en-US"/>
        </w:rPr>
        <w:t xml:space="preserve">(TORs) </w:t>
      </w:r>
      <w:r w:rsidRPr="43D46813" w:rsidR="00CF29B6">
        <w:rPr>
          <w:lang w:eastAsia="en-US"/>
        </w:rPr>
        <w:t xml:space="preserve">in </w:t>
      </w:r>
      <w:r w:rsidRPr="43D46813" w:rsidR="00CF29B6">
        <w:rPr>
          <w:b/>
          <w:bCs/>
          <w:i/>
          <w:iCs/>
          <w:lang w:eastAsia="en-US"/>
        </w:rPr>
        <w:t>Annex Four.</w:t>
      </w:r>
      <w:r w:rsidRPr="43D46813" w:rsidR="00CF29B6">
        <w:rPr>
          <w:lang w:eastAsia="en-US"/>
        </w:rPr>
        <w:t xml:space="preserve"> </w:t>
      </w:r>
      <w:r w:rsidRPr="43D46813" w:rsidR="658CA49B">
        <w:rPr>
          <w:lang w:eastAsia="en-US"/>
        </w:rPr>
        <w:t>As outlined in the TORs, e</w:t>
      </w:r>
      <w:r w:rsidRPr="43D46813" w:rsidR="423C16C4">
        <w:t>valuati</w:t>
      </w:r>
      <w:r w:rsidRPr="43D46813">
        <w:t>ons</w:t>
      </w:r>
      <w:r w:rsidRPr="43D46813" w:rsidR="423C16C4">
        <w:t xml:space="preserve"> (except for midline evaluation #1) will be assessed by the six O</w:t>
      </w:r>
      <w:r w:rsidR="007412BD">
        <w:t>EC</w:t>
      </w:r>
      <w:r w:rsidRPr="43D46813" w:rsidR="423C16C4">
        <w:t>D DAC lenses</w:t>
      </w:r>
      <w:r w:rsidRPr="43D46813" w:rsidR="00091657">
        <w:rPr>
          <w:rStyle w:val="FootnoteReference"/>
        </w:rPr>
        <w:footnoteReference w:id="8"/>
      </w:r>
      <w:r w:rsidRPr="43D46813" w:rsidR="423C16C4">
        <w:t xml:space="preserve"> to analyse the </w:t>
      </w:r>
      <w:r w:rsidR="0078705E">
        <w:t>programme</w:t>
      </w:r>
      <w:r w:rsidRPr="43D46813" w:rsidR="423C16C4">
        <w:t xml:space="preserve"> and its results. The six criteria provide complementary perspectives, giving a holistic picture of the </w:t>
      </w:r>
      <w:r w:rsidR="0078705E">
        <w:t>programme</w:t>
      </w:r>
      <w:r w:rsidRPr="43D46813" w:rsidR="423C16C4">
        <w:t>, its implementation and results. Together they describe the desired WRP principles: they should be relevant to the context, coherent with other interventions, achieve results in an efficient way and have positive, lasting impacts for sustained development.</w:t>
      </w:r>
    </w:p>
    <w:p w:rsidR="002929BA" w:rsidP="43D46813" w:rsidRDefault="002929BA" w14:paraId="17ADB2E7" w14:textId="1D48FC37"/>
    <w:p w:rsidR="002929BA" w:rsidP="43D46813" w:rsidRDefault="423C16C4" w14:paraId="2BFA2512" w14:textId="7EB04FF8">
      <w:pPr>
        <w:rPr>
          <w:color w:val="000000" w:themeColor="text1"/>
        </w:rPr>
      </w:pPr>
      <w:r w:rsidRPr="43D46813">
        <w:t xml:space="preserve">Supplementary evaluation types (refer to Table 9) will utilise a </w:t>
      </w:r>
      <w:r w:rsidRPr="43D46813" w:rsidR="130A621B">
        <w:t xml:space="preserve">participatory </w:t>
      </w:r>
      <w:r w:rsidRPr="43D46813" w:rsidR="3CF39639">
        <w:t>evaluation approach</w:t>
      </w:r>
      <w:r w:rsidRPr="43D46813" w:rsidR="69A442E7">
        <w:t>, drawing on observations and reflections</w:t>
      </w:r>
      <w:r w:rsidRPr="43D46813" w:rsidR="678F64D1">
        <w:t xml:space="preserve"> of direct stakeholders.</w:t>
      </w:r>
      <w:r w:rsidRPr="43D46813" w:rsidR="3CF39639">
        <w:rPr>
          <w:color w:val="000000" w:themeColor="text1"/>
        </w:rPr>
        <w:t xml:space="preserve"> </w:t>
      </w:r>
      <w:r w:rsidRPr="43D46813" w:rsidR="00E5132D">
        <w:rPr>
          <w:color w:val="000000" w:themeColor="text1"/>
        </w:rPr>
        <w:t>This</w:t>
      </w:r>
      <w:r w:rsidRPr="43D46813" w:rsidR="3CF39639">
        <w:rPr>
          <w:color w:val="000000" w:themeColor="text1"/>
        </w:rPr>
        <w:t xml:space="preserve"> is consistent with WRP</w:t>
      </w:r>
      <w:r w:rsidR="00BF0E73">
        <w:rPr>
          <w:color w:val="000000" w:themeColor="text1"/>
        </w:rPr>
        <w:t>’</w:t>
      </w:r>
      <w:r w:rsidRPr="43D46813" w:rsidR="3CF39639">
        <w:rPr>
          <w:color w:val="000000" w:themeColor="text1"/>
        </w:rPr>
        <w:t>s principles; enables the integration and application of traditional knowledge; and allows MERL to be a capacity</w:t>
      </w:r>
      <w:r w:rsidR="00BF0E73">
        <w:rPr>
          <w:color w:val="000000" w:themeColor="text1"/>
        </w:rPr>
        <w:t>-</w:t>
      </w:r>
      <w:r w:rsidRPr="43D46813" w:rsidR="3CF39639">
        <w:rPr>
          <w:color w:val="000000" w:themeColor="text1"/>
        </w:rPr>
        <w:t>building opportunity.</w:t>
      </w:r>
    </w:p>
    <w:p w:rsidR="00F81B76" w:rsidP="43D46813" w:rsidRDefault="73B46FFC" w14:paraId="3998ACE8" w14:textId="4BB111D3">
      <w:pPr>
        <w:pStyle w:val="Heading3"/>
        <w:rPr>
          <w:rFonts w:ascii="Calibri" w:hAnsi="Calibri" w:eastAsia="Calibri" w:cs="Calibri"/>
          <w:bdr w:val="none" w:color="auto" w:sz="0" w:space="0" w:frame="1"/>
          <w:shd w:val="clear" w:color="auto" w:fill="FFFFFF"/>
          <w:lang w:eastAsia="en-US"/>
        </w:rPr>
      </w:pPr>
      <w:bookmarkStart w:name="_7.2_Staged_evaluative" w:id="36"/>
      <w:bookmarkStart w:name="_Toc214617852" w:id="37"/>
      <w:r w:rsidRPr="43D46813">
        <w:rPr>
          <w:rFonts w:ascii="Calibri" w:hAnsi="Calibri" w:eastAsia="Calibri" w:cs="Calibri"/>
          <w:bdr w:val="none" w:color="auto" w:sz="0" w:space="0" w:frame="1"/>
          <w:shd w:val="clear" w:color="auto" w:fill="FFFFFF"/>
          <w:lang w:eastAsia="en-US"/>
        </w:rPr>
        <w:lastRenderedPageBreak/>
        <w:t>7.2 Staged evaluative reviews</w:t>
      </w:r>
      <w:bookmarkEnd w:id="36"/>
      <w:bookmarkEnd w:id="37"/>
    </w:p>
    <w:p w:rsidR="00E16242" w:rsidP="43D46813" w:rsidRDefault="67C64FF5" w14:paraId="516EB962" w14:textId="2323D71D">
      <w:pPr>
        <w:spacing w:after="120" w:line="269" w:lineRule="auto"/>
        <w:ind w:left="119" w:hanging="11"/>
        <w:rPr>
          <w:lang w:eastAsia="en-US"/>
        </w:rPr>
      </w:pPr>
      <w:r w:rsidRPr="43D46813">
        <w:rPr>
          <w:lang w:eastAsia="en-US"/>
        </w:rPr>
        <w:t xml:space="preserve">Three staged </w:t>
      </w:r>
      <w:r w:rsidRPr="43D46813" w:rsidR="00AC28F2">
        <w:rPr>
          <w:lang w:eastAsia="en-US"/>
        </w:rPr>
        <w:t xml:space="preserve">and independent </w:t>
      </w:r>
      <w:r w:rsidR="002961D1">
        <w:rPr>
          <w:lang w:eastAsia="en-US"/>
        </w:rPr>
        <w:t>programm</w:t>
      </w:r>
      <w:r w:rsidRPr="43D46813" w:rsidR="009A351C">
        <w:rPr>
          <w:lang w:eastAsia="en-US"/>
        </w:rPr>
        <w:t xml:space="preserve">atic </w:t>
      </w:r>
      <w:r w:rsidRPr="43D46813">
        <w:rPr>
          <w:lang w:eastAsia="en-US"/>
        </w:rPr>
        <w:t>evaluations will be undertaken during the life of WRP</w:t>
      </w:r>
      <w:r w:rsidRPr="43D46813" w:rsidR="2D9ACD0E">
        <w:rPr>
          <w:lang w:eastAsia="en-US"/>
        </w:rPr>
        <w:t xml:space="preserve">. </w:t>
      </w:r>
      <w:r w:rsidRPr="43D46813" w:rsidR="5DE0C28A">
        <w:rPr>
          <w:lang w:eastAsia="en-US"/>
        </w:rPr>
        <w:t xml:space="preserve">Each evaluation will </w:t>
      </w:r>
      <w:r w:rsidRPr="43D46813" w:rsidR="001C2789">
        <w:rPr>
          <w:lang w:eastAsia="en-US"/>
        </w:rPr>
        <w:t>be commissioned by SPREP</w:t>
      </w:r>
      <w:r w:rsidRPr="43D46813" w:rsidR="001F375E">
        <w:rPr>
          <w:lang w:eastAsia="en-US"/>
        </w:rPr>
        <w:t xml:space="preserve"> and </w:t>
      </w:r>
      <w:r w:rsidRPr="43D46813" w:rsidR="5DE0C28A">
        <w:rPr>
          <w:lang w:eastAsia="en-US"/>
        </w:rPr>
        <w:t xml:space="preserve">take approximately </w:t>
      </w:r>
      <w:r w:rsidRPr="43D46813" w:rsidR="004053A9">
        <w:rPr>
          <w:lang w:eastAsia="en-US"/>
        </w:rPr>
        <w:t xml:space="preserve">six </w:t>
      </w:r>
      <w:r w:rsidRPr="43D46813" w:rsidR="5DE0C28A">
        <w:rPr>
          <w:lang w:eastAsia="en-US"/>
        </w:rPr>
        <w:t>months to complete</w:t>
      </w:r>
      <w:r w:rsidRPr="43D46813" w:rsidR="00B604F4">
        <w:rPr>
          <w:lang w:eastAsia="en-US"/>
        </w:rPr>
        <w:t>. Evaluations commissioned should</w:t>
      </w:r>
      <w:r w:rsidRPr="43D46813" w:rsidR="1A5954AE">
        <w:rPr>
          <w:lang w:eastAsia="en-US"/>
        </w:rPr>
        <w:t xml:space="preserve"> be guided by </w:t>
      </w:r>
      <w:r w:rsidRPr="43D46813" w:rsidR="00A9762C">
        <w:rPr>
          <w:lang w:eastAsia="en-US"/>
        </w:rPr>
        <w:t xml:space="preserve">Pacific research </w:t>
      </w:r>
      <w:r w:rsidRPr="43D46813" w:rsidR="1A5954AE">
        <w:rPr>
          <w:lang w:eastAsia="en-US"/>
        </w:rPr>
        <w:t>models</w:t>
      </w:r>
      <w:r w:rsidRPr="43D46813" w:rsidR="45AE6FCC">
        <w:rPr>
          <w:lang w:eastAsia="en-US"/>
        </w:rPr>
        <w:t>.</w:t>
      </w:r>
      <w:r w:rsidRPr="43D46813" w:rsidR="3EF417A6">
        <w:rPr>
          <w:lang w:eastAsia="en-US"/>
        </w:rPr>
        <w:t xml:space="preserve"> Evaluation findings will be presented at the</w:t>
      </w:r>
      <w:r w:rsidRPr="43D46813" w:rsidR="0BC16B63">
        <w:rPr>
          <w:lang w:eastAsia="en-US"/>
        </w:rPr>
        <w:t xml:space="preserve"> </w:t>
      </w:r>
      <w:r w:rsidRPr="43D46813" w:rsidR="3EF417A6">
        <w:rPr>
          <w:lang w:eastAsia="en-US"/>
        </w:rPr>
        <w:t>Oct</w:t>
      </w:r>
      <w:r w:rsidRPr="43D46813" w:rsidR="0BC16B63">
        <w:rPr>
          <w:lang w:eastAsia="en-US"/>
        </w:rPr>
        <w:t>ober</w:t>
      </w:r>
      <w:r w:rsidRPr="43D46813" w:rsidR="3EF417A6">
        <w:rPr>
          <w:lang w:eastAsia="en-US"/>
        </w:rPr>
        <w:t xml:space="preserve"> Steering Committee Meeting for reflection and </w:t>
      </w:r>
      <w:r w:rsidR="00160C7C">
        <w:rPr>
          <w:lang w:eastAsia="en-US"/>
        </w:rPr>
        <w:t xml:space="preserve">a </w:t>
      </w:r>
      <w:r w:rsidRPr="43D46813" w:rsidR="008A73D0">
        <w:rPr>
          <w:lang w:eastAsia="en-US"/>
        </w:rPr>
        <w:t xml:space="preserve">formal (published) </w:t>
      </w:r>
      <w:r w:rsidRPr="43D46813" w:rsidR="3EF417A6">
        <w:rPr>
          <w:lang w:eastAsia="en-US"/>
        </w:rPr>
        <w:t xml:space="preserve">response to the recommendations. Implementation of the </w:t>
      </w:r>
      <w:r w:rsidRPr="43D46813" w:rsidR="00AC28F2">
        <w:rPr>
          <w:lang w:eastAsia="en-US"/>
        </w:rPr>
        <w:t xml:space="preserve">management response to the </w:t>
      </w:r>
      <w:r w:rsidRPr="43D46813" w:rsidR="3EF417A6">
        <w:rPr>
          <w:lang w:eastAsia="en-US"/>
        </w:rPr>
        <w:t>recommendations will be integrated by December of the year</w:t>
      </w:r>
      <w:r w:rsidRPr="43D46813" w:rsidR="008A73D0">
        <w:rPr>
          <w:lang w:eastAsia="en-US"/>
        </w:rPr>
        <w:t xml:space="preserve"> of the review</w:t>
      </w:r>
      <w:r w:rsidRPr="43D46813" w:rsidR="3EF417A6">
        <w:rPr>
          <w:lang w:eastAsia="en-US"/>
        </w:rPr>
        <w:t>.</w:t>
      </w:r>
    </w:p>
    <w:p w:rsidR="00AA0DDA" w:rsidP="43D46813" w:rsidRDefault="68C69A10" w14:paraId="731B11D3" w14:textId="74CD4D38">
      <w:pPr>
        <w:spacing w:after="120" w:line="269" w:lineRule="auto"/>
        <w:ind w:left="119" w:hanging="11"/>
        <w:rPr>
          <w:highlight w:val="yellow"/>
          <w:lang w:eastAsia="en-US"/>
        </w:rPr>
      </w:pPr>
      <w:r w:rsidRPr="43D46813">
        <w:rPr>
          <w:lang w:eastAsia="en-US"/>
        </w:rPr>
        <w:t xml:space="preserve">Funding for all </w:t>
      </w:r>
      <w:r w:rsidR="002961D1">
        <w:rPr>
          <w:lang w:eastAsia="en-US"/>
        </w:rPr>
        <w:t>programm</w:t>
      </w:r>
      <w:r w:rsidRPr="43D46813" w:rsidR="009A351C">
        <w:rPr>
          <w:lang w:eastAsia="en-US"/>
        </w:rPr>
        <w:t xml:space="preserve">atic </w:t>
      </w:r>
      <w:r w:rsidRPr="43D46813">
        <w:rPr>
          <w:lang w:eastAsia="en-US"/>
        </w:rPr>
        <w:t>evaluations will be drawn from the pooled funding mechanism</w:t>
      </w:r>
      <w:r w:rsidRPr="43D46813" w:rsidR="00D73C02">
        <w:rPr>
          <w:lang w:eastAsia="en-US"/>
        </w:rPr>
        <w:t xml:space="preserve"> or </w:t>
      </w:r>
      <w:r w:rsidRPr="43D46813" w:rsidR="006925B8">
        <w:rPr>
          <w:lang w:eastAsia="en-US"/>
        </w:rPr>
        <w:t xml:space="preserve">separately </w:t>
      </w:r>
      <w:r w:rsidRPr="43D46813" w:rsidR="00BF446F">
        <w:rPr>
          <w:lang w:eastAsia="en-US"/>
        </w:rPr>
        <w:t>through the hybrid approach</w:t>
      </w:r>
      <w:r w:rsidRPr="43D46813" w:rsidR="00FF45A4">
        <w:rPr>
          <w:lang w:eastAsia="en-US"/>
        </w:rPr>
        <w:t>. Evaluations to</w:t>
      </w:r>
      <w:r w:rsidRPr="43D46813" w:rsidR="00E14725">
        <w:rPr>
          <w:lang w:eastAsia="en-US"/>
        </w:rPr>
        <w:t xml:space="preserve"> be shared with all </w:t>
      </w:r>
      <w:r w:rsidRPr="43D46813" w:rsidR="002B3F63">
        <w:rPr>
          <w:lang w:eastAsia="en-US"/>
        </w:rPr>
        <w:t xml:space="preserve">Pacific NMHS and other executing partners, </w:t>
      </w:r>
      <w:r w:rsidRPr="43D46813" w:rsidR="00E14725">
        <w:rPr>
          <w:lang w:eastAsia="en-US"/>
        </w:rPr>
        <w:t>investors/development partners,</w:t>
      </w:r>
      <w:r w:rsidRPr="43D46813" w:rsidR="008229B8">
        <w:rPr>
          <w:lang w:eastAsia="en-US"/>
        </w:rPr>
        <w:t xml:space="preserve"> </w:t>
      </w:r>
      <w:r w:rsidRPr="43D46813" w:rsidR="00A74075">
        <w:rPr>
          <w:lang w:eastAsia="en-US"/>
        </w:rPr>
        <w:t xml:space="preserve">members of the </w:t>
      </w:r>
      <w:r w:rsidRPr="43D46813" w:rsidR="00DC20E5">
        <w:rPr>
          <w:lang w:eastAsia="en-US"/>
        </w:rPr>
        <w:t>WRP Liaison Platform and</w:t>
      </w:r>
      <w:r w:rsidRPr="43D46813" w:rsidR="00A74075">
        <w:rPr>
          <w:lang w:eastAsia="en-US"/>
        </w:rPr>
        <w:t xml:space="preserve"> the PRP MHEWS Working </w:t>
      </w:r>
      <w:proofErr w:type="gramStart"/>
      <w:r w:rsidRPr="43D46813" w:rsidR="00A74075">
        <w:rPr>
          <w:lang w:eastAsia="en-US"/>
        </w:rPr>
        <w:t>Group,</w:t>
      </w:r>
      <w:r w:rsidRPr="43D46813" w:rsidR="008229B8">
        <w:rPr>
          <w:lang w:eastAsia="en-US"/>
        </w:rPr>
        <w:t xml:space="preserve"> </w:t>
      </w:r>
      <w:r w:rsidRPr="43D46813" w:rsidR="2F8ED876">
        <w:rPr>
          <w:lang w:eastAsia="en-US"/>
        </w:rPr>
        <w:t>and</w:t>
      </w:r>
      <w:proofErr w:type="gramEnd"/>
      <w:r w:rsidRPr="43D46813" w:rsidR="2F8ED876">
        <w:rPr>
          <w:lang w:eastAsia="en-US"/>
        </w:rPr>
        <w:t xml:space="preserve"> published online</w:t>
      </w:r>
      <w:r w:rsidRPr="43D46813" w:rsidR="0020204A">
        <w:rPr>
          <w:lang w:eastAsia="en-US"/>
        </w:rPr>
        <w:t xml:space="preserve"> for wider stakeholder consideration</w:t>
      </w:r>
      <w:r w:rsidRPr="43D46813" w:rsidR="6127A04C">
        <w:rPr>
          <w:lang w:eastAsia="en-US"/>
        </w:rPr>
        <w:t xml:space="preserve">. </w:t>
      </w:r>
    </w:p>
    <w:tbl>
      <w:tblPr>
        <w:tblStyle w:val="GridTable4-Accent1"/>
        <w:tblW w:w="10110" w:type="dxa"/>
        <w:tblInd w:w="118" w:type="dxa"/>
        <w:tblLook w:val="04A0" w:firstRow="1" w:lastRow="0" w:firstColumn="1" w:lastColumn="0" w:noHBand="0" w:noVBand="1"/>
      </w:tblPr>
      <w:tblGrid>
        <w:gridCol w:w="5508"/>
        <w:gridCol w:w="1698"/>
        <w:gridCol w:w="1460"/>
        <w:gridCol w:w="1444"/>
      </w:tblGrid>
      <w:tr w:rsidR="004A498C" w:rsidTr="43D46813" w14:paraId="19C55DB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8" w:type="dxa"/>
          </w:tcPr>
          <w:p w:rsidRPr="00714069" w:rsidR="004A498C" w:rsidP="43D46813" w:rsidRDefault="00930844" w14:paraId="73200E37" w14:textId="588B480E">
            <w:pPr>
              <w:ind w:left="0" w:firstLine="0"/>
              <w:rPr>
                <w:color w:val="FFFFFF" w:themeColor="background1"/>
              </w:rPr>
            </w:pPr>
            <w:r>
              <w:rPr>
                <w:color w:val="FFFFFF" w:themeColor="background1"/>
              </w:rPr>
              <w:t>Programma</w:t>
            </w:r>
            <w:r w:rsidRPr="43D46813">
              <w:rPr>
                <w:color w:val="FFFFFF" w:themeColor="background1"/>
              </w:rPr>
              <w:t>tic</w:t>
            </w:r>
            <w:r w:rsidRPr="43D46813" w:rsidR="5C6830A7">
              <w:rPr>
                <w:color w:val="FFFFFF" w:themeColor="background1"/>
              </w:rPr>
              <w:t xml:space="preserve"> </w:t>
            </w:r>
            <w:r w:rsidRPr="43D46813" w:rsidR="78AF74F0">
              <w:rPr>
                <w:color w:val="FFFFFF" w:themeColor="background1"/>
              </w:rPr>
              <w:t>Evaluations</w:t>
            </w:r>
          </w:p>
        </w:tc>
        <w:tc>
          <w:tcPr>
            <w:tcW w:w="1698" w:type="dxa"/>
          </w:tcPr>
          <w:p w:rsidR="00210D74" w:rsidP="43D46813" w:rsidRDefault="343E6604" w14:paraId="18A4A50B" w14:textId="48A3FA81">
            <w:pPr>
              <w:ind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43D46813">
              <w:rPr>
                <w:color w:val="FFFFFF" w:themeColor="background1"/>
              </w:rPr>
              <w:t>Procurement commenced</w:t>
            </w:r>
          </w:p>
        </w:tc>
        <w:tc>
          <w:tcPr>
            <w:tcW w:w="1460" w:type="dxa"/>
          </w:tcPr>
          <w:p w:rsidR="54A43EB3" w:rsidP="43D46813" w:rsidRDefault="34E48F7C" w14:paraId="6D719E80" w14:textId="31DA2405">
            <w:pPr>
              <w:ind w:firstLine="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43D46813">
              <w:rPr>
                <w:color w:val="FFFFFF" w:themeColor="background1"/>
              </w:rPr>
              <w:t>Start Date</w:t>
            </w:r>
          </w:p>
        </w:tc>
        <w:tc>
          <w:tcPr>
            <w:tcW w:w="1444" w:type="dxa"/>
          </w:tcPr>
          <w:p w:rsidRPr="00714069" w:rsidR="004A498C" w:rsidP="43D46813" w:rsidRDefault="5FFEF1E9" w14:paraId="2FCE55FB" w14:textId="1E7BAEA1">
            <w:pPr>
              <w:ind w:left="0" w:firstLine="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43D46813">
              <w:rPr>
                <w:color w:val="FFFFFF" w:themeColor="background1"/>
              </w:rPr>
              <w:t xml:space="preserve">Due </w:t>
            </w:r>
            <w:r w:rsidRPr="43D46813" w:rsidR="70151BD3">
              <w:rPr>
                <w:color w:val="FFFFFF" w:themeColor="background1"/>
              </w:rPr>
              <w:t>Date</w:t>
            </w:r>
          </w:p>
        </w:tc>
      </w:tr>
      <w:tr w:rsidR="004A498C" w:rsidTr="43D46813" w14:paraId="5366732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8" w:type="dxa"/>
          </w:tcPr>
          <w:p w:rsidR="004A498C" w:rsidP="43D46813" w:rsidRDefault="57F5585D" w14:paraId="43A92606" w14:textId="3008A2B5">
            <w:pPr>
              <w:ind w:left="0" w:firstLine="0"/>
              <w:jc w:val="left"/>
              <w:rPr>
                <w:b w:val="0"/>
                <w:bCs w:val="0"/>
              </w:rPr>
            </w:pPr>
            <w:r w:rsidRPr="43D46813">
              <w:rPr>
                <w:i/>
                <w:iCs/>
              </w:rPr>
              <w:t>Mid-line evaluation 1</w:t>
            </w:r>
            <w:r w:rsidRPr="43D46813" w:rsidR="343E6604">
              <w:rPr>
                <w:i/>
                <w:iCs/>
              </w:rPr>
              <w:t xml:space="preserve"> </w:t>
            </w:r>
            <w:r w:rsidRPr="43D46813" w:rsidR="2524ECCD">
              <w:rPr>
                <w:i/>
                <w:iCs/>
              </w:rPr>
              <w:t>-</w:t>
            </w:r>
            <w:r w:rsidRPr="43D46813" w:rsidR="7EBD3A5B">
              <w:rPr>
                <w:i/>
                <w:iCs/>
              </w:rPr>
              <w:t xml:space="preserve"> Process evaluation</w:t>
            </w:r>
            <w:r w:rsidRPr="43D46813" w:rsidR="55967586">
              <w:rPr>
                <w:i/>
                <w:iCs/>
              </w:rPr>
              <w:t xml:space="preserve"> </w:t>
            </w:r>
            <w:r w:rsidRPr="43D46813" w:rsidR="55967586">
              <w:t>to</w:t>
            </w:r>
            <w:r w:rsidRPr="43D46813" w:rsidR="1CEC7883">
              <w:rPr>
                <w:b w:val="0"/>
                <w:bCs w:val="0"/>
                <w:i/>
                <w:iCs/>
              </w:rPr>
              <w:t xml:space="preserve"> </w:t>
            </w:r>
            <w:r w:rsidRPr="43D46813" w:rsidR="1CEC7883">
              <w:rPr>
                <w:b w:val="0"/>
                <w:bCs w:val="0"/>
              </w:rPr>
              <w:t xml:space="preserve">review and assess </w:t>
            </w:r>
            <w:r w:rsidRPr="43D46813" w:rsidR="5434E9B3">
              <w:rPr>
                <w:b w:val="0"/>
                <w:bCs w:val="0"/>
              </w:rPr>
              <w:t xml:space="preserve">whether </w:t>
            </w:r>
            <w:r w:rsidRPr="43D46813" w:rsidR="00F288C0">
              <w:rPr>
                <w:b w:val="0"/>
                <w:bCs w:val="0"/>
              </w:rPr>
              <w:t xml:space="preserve">the </w:t>
            </w:r>
            <w:r w:rsidRPr="43D46813" w:rsidR="285C11F3">
              <w:rPr>
                <w:b w:val="0"/>
                <w:bCs w:val="0"/>
              </w:rPr>
              <w:t xml:space="preserve">WRP </w:t>
            </w:r>
            <w:r w:rsidRPr="43D46813" w:rsidR="00F288C0">
              <w:rPr>
                <w:b w:val="0"/>
                <w:bCs w:val="0"/>
              </w:rPr>
              <w:t xml:space="preserve">management, monitoring and finance </w:t>
            </w:r>
            <w:r w:rsidRPr="43D46813" w:rsidR="5EAA2A8A">
              <w:rPr>
                <w:b w:val="0"/>
                <w:bCs w:val="0"/>
              </w:rPr>
              <w:t xml:space="preserve">systems and </w:t>
            </w:r>
            <w:r w:rsidRPr="43D46813" w:rsidR="00F288C0">
              <w:rPr>
                <w:b w:val="0"/>
                <w:bCs w:val="0"/>
              </w:rPr>
              <w:t>mechanisms are oper</w:t>
            </w:r>
            <w:r w:rsidRPr="43D46813" w:rsidR="3C6A1317">
              <w:rPr>
                <w:b w:val="0"/>
                <w:bCs w:val="0"/>
              </w:rPr>
              <w:t>a</w:t>
            </w:r>
            <w:r w:rsidRPr="43D46813" w:rsidR="00F288C0">
              <w:rPr>
                <w:b w:val="0"/>
                <w:bCs w:val="0"/>
              </w:rPr>
              <w:t>ting effectively</w:t>
            </w:r>
            <w:r w:rsidRPr="43D46813" w:rsidR="2FE639BD">
              <w:rPr>
                <w:b w:val="0"/>
                <w:bCs w:val="0"/>
              </w:rPr>
              <w:t xml:space="preserve"> (fit-for-purpose)</w:t>
            </w:r>
            <w:r w:rsidRPr="43D46813" w:rsidR="00F288C0">
              <w:rPr>
                <w:b w:val="0"/>
                <w:bCs w:val="0"/>
              </w:rPr>
              <w:t xml:space="preserve"> to</w:t>
            </w:r>
            <w:r w:rsidRPr="43D46813" w:rsidR="38555E09">
              <w:rPr>
                <w:b w:val="0"/>
                <w:bCs w:val="0"/>
              </w:rPr>
              <w:t xml:space="preserve"> support the service foundations and value chain expansion</w:t>
            </w:r>
            <w:r w:rsidRPr="43D46813" w:rsidR="08D00D5A">
              <w:rPr>
                <w:b w:val="0"/>
                <w:bCs w:val="0"/>
              </w:rPr>
              <w:t>, and whether the assumptions and principles remain relevant and true.</w:t>
            </w:r>
          </w:p>
        </w:tc>
        <w:tc>
          <w:tcPr>
            <w:tcW w:w="1698" w:type="dxa"/>
          </w:tcPr>
          <w:p w:rsidR="008E6902" w:rsidP="43D46813" w:rsidRDefault="6658B875" w14:paraId="4F69AD29" w14:textId="36DBBAD9">
            <w:pPr>
              <w:ind w:firstLine="0"/>
              <w:cnfStyle w:val="000000100000" w:firstRow="0" w:lastRow="0" w:firstColumn="0" w:lastColumn="0" w:oddVBand="0" w:evenVBand="0" w:oddHBand="1" w:evenHBand="0" w:firstRowFirstColumn="0" w:firstRowLastColumn="0" w:lastRowFirstColumn="0" w:lastRowLastColumn="0"/>
            </w:pPr>
            <w:r w:rsidRPr="43D46813">
              <w:t>July</w:t>
            </w:r>
            <w:r w:rsidRPr="43D46813" w:rsidR="69A1DA2B">
              <w:t xml:space="preserve"> 2026</w:t>
            </w:r>
          </w:p>
        </w:tc>
        <w:tc>
          <w:tcPr>
            <w:tcW w:w="1460" w:type="dxa"/>
          </w:tcPr>
          <w:p w:rsidR="0B6EDF3A" w:rsidP="43D46813" w:rsidRDefault="59597DA2" w14:paraId="19E4DF37" w14:textId="7F3FD8B6">
            <w:pPr>
              <w:ind w:firstLine="0"/>
              <w:cnfStyle w:val="000000100000" w:firstRow="0" w:lastRow="0" w:firstColumn="0" w:lastColumn="0" w:oddVBand="0" w:evenVBand="0" w:oddHBand="1" w:evenHBand="0" w:firstRowFirstColumn="0" w:firstRowLastColumn="0" w:lastRowFirstColumn="0" w:lastRowLastColumn="0"/>
            </w:pPr>
            <w:r w:rsidRPr="43D46813">
              <w:t>January 2027</w:t>
            </w:r>
          </w:p>
        </w:tc>
        <w:tc>
          <w:tcPr>
            <w:tcW w:w="1444" w:type="dxa"/>
          </w:tcPr>
          <w:p w:rsidR="004A498C" w:rsidP="43D46813" w:rsidRDefault="34C3DBF4" w14:paraId="4B248746" w14:textId="6EF83E9A">
            <w:pPr>
              <w:ind w:left="0" w:firstLine="0"/>
              <w:cnfStyle w:val="000000100000" w:firstRow="0" w:lastRow="0" w:firstColumn="0" w:lastColumn="0" w:oddVBand="0" w:evenVBand="0" w:oddHBand="1" w:evenHBand="0" w:firstRowFirstColumn="0" w:firstRowLastColumn="0" w:lastRowFirstColumn="0" w:lastRowLastColumn="0"/>
            </w:pPr>
            <w:r w:rsidRPr="43D46813">
              <w:t>July 2027</w:t>
            </w:r>
          </w:p>
        </w:tc>
      </w:tr>
      <w:tr w:rsidR="004A498C" w:rsidTr="43D46813" w14:paraId="14E48C93" w14:textId="77777777">
        <w:trPr>
          <w:trHeight w:val="300"/>
        </w:trPr>
        <w:tc>
          <w:tcPr>
            <w:cnfStyle w:val="001000000000" w:firstRow="0" w:lastRow="0" w:firstColumn="1" w:lastColumn="0" w:oddVBand="0" w:evenVBand="0" w:oddHBand="0" w:evenHBand="0" w:firstRowFirstColumn="0" w:firstRowLastColumn="0" w:lastRowFirstColumn="0" w:lastRowLastColumn="0"/>
            <w:tcW w:w="5508" w:type="dxa"/>
          </w:tcPr>
          <w:p w:rsidR="004A498C" w:rsidP="43D46813" w:rsidRDefault="57F5585D" w14:paraId="1C5B85A4" w14:textId="0E121E53">
            <w:pPr>
              <w:ind w:left="0" w:firstLine="0"/>
              <w:jc w:val="left"/>
              <w:rPr>
                <w:b w:val="0"/>
                <w:bCs w:val="0"/>
              </w:rPr>
            </w:pPr>
            <w:r w:rsidRPr="43D46813">
              <w:rPr>
                <w:i/>
                <w:iCs/>
              </w:rPr>
              <w:t>Mid-line evaluation 2</w:t>
            </w:r>
            <w:r w:rsidRPr="43D46813" w:rsidR="324ADB25">
              <w:rPr>
                <w:i/>
                <w:iCs/>
              </w:rPr>
              <w:t xml:space="preserve"> </w:t>
            </w:r>
            <w:r w:rsidRPr="43D46813" w:rsidR="5B235896">
              <w:rPr>
                <w:i/>
                <w:iCs/>
              </w:rPr>
              <w:t>-</w:t>
            </w:r>
            <w:r w:rsidRPr="43D46813" w:rsidR="5AA968CD">
              <w:rPr>
                <w:i/>
                <w:iCs/>
              </w:rPr>
              <w:t xml:space="preserve"> Formative evaluation </w:t>
            </w:r>
            <w:r w:rsidRPr="43D46813" w:rsidR="5AA968CD">
              <w:t>to improve</w:t>
            </w:r>
            <w:r w:rsidRPr="43D46813" w:rsidR="1568532F">
              <w:t xml:space="preserve"> implementation.</w:t>
            </w:r>
            <w:r w:rsidRPr="43D46813" w:rsidR="1568532F">
              <w:rPr>
                <w:b w:val="0"/>
                <w:bCs w:val="0"/>
                <w:i/>
                <w:iCs/>
              </w:rPr>
              <w:t xml:space="preserve"> </w:t>
            </w:r>
            <w:r w:rsidRPr="43D46813" w:rsidR="1568532F">
              <w:rPr>
                <w:b w:val="0"/>
                <w:bCs w:val="0"/>
              </w:rPr>
              <w:t xml:space="preserve">To </w:t>
            </w:r>
            <w:r w:rsidRPr="43D46813" w:rsidR="5B235896">
              <w:rPr>
                <w:b w:val="0"/>
                <w:bCs w:val="0"/>
              </w:rPr>
              <w:t>assess</w:t>
            </w:r>
            <w:r w:rsidRPr="43D46813" w:rsidR="324ADB25">
              <w:rPr>
                <w:b w:val="0"/>
                <w:bCs w:val="0"/>
              </w:rPr>
              <w:t xml:space="preserve"> </w:t>
            </w:r>
            <w:r w:rsidRPr="43D46813" w:rsidR="06B6B102">
              <w:rPr>
                <w:b w:val="0"/>
                <w:bCs w:val="0"/>
              </w:rPr>
              <w:t>WRP</w:t>
            </w:r>
            <w:r w:rsidRPr="43D46813" w:rsidR="0AA23290">
              <w:rPr>
                <w:b w:val="0"/>
                <w:bCs w:val="0"/>
              </w:rPr>
              <w:t>’s interventions for relevance, coherence, effectiveness, efficiency, impact and sustainability</w:t>
            </w:r>
            <w:r w:rsidRPr="43D46813" w:rsidR="78FD720D">
              <w:rPr>
                <w:b w:val="0"/>
                <w:bCs w:val="0"/>
              </w:rPr>
              <w:t>;</w:t>
            </w:r>
            <w:r w:rsidRPr="43D46813" w:rsidR="00210D74">
              <w:rPr>
                <w:rStyle w:val="FootnoteReference"/>
                <w:b w:val="0"/>
                <w:bCs w:val="0"/>
              </w:rPr>
              <w:footnoteReference w:id="9"/>
            </w:r>
            <w:r w:rsidRPr="43D46813" w:rsidR="343E6604">
              <w:rPr>
                <w:b w:val="0"/>
                <w:bCs w:val="0"/>
              </w:rPr>
              <w:t xml:space="preserve"> </w:t>
            </w:r>
            <w:r w:rsidRPr="43D46813" w:rsidR="78FD720D">
              <w:rPr>
                <w:b w:val="0"/>
                <w:bCs w:val="0"/>
              </w:rPr>
              <w:t>and to test whether the assumptions and principles remain relevant and true. K</w:t>
            </w:r>
            <w:r w:rsidRPr="43D46813" w:rsidR="00259D2D">
              <w:rPr>
                <w:b w:val="0"/>
                <w:bCs w:val="0"/>
              </w:rPr>
              <w:t xml:space="preserve">ey </w:t>
            </w:r>
            <w:r w:rsidRPr="43D46813" w:rsidR="58216A69">
              <w:rPr>
                <w:b w:val="0"/>
                <w:bCs w:val="0"/>
              </w:rPr>
              <w:t xml:space="preserve">findings and recommendations outlined for future </w:t>
            </w:r>
            <w:r w:rsidR="0078705E">
              <w:rPr>
                <w:b w:val="0"/>
                <w:bCs w:val="0"/>
              </w:rPr>
              <w:t>programme</w:t>
            </w:r>
            <w:r w:rsidRPr="43D46813" w:rsidR="343E6604">
              <w:rPr>
                <w:b w:val="0"/>
                <w:bCs w:val="0"/>
              </w:rPr>
              <w:t xml:space="preserve"> </w:t>
            </w:r>
            <w:r w:rsidRPr="43D46813" w:rsidR="58216A69">
              <w:rPr>
                <w:b w:val="0"/>
                <w:bCs w:val="0"/>
              </w:rPr>
              <w:t>adaptation</w:t>
            </w:r>
            <w:r w:rsidRPr="43D46813" w:rsidR="1015AC71">
              <w:rPr>
                <w:b w:val="0"/>
                <w:bCs w:val="0"/>
              </w:rPr>
              <w:t>.</w:t>
            </w:r>
          </w:p>
        </w:tc>
        <w:tc>
          <w:tcPr>
            <w:tcW w:w="1698" w:type="dxa"/>
          </w:tcPr>
          <w:p w:rsidR="008E6902" w:rsidP="43D46813" w:rsidRDefault="6658B875" w14:paraId="3D33A68D" w14:textId="0BB76F94">
            <w:pPr>
              <w:ind w:firstLine="0"/>
              <w:cnfStyle w:val="000000000000" w:firstRow="0" w:lastRow="0" w:firstColumn="0" w:lastColumn="0" w:oddVBand="0" w:evenVBand="0" w:oddHBand="0" w:evenHBand="0" w:firstRowFirstColumn="0" w:firstRowLastColumn="0" w:lastRowFirstColumn="0" w:lastRowLastColumn="0"/>
            </w:pPr>
            <w:r w:rsidRPr="43D46813">
              <w:t>July</w:t>
            </w:r>
            <w:r w:rsidRPr="43D46813" w:rsidR="69A1DA2B">
              <w:t xml:space="preserve"> 2029</w:t>
            </w:r>
          </w:p>
        </w:tc>
        <w:tc>
          <w:tcPr>
            <w:tcW w:w="1460" w:type="dxa"/>
          </w:tcPr>
          <w:p w:rsidR="41435D49" w:rsidP="43D46813" w:rsidRDefault="0F467ABF" w14:paraId="07B61181" w14:textId="1ECD188D">
            <w:pPr>
              <w:ind w:firstLine="0"/>
              <w:cnfStyle w:val="000000000000" w:firstRow="0" w:lastRow="0" w:firstColumn="0" w:lastColumn="0" w:oddVBand="0" w:evenVBand="0" w:oddHBand="0" w:evenHBand="0" w:firstRowFirstColumn="0" w:firstRowLastColumn="0" w:lastRowFirstColumn="0" w:lastRowLastColumn="0"/>
            </w:pPr>
            <w:r w:rsidRPr="43D46813">
              <w:t>January 2030</w:t>
            </w:r>
          </w:p>
        </w:tc>
        <w:tc>
          <w:tcPr>
            <w:tcW w:w="1444" w:type="dxa"/>
          </w:tcPr>
          <w:p w:rsidR="004A498C" w:rsidP="43D46813" w:rsidRDefault="34C3DBF4" w14:paraId="7E22B772" w14:textId="087E3F4B">
            <w:pPr>
              <w:ind w:left="0" w:firstLine="0"/>
              <w:cnfStyle w:val="000000000000" w:firstRow="0" w:lastRow="0" w:firstColumn="0" w:lastColumn="0" w:oddVBand="0" w:evenVBand="0" w:oddHBand="0" w:evenHBand="0" w:firstRowFirstColumn="0" w:firstRowLastColumn="0" w:lastRowFirstColumn="0" w:lastRowLastColumn="0"/>
            </w:pPr>
            <w:r w:rsidRPr="43D46813">
              <w:t>July 2030</w:t>
            </w:r>
          </w:p>
        </w:tc>
      </w:tr>
      <w:tr w:rsidR="004A498C" w:rsidTr="43D46813" w14:paraId="2606FDA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8" w:type="dxa"/>
          </w:tcPr>
          <w:p w:rsidR="004A498C" w:rsidP="43D46813" w:rsidRDefault="57F5585D" w14:paraId="1EF19622" w14:textId="7C1A7FB1">
            <w:pPr>
              <w:ind w:left="0" w:firstLine="0"/>
              <w:jc w:val="left"/>
              <w:rPr>
                <w:b w:val="0"/>
                <w:bCs w:val="0"/>
              </w:rPr>
            </w:pPr>
            <w:r w:rsidRPr="43D46813">
              <w:rPr>
                <w:i/>
                <w:iCs/>
              </w:rPr>
              <w:t xml:space="preserve">End of </w:t>
            </w:r>
            <w:r w:rsidR="0078705E">
              <w:rPr>
                <w:i/>
                <w:iCs/>
              </w:rPr>
              <w:t>Programme</w:t>
            </w:r>
            <w:r w:rsidRPr="43D46813">
              <w:rPr>
                <w:i/>
                <w:iCs/>
              </w:rPr>
              <w:t xml:space="preserve"> evaluation</w:t>
            </w:r>
            <w:r w:rsidRPr="43D46813" w:rsidR="17D61915">
              <w:rPr>
                <w:i/>
                <w:iCs/>
              </w:rPr>
              <w:t xml:space="preserve"> </w:t>
            </w:r>
            <w:r w:rsidRPr="43D46813" w:rsidR="638D71CA">
              <w:rPr>
                <w:i/>
                <w:iCs/>
              </w:rPr>
              <w:t>– Summative and Impact evaluation</w:t>
            </w:r>
            <w:r w:rsidRPr="43D46813" w:rsidR="4A194240">
              <w:rPr>
                <w:i/>
                <w:iCs/>
              </w:rPr>
              <w:t xml:space="preserve"> </w:t>
            </w:r>
            <w:r w:rsidRPr="43D46813" w:rsidR="4A194240">
              <w:t xml:space="preserve">to </w:t>
            </w:r>
            <w:r w:rsidRPr="43D46813" w:rsidR="10A9988C">
              <w:t>assess the overall effectiveness, outcomes and long-term effects of WRP.</w:t>
            </w:r>
            <w:r w:rsidRPr="43D46813" w:rsidR="343E6604">
              <w:rPr>
                <w:b w:val="0"/>
                <w:bCs w:val="0"/>
                <w:i/>
                <w:iCs/>
              </w:rPr>
              <w:t xml:space="preserve"> </w:t>
            </w:r>
            <w:r w:rsidRPr="43D46813" w:rsidR="10A9988C">
              <w:rPr>
                <w:b w:val="0"/>
                <w:bCs w:val="0"/>
              </w:rPr>
              <w:t>To</w:t>
            </w:r>
            <w:r w:rsidRPr="43D46813" w:rsidR="10A9988C">
              <w:t xml:space="preserve"> </w:t>
            </w:r>
            <w:r w:rsidRPr="43D46813" w:rsidR="17D61915">
              <w:rPr>
                <w:b w:val="0"/>
                <w:bCs w:val="0"/>
              </w:rPr>
              <w:t>review</w:t>
            </w:r>
            <w:r w:rsidRPr="43D46813" w:rsidR="0C35D634">
              <w:rPr>
                <w:b w:val="0"/>
                <w:bCs w:val="0"/>
              </w:rPr>
              <w:t xml:space="preserve"> </w:t>
            </w:r>
            <w:r w:rsidRPr="43D46813" w:rsidR="21AC7E99">
              <w:rPr>
                <w:b w:val="0"/>
                <w:bCs w:val="0"/>
              </w:rPr>
              <w:t>relevance, coherence, effectiveness, efficiency, impact</w:t>
            </w:r>
            <w:r w:rsidRPr="43D46813" w:rsidR="5EF91F17">
              <w:rPr>
                <w:b w:val="0"/>
                <w:bCs w:val="0"/>
              </w:rPr>
              <w:t xml:space="preserve">, </w:t>
            </w:r>
            <w:proofErr w:type="gramStart"/>
            <w:r w:rsidRPr="43D46813" w:rsidR="21AC7E99">
              <w:rPr>
                <w:b w:val="0"/>
                <w:bCs w:val="0"/>
              </w:rPr>
              <w:t>sustainability</w:t>
            </w:r>
            <w:r w:rsidRPr="43D46813" w:rsidR="2291AADF">
              <w:rPr>
                <w:b w:val="0"/>
                <w:bCs w:val="0"/>
              </w:rPr>
              <w:t>,  assumptions</w:t>
            </w:r>
            <w:proofErr w:type="gramEnd"/>
            <w:r w:rsidRPr="43D46813" w:rsidR="2291AADF">
              <w:rPr>
                <w:b w:val="0"/>
                <w:bCs w:val="0"/>
              </w:rPr>
              <w:t>/principles</w:t>
            </w:r>
            <w:r w:rsidRPr="43D46813" w:rsidR="21AC7E99">
              <w:rPr>
                <w:b w:val="0"/>
                <w:bCs w:val="0"/>
              </w:rPr>
              <w:t xml:space="preserve"> and </w:t>
            </w:r>
            <w:r w:rsidRPr="43D46813" w:rsidR="0C35D634">
              <w:rPr>
                <w:b w:val="0"/>
                <w:bCs w:val="0"/>
              </w:rPr>
              <w:t xml:space="preserve">any areas for improvement </w:t>
            </w:r>
            <w:r w:rsidRPr="43D46813" w:rsidR="70FA045B">
              <w:rPr>
                <w:b w:val="0"/>
                <w:bCs w:val="0"/>
              </w:rPr>
              <w:t xml:space="preserve">recommended </w:t>
            </w:r>
            <w:r w:rsidRPr="43D46813" w:rsidR="0C35D634">
              <w:rPr>
                <w:b w:val="0"/>
                <w:bCs w:val="0"/>
              </w:rPr>
              <w:t>during the mid-line evaluation 2</w:t>
            </w:r>
            <w:r w:rsidRPr="43D46813" w:rsidR="317D6860">
              <w:rPr>
                <w:b w:val="0"/>
                <w:bCs w:val="0"/>
              </w:rPr>
              <w:t xml:space="preserve">. To </w:t>
            </w:r>
            <w:r w:rsidRPr="43D46813" w:rsidR="0C35D634">
              <w:rPr>
                <w:b w:val="0"/>
                <w:bCs w:val="0"/>
              </w:rPr>
              <w:t>provide recommendations for the future direction</w:t>
            </w:r>
            <w:r w:rsidRPr="43D46813" w:rsidR="317D6860">
              <w:rPr>
                <w:b w:val="0"/>
                <w:bCs w:val="0"/>
              </w:rPr>
              <w:t xml:space="preserve"> </w:t>
            </w:r>
            <w:r w:rsidRPr="43D46813" w:rsidR="00C71879">
              <w:rPr>
                <w:b w:val="0"/>
                <w:bCs w:val="0"/>
              </w:rPr>
              <w:t>of WRP as the decade comes to an end</w:t>
            </w:r>
            <w:r w:rsidRPr="43D46813" w:rsidR="0C35D634">
              <w:rPr>
                <w:b w:val="0"/>
                <w:bCs w:val="0"/>
              </w:rPr>
              <w:t>.</w:t>
            </w:r>
          </w:p>
        </w:tc>
        <w:tc>
          <w:tcPr>
            <w:tcW w:w="1698" w:type="dxa"/>
          </w:tcPr>
          <w:p w:rsidR="008E6902" w:rsidP="43D46813" w:rsidRDefault="6658B875" w14:paraId="7BA87BA3" w14:textId="5ECA434C">
            <w:pPr>
              <w:ind w:firstLine="0"/>
              <w:cnfStyle w:val="000000100000" w:firstRow="0" w:lastRow="0" w:firstColumn="0" w:lastColumn="0" w:oddVBand="0" w:evenVBand="0" w:oddHBand="1" w:evenHBand="0" w:firstRowFirstColumn="0" w:firstRowLastColumn="0" w:lastRowFirstColumn="0" w:lastRowLastColumn="0"/>
            </w:pPr>
            <w:r w:rsidRPr="43D46813">
              <w:t>April 2032</w:t>
            </w:r>
          </w:p>
        </w:tc>
        <w:tc>
          <w:tcPr>
            <w:tcW w:w="1460" w:type="dxa"/>
          </w:tcPr>
          <w:p w:rsidR="4FF592A8" w:rsidP="43D46813" w:rsidRDefault="2D953906" w14:paraId="020649BB" w14:textId="1B7BE90E">
            <w:pPr>
              <w:ind w:firstLine="0"/>
              <w:cnfStyle w:val="000000100000" w:firstRow="0" w:lastRow="0" w:firstColumn="0" w:lastColumn="0" w:oddVBand="0" w:evenVBand="0" w:oddHBand="1" w:evenHBand="0" w:firstRowFirstColumn="0" w:firstRowLastColumn="0" w:lastRowFirstColumn="0" w:lastRowLastColumn="0"/>
            </w:pPr>
            <w:r w:rsidRPr="43D46813">
              <w:t>October 2032</w:t>
            </w:r>
          </w:p>
        </w:tc>
        <w:tc>
          <w:tcPr>
            <w:tcW w:w="1444" w:type="dxa"/>
          </w:tcPr>
          <w:p w:rsidR="004A498C" w:rsidP="43D46813" w:rsidRDefault="34C3DBF4" w14:paraId="351948B4" w14:textId="70A2CEC3">
            <w:pPr>
              <w:ind w:left="0" w:firstLine="0"/>
              <w:cnfStyle w:val="000000100000" w:firstRow="0" w:lastRow="0" w:firstColumn="0" w:lastColumn="0" w:oddVBand="0" w:evenVBand="0" w:oddHBand="1" w:evenHBand="0" w:firstRowFirstColumn="0" w:firstRowLastColumn="0" w:lastRowFirstColumn="0" w:lastRowLastColumn="0"/>
            </w:pPr>
            <w:r w:rsidRPr="43D46813">
              <w:t>March 2033</w:t>
            </w:r>
          </w:p>
        </w:tc>
      </w:tr>
    </w:tbl>
    <w:p w:rsidR="00554992" w:rsidP="43D46813" w:rsidRDefault="2047869A" w14:paraId="1916B1E8" w14:textId="18638671">
      <w:pPr>
        <w:rPr>
          <w:i/>
          <w:iCs/>
          <w:lang w:eastAsia="en-US"/>
        </w:rPr>
      </w:pPr>
      <w:r w:rsidRPr="43D46813">
        <w:rPr>
          <w:i/>
          <w:iCs/>
          <w:lang w:eastAsia="en-US"/>
        </w:rPr>
        <w:t xml:space="preserve">Table 8: WRP </w:t>
      </w:r>
      <w:r w:rsidR="0078705E">
        <w:rPr>
          <w:i/>
          <w:iCs/>
          <w:lang w:eastAsia="en-US"/>
        </w:rPr>
        <w:t>programme</w:t>
      </w:r>
      <w:r w:rsidRPr="43D46813" w:rsidR="00C71879">
        <w:rPr>
          <w:i/>
          <w:iCs/>
          <w:lang w:eastAsia="en-US"/>
        </w:rPr>
        <w:t xml:space="preserve"> </w:t>
      </w:r>
      <w:r w:rsidRPr="43D46813">
        <w:rPr>
          <w:i/>
          <w:iCs/>
          <w:lang w:eastAsia="en-US"/>
        </w:rPr>
        <w:t>evaluations</w:t>
      </w:r>
    </w:p>
    <w:p w:rsidR="00297B43" w:rsidP="00A7419C" w:rsidRDefault="00297B43" w14:paraId="5B64594E" w14:textId="77777777">
      <w:pPr>
        <w:spacing w:after="120" w:line="269" w:lineRule="auto"/>
        <w:ind w:left="0" w:firstLine="0"/>
        <w:rPr>
          <w:lang w:eastAsia="en-US"/>
        </w:rPr>
      </w:pPr>
    </w:p>
    <w:p w:rsidR="020D2721" w:rsidP="43D46813" w:rsidRDefault="00BA631F" w14:paraId="7C0AA622" w14:textId="2C470FEB">
      <w:pPr>
        <w:spacing w:after="120" w:line="269" w:lineRule="auto"/>
        <w:ind w:left="119" w:hanging="11"/>
        <w:rPr>
          <w:lang w:eastAsia="en-US"/>
        </w:rPr>
      </w:pPr>
      <w:r w:rsidRPr="43D46813">
        <w:rPr>
          <w:lang w:eastAsia="en-US"/>
        </w:rPr>
        <w:t>To evaluate real-time operations, c</w:t>
      </w:r>
      <w:r w:rsidRPr="43D46813" w:rsidR="00845A74">
        <w:rPr>
          <w:lang w:eastAsia="en-US"/>
        </w:rPr>
        <w:t>omplementary</w:t>
      </w:r>
      <w:r w:rsidRPr="43D46813" w:rsidR="020D2721">
        <w:rPr>
          <w:lang w:eastAsia="en-US"/>
        </w:rPr>
        <w:t xml:space="preserve"> evaluations</w:t>
      </w:r>
      <w:r w:rsidRPr="43D46813">
        <w:rPr>
          <w:lang w:eastAsia="en-US"/>
        </w:rPr>
        <w:t xml:space="preserve"> will </w:t>
      </w:r>
      <w:r w:rsidRPr="43D46813" w:rsidR="00B35675">
        <w:rPr>
          <w:lang w:eastAsia="en-US"/>
        </w:rPr>
        <w:t>also be conducted</w:t>
      </w:r>
      <w:r w:rsidRPr="43D46813" w:rsidR="020D2721">
        <w:rPr>
          <w:lang w:eastAsia="en-US"/>
        </w:rPr>
        <w:t>:</w:t>
      </w:r>
    </w:p>
    <w:tbl>
      <w:tblPr>
        <w:tblStyle w:val="GridTable4-Accent1"/>
        <w:tblW w:w="10338" w:type="dxa"/>
        <w:tblInd w:w="118" w:type="dxa"/>
        <w:tblLayout w:type="fixed"/>
        <w:tblLook w:val="06A0" w:firstRow="1" w:lastRow="0" w:firstColumn="1" w:lastColumn="0" w:noHBand="1" w:noVBand="1"/>
      </w:tblPr>
      <w:tblGrid>
        <w:gridCol w:w="2004"/>
        <w:gridCol w:w="3543"/>
        <w:gridCol w:w="2694"/>
        <w:gridCol w:w="2097"/>
      </w:tblGrid>
      <w:tr w:rsidR="72D63621" w:rsidTr="43D46813" w14:paraId="3C6D3D20"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4" w:type="dxa"/>
          </w:tcPr>
          <w:p w:rsidR="7F09A169" w:rsidP="43D46813" w:rsidRDefault="00B35675" w14:paraId="48E6D0C4" w14:textId="26022B3F">
            <w:pPr>
              <w:rPr>
                <w:color w:val="FFFFFF" w:themeColor="background1"/>
                <w:lang w:eastAsia="en-US"/>
              </w:rPr>
            </w:pPr>
            <w:r w:rsidRPr="43D46813">
              <w:rPr>
                <w:color w:val="FFFFFF" w:themeColor="background1"/>
                <w:lang w:eastAsia="en-US"/>
              </w:rPr>
              <w:t xml:space="preserve">Complementary </w:t>
            </w:r>
            <w:r w:rsidRPr="43D46813" w:rsidR="4487556A">
              <w:rPr>
                <w:color w:val="FFFFFF" w:themeColor="background1"/>
                <w:lang w:eastAsia="en-US"/>
              </w:rPr>
              <w:t>Evaluation type</w:t>
            </w:r>
          </w:p>
        </w:tc>
        <w:tc>
          <w:tcPr>
            <w:tcW w:w="3543" w:type="dxa"/>
          </w:tcPr>
          <w:p w:rsidR="00F11F68" w:rsidP="43D46813" w:rsidRDefault="66AE988C" w14:paraId="5E186905" w14:textId="44C4496A">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lang w:eastAsia="en-US"/>
              </w:rPr>
            </w:pPr>
            <w:r w:rsidRPr="43D46813">
              <w:rPr>
                <w:color w:val="FFFFFF" w:themeColor="background1"/>
                <w:lang w:eastAsia="en-US"/>
              </w:rPr>
              <w:t>Approach</w:t>
            </w:r>
          </w:p>
        </w:tc>
        <w:tc>
          <w:tcPr>
            <w:tcW w:w="2694" w:type="dxa"/>
          </w:tcPr>
          <w:p w:rsidR="7F09A169" w:rsidP="43D46813" w:rsidRDefault="4487556A" w14:paraId="6F6E35FF" w14:textId="2DB04373">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lang w:eastAsia="en-US"/>
              </w:rPr>
            </w:pPr>
            <w:r w:rsidRPr="43D46813">
              <w:rPr>
                <w:color w:val="FFFFFF" w:themeColor="background1"/>
                <w:lang w:eastAsia="en-US"/>
              </w:rPr>
              <w:t>Frequency/Timing</w:t>
            </w:r>
          </w:p>
        </w:tc>
        <w:tc>
          <w:tcPr>
            <w:tcW w:w="2097" w:type="dxa"/>
          </w:tcPr>
          <w:p w:rsidR="7F09A169" w:rsidP="43D46813" w:rsidRDefault="4487556A" w14:paraId="418027F3" w14:textId="7C238B28">
            <w:pPr>
              <w:cnfStyle w:val="100000000000" w:firstRow="1" w:lastRow="0" w:firstColumn="0" w:lastColumn="0" w:oddVBand="0" w:evenVBand="0" w:oddHBand="0" w:evenHBand="0" w:firstRowFirstColumn="0" w:firstRowLastColumn="0" w:lastRowFirstColumn="0" w:lastRowLastColumn="0"/>
              <w:rPr>
                <w:color w:val="FFFFFF" w:themeColor="background1"/>
                <w:lang w:eastAsia="en-US"/>
              </w:rPr>
            </w:pPr>
            <w:r w:rsidRPr="43D46813">
              <w:rPr>
                <w:color w:val="FFFFFF" w:themeColor="background1"/>
                <w:lang w:eastAsia="en-US"/>
              </w:rPr>
              <w:t>Responsibility</w:t>
            </w:r>
          </w:p>
        </w:tc>
      </w:tr>
      <w:tr w:rsidR="72D63621" w:rsidTr="43D46813" w14:paraId="75EA2491" w14:textId="77777777">
        <w:trPr>
          <w:trHeight w:val="300"/>
        </w:trPr>
        <w:tc>
          <w:tcPr>
            <w:cnfStyle w:val="001000000000" w:firstRow="0" w:lastRow="0" w:firstColumn="1" w:lastColumn="0" w:oddVBand="0" w:evenVBand="0" w:oddHBand="0" w:evenHBand="0" w:firstRowFirstColumn="0" w:firstRowLastColumn="0" w:lastRowFirstColumn="0" w:lastRowLastColumn="0"/>
            <w:tcW w:w="2004" w:type="dxa"/>
          </w:tcPr>
          <w:p w:rsidR="21DBAF9B" w:rsidP="43D46813" w:rsidRDefault="18E08A0E" w14:paraId="472E5059" w14:textId="66980F38">
            <w:pPr>
              <w:rPr>
                <w:lang w:eastAsia="en-US"/>
              </w:rPr>
            </w:pPr>
            <w:r w:rsidRPr="43D46813">
              <w:rPr>
                <w:lang w:eastAsia="en-US"/>
              </w:rPr>
              <w:t>Pilot project evaluations</w:t>
            </w:r>
          </w:p>
          <w:p w:rsidR="1FE9635C" w:rsidP="43D46813" w:rsidRDefault="1FE9635C" w14:paraId="7B4579C8" w14:textId="562B2702">
            <w:pPr>
              <w:rPr>
                <w:i/>
                <w:iCs/>
                <w:color w:val="000000" w:themeColor="text1"/>
                <w:sz w:val="20"/>
                <w:szCs w:val="20"/>
              </w:rPr>
            </w:pPr>
          </w:p>
        </w:tc>
        <w:tc>
          <w:tcPr>
            <w:tcW w:w="3543" w:type="dxa"/>
          </w:tcPr>
          <w:p w:rsidRPr="00387B81" w:rsidR="00F11F68" w:rsidP="43D46813" w:rsidRDefault="661B2A7A" w14:paraId="3A902BFB" w14:textId="7448451E">
            <w:pPr>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43D46813">
              <w:rPr>
                <w:sz w:val="20"/>
                <w:szCs w:val="20"/>
                <w:lang w:eastAsia="en-US"/>
              </w:rPr>
              <w:t xml:space="preserve">For any WRP pilot projects, for example </w:t>
            </w:r>
            <w:r w:rsidRPr="43D46813">
              <w:rPr>
                <w:color w:val="000000" w:themeColor="text1"/>
                <w:sz w:val="20"/>
                <w:szCs w:val="20"/>
              </w:rPr>
              <w:t xml:space="preserve">Severe Weather Pilot </w:t>
            </w:r>
            <w:r w:rsidR="0078705E">
              <w:rPr>
                <w:color w:val="000000" w:themeColor="text1"/>
                <w:sz w:val="20"/>
                <w:szCs w:val="20"/>
              </w:rPr>
              <w:t>Programme</w:t>
            </w:r>
            <w:r w:rsidRPr="43D46813">
              <w:rPr>
                <w:color w:val="000000" w:themeColor="text1"/>
                <w:sz w:val="20"/>
                <w:szCs w:val="20"/>
              </w:rPr>
              <w:t xml:space="preserve">, identification of baseline, continual </w:t>
            </w:r>
            <w:r w:rsidRPr="43D46813">
              <w:rPr>
                <w:color w:val="000000" w:themeColor="text1"/>
                <w:sz w:val="20"/>
                <w:szCs w:val="20"/>
              </w:rPr>
              <w:lastRenderedPageBreak/>
              <w:t>monitoring and tracking of findings is required; including an end of project evaluation are essential to reflect and assess what worked well, what didn’t and the operating environment. These evaluations will inform any future rollouts of the project.</w:t>
            </w:r>
          </w:p>
        </w:tc>
        <w:tc>
          <w:tcPr>
            <w:tcW w:w="2694" w:type="dxa"/>
          </w:tcPr>
          <w:p w:rsidR="42B06CC9" w:rsidP="43D46813" w:rsidRDefault="1D9B8DA8" w14:paraId="1A1BEF42" w14:textId="116DC0F5">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lastRenderedPageBreak/>
              <w:t>Throughout the life of the pilot-project, as scheduled</w:t>
            </w:r>
          </w:p>
        </w:tc>
        <w:tc>
          <w:tcPr>
            <w:tcW w:w="2097" w:type="dxa"/>
          </w:tcPr>
          <w:p w:rsidR="7BED76D0" w:rsidP="43D46813" w:rsidRDefault="5283D96D" w14:paraId="18B1A9F4" w14:textId="765F6CB3">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Executing Agencies</w:t>
            </w:r>
          </w:p>
        </w:tc>
      </w:tr>
      <w:tr w:rsidR="72D63621" w:rsidTr="43D46813" w14:paraId="1031CDB4" w14:textId="77777777">
        <w:trPr>
          <w:trHeight w:val="300"/>
        </w:trPr>
        <w:tc>
          <w:tcPr>
            <w:cnfStyle w:val="001000000000" w:firstRow="0" w:lastRow="0" w:firstColumn="1" w:lastColumn="0" w:oddVBand="0" w:evenVBand="0" w:oddHBand="0" w:evenHBand="0" w:firstRowFirstColumn="0" w:firstRowLastColumn="0" w:lastRowFirstColumn="0" w:lastRowLastColumn="0"/>
            <w:tcW w:w="2004" w:type="dxa"/>
          </w:tcPr>
          <w:p w:rsidR="7BED76D0" w:rsidP="43D46813" w:rsidRDefault="4414ABA3" w14:paraId="565D5006" w14:textId="411160AA">
            <w:pPr>
              <w:rPr>
                <w:lang w:eastAsia="en-US"/>
              </w:rPr>
            </w:pPr>
            <w:r w:rsidRPr="43D46813">
              <w:rPr>
                <w:lang w:eastAsia="en-US"/>
              </w:rPr>
              <w:t xml:space="preserve">Pre- and </w:t>
            </w:r>
            <w:proofErr w:type="gramStart"/>
            <w:r w:rsidRPr="43D46813" w:rsidR="5283D96D">
              <w:rPr>
                <w:lang w:eastAsia="en-US"/>
              </w:rPr>
              <w:t>Post-</w:t>
            </w:r>
            <w:r w:rsidRPr="43D46813" w:rsidR="642D2E2E">
              <w:rPr>
                <w:lang w:eastAsia="en-US"/>
              </w:rPr>
              <w:t>capability</w:t>
            </w:r>
            <w:proofErr w:type="gramEnd"/>
            <w:r w:rsidRPr="43D46813" w:rsidR="642D2E2E">
              <w:rPr>
                <w:lang w:eastAsia="en-US"/>
              </w:rPr>
              <w:t xml:space="preserve"> building</w:t>
            </w:r>
            <w:r w:rsidRPr="43D46813" w:rsidR="5283D96D">
              <w:rPr>
                <w:lang w:eastAsia="en-US"/>
              </w:rPr>
              <w:t xml:space="preserve"> evaluations</w:t>
            </w:r>
            <w:r w:rsidRPr="43D46813" w:rsidR="34DA9633">
              <w:rPr>
                <w:lang w:eastAsia="en-US"/>
              </w:rPr>
              <w:t xml:space="preserve"> (immediate)</w:t>
            </w:r>
          </w:p>
          <w:p w:rsidR="7BED76D0" w:rsidP="43D46813" w:rsidRDefault="7BED76D0" w14:paraId="2A29C951" w14:textId="0BD3E14C">
            <w:pPr>
              <w:rPr>
                <w:i/>
                <w:iCs/>
                <w:sz w:val="20"/>
                <w:szCs w:val="20"/>
                <w:lang w:eastAsia="en-US"/>
              </w:rPr>
            </w:pPr>
          </w:p>
        </w:tc>
        <w:tc>
          <w:tcPr>
            <w:tcW w:w="3543" w:type="dxa"/>
          </w:tcPr>
          <w:p w:rsidRPr="00A62C40" w:rsidR="00F11F68" w:rsidP="43D46813" w:rsidRDefault="003A7BAB" w14:paraId="0A8F4D80" w14:textId="5E1814E2">
            <w:pPr>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43D46813">
              <w:rPr>
                <w:sz w:val="20"/>
                <w:szCs w:val="20"/>
                <w:lang w:eastAsia="en-US"/>
              </w:rPr>
              <w:t>For any WRP capa</w:t>
            </w:r>
            <w:r w:rsidRPr="43D46813" w:rsidR="642D2E2E">
              <w:rPr>
                <w:sz w:val="20"/>
                <w:szCs w:val="20"/>
                <w:lang w:eastAsia="en-US"/>
              </w:rPr>
              <w:t>bili</w:t>
            </w:r>
            <w:r w:rsidRPr="43D46813">
              <w:rPr>
                <w:sz w:val="20"/>
                <w:szCs w:val="20"/>
                <w:lang w:eastAsia="en-US"/>
              </w:rPr>
              <w:t xml:space="preserve">ty building, it is mandatory that </w:t>
            </w:r>
            <w:r w:rsidRPr="43D46813" w:rsidR="4414ABA3">
              <w:rPr>
                <w:sz w:val="20"/>
                <w:szCs w:val="20"/>
                <w:lang w:eastAsia="en-US"/>
              </w:rPr>
              <w:t>p</w:t>
            </w:r>
            <w:r w:rsidRPr="43D46813" w:rsidR="440C0FC7">
              <w:rPr>
                <w:sz w:val="20"/>
                <w:szCs w:val="20"/>
                <w:lang w:eastAsia="en-US"/>
              </w:rPr>
              <w:t xml:space="preserve">re- (where appropriate) and </w:t>
            </w:r>
            <w:r w:rsidRPr="43D46813">
              <w:rPr>
                <w:sz w:val="20"/>
                <w:szCs w:val="20"/>
                <w:lang w:eastAsia="en-US"/>
              </w:rPr>
              <w:t>post-training evaluations are undertaken to measure knowledge gained, understanding and quality and satisfaction</w:t>
            </w:r>
            <w:r w:rsidRPr="43D46813" w:rsidR="440C0FC7">
              <w:rPr>
                <w:sz w:val="20"/>
                <w:szCs w:val="20"/>
                <w:lang w:eastAsia="en-US"/>
              </w:rPr>
              <w:t>.</w:t>
            </w:r>
            <w:r w:rsidRPr="43D46813" w:rsidR="65273609">
              <w:rPr>
                <w:sz w:val="20"/>
                <w:szCs w:val="20"/>
                <w:lang w:eastAsia="en-US"/>
              </w:rPr>
              <w:t xml:space="preserve"> </w:t>
            </w:r>
          </w:p>
        </w:tc>
        <w:tc>
          <w:tcPr>
            <w:tcW w:w="2694" w:type="dxa"/>
          </w:tcPr>
          <w:p w:rsidR="403A3BB1" w:rsidP="43D46813" w:rsidRDefault="5C256900" w14:paraId="69BF58B6" w14:textId="03C0DC82">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From 2026, any capa</w:t>
            </w:r>
            <w:r w:rsidRPr="43D46813" w:rsidR="5E75EF75">
              <w:rPr>
                <w:sz w:val="20"/>
                <w:szCs w:val="20"/>
                <w:lang w:eastAsia="en-US"/>
              </w:rPr>
              <w:t>bil</w:t>
            </w:r>
            <w:r w:rsidRPr="43D46813">
              <w:rPr>
                <w:sz w:val="20"/>
                <w:szCs w:val="20"/>
                <w:lang w:eastAsia="en-US"/>
              </w:rPr>
              <w:t>ity building training delivered</w:t>
            </w:r>
          </w:p>
        </w:tc>
        <w:tc>
          <w:tcPr>
            <w:tcW w:w="2097" w:type="dxa"/>
          </w:tcPr>
          <w:p w:rsidR="403A3BB1" w:rsidP="43D46813" w:rsidRDefault="5C256900" w14:paraId="6D3A595D" w14:textId="6A8D9FC3">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Executing Agencies</w:t>
            </w:r>
          </w:p>
        </w:tc>
      </w:tr>
      <w:tr w:rsidR="00B74E22" w:rsidTr="43D46813" w14:paraId="125F79CE" w14:textId="77777777">
        <w:trPr>
          <w:trHeight w:val="300"/>
        </w:trPr>
        <w:tc>
          <w:tcPr>
            <w:cnfStyle w:val="001000000000" w:firstRow="0" w:lastRow="0" w:firstColumn="1" w:lastColumn="0" w:oddVBand="0" w:evenVBand="0" w:oddHBand="0" w:evenHBand="0" w:firstRowFirstColumn="0" w:firstRowLastColumn="0" w:lastRowFirstColumn="0" w:lastRowLastColumn="0"/>
            <w:tcW w:w="2004" w:type="dxa"/>
          </w:tcPr>
          <w:p w:rsidR="00B74E22" w:rsidP="43D46813" w:rsidRDefault="046D265A" w14:paraId="41BA765F" w14:textId="1F7CB413">
            <w:pPr>
              <w:rPr>
                <w:lang w:eastAsia="en-US"/>
              </w:rPr>
            </w:pPr>
            <w:r w:rsidRPr="43D46813">
              <w:rPr>
                <w:lang w:eastAsia="en-US"/>
              </w:rPr>
              <w:t>Six-monthly follow-up</w:t>
            </w:r>
            <w:r w:rsidRPr="43D46813" w:rsidR="02BBA320">
              <w:rPr>
                <w:lang w:eastAsia="en-US"/>
              </w:rPr>
              <w:t xml:space="preserve"> </w:t>
            </w:r>
            <w:r w:rsidRPr="43D46813" w:rsidR="642D2E2E">
              <w:rPr>
                <w:lang w:eastAsia="en-US"/>
              </w:rPr>
              <w:t>capability building</w:t>
            </w:r>
            <w:r w:rsidRPr="43D46813" w:rsidR="00FF45A4">
              <w:rPr>
                <w:lang w:eastAsia="en-US"/>
              </w:rPr>
              <w:t xml:space="preserve"> </w:t>
            </w:r>
            <w:r w:rsidRPr="43D46813" w:rsidR="02BBA320">
              <w:rPr>
                <w:lang w:eastAsia="en-US"/>
              </w:rPr>
              <w:t>evaluations</w:t>
            </w:r>
          </w:p>
        </w:tc>
        <w:tc>
          <w:tcPr>
            <w:tcW w:w="3543" w:type="dxa"/>
          </w:tcPr>
          <w:p w:rsidRPr="00D62DC2" w:rsidR="00B74E22" w:rsidP="43D46813" w:rsidRDefault="02BBA320" w14:paraId="295BDFD2" w14:textId="58351352">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 xml:space="preserve">For any WRP </w:t>
            </w:r>
            <w:r w:rsidRPr="43D46813" w:rsidR="1D86B695">
              <w:rPr>
                <w:sz w:val="20"/>
                <w:szCs w:val="20"/>
                <w:lang w:eastAsia="en-US"/>
              </w:rPr>
              <w:t>ca</w:t>
            </w:r>
            <w:r w:rsidRPr="43D46813" w:rsidR="3BB17B52">
              <w:rPr>
                <w:sz w:val="20"/>
                <w:szCs w:val="20"/>
                <w:lang w:eastAsia="en-US"/>
              </w:rPr>
              <w:t>pability</w:t>
            </w:r>
            <w:r w:rsidRPr="43D46813">
              <w:rPr>
                <w:sz w:val="20"/>
                <w:szCs w:val="20"/>
                <w:lang w:eastAsia="en-US"/>
              </w:rPr>
              <w:t xml:space="preserve"> building training, it is mandatory that six-monthly follow up </w:t>
            </w:r>
            <w:r w:rsidRPr="43D46813" w:rsidR="55F58647">
              <w:rPr>
                <w:sz w:val="20"/>
                <w:szCs w:val="20"/>
                <w:lang w:eastAsia="en-US"/>
              </w:rPr>
              <w:t>training</w:t>
            </w:r>
            <w:r w:rsidRPr="43D46813">
              <w:rPr>
                <w:sz w:val="20"/>
                <w:szCs w:val="20"/>
                <w:lang w:eastAsia="en-US"/>
              </w:rPr>
              <w:t xml:space="preserve"> evaluations are </w:t>
            </w:r>
            <w:r w:rsidRPr="43D46813" w:rsidR="0D5BAC07">
              <w:rPr>
                <w:sz w:val="20"/>
                <w:szCs w:val="20"/>
                <w:lang w:eastAsia="en-US"/>
              </w:rPr>
              <w:t>performed with the participant to measure application of knowledge/skills received at the training.</w:t>
            </w:r>
          </w:p>
        </w:tc>
        <w:tc>
          <w:tcPr>
            <w:tcW w:w="2694" w:type="dxa"/>
          </w:tcPr>
          <w:p w:rsidRPr="72D63621" w:rsidR="00B74E22" w:rsidP="43D46813" w:rsidRDefault="0D5BAC07" w14:paraId="44A655CD" w14:textId="2633F496">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Six months after the capa</w:t>
            </w:r>
            <w:r w:rsidRPr="43D46813" w:rsidR="26D3B317">
              <w:rPr>
                <w:sz w:val="20"/>
                <w:szCs w:val="20"/>
                <w:lang w:eastAsia="en-US"/>
              </w:rPr>
              <w:t>bility</w:t>
            </w:r>
            <w:r w:rsidRPr="43D46813">
              <w:rPr>
                <w:sz w:val="20"/>
                <w:szCs w:val="20"/>
                <w:lang w:eastAsia="en-US"/>
              </w:rPr>
              <w:t xml:space="preserve"> building training</w:t>
            </w:r>
          </w:p>
        </w:tc>
        <w:tc>
          <w:tcPr>
            <w:tcW w:w="2097" w:type="dxa"/>
          </w:tcPr>
          <w:p w:rsidR="00B74E22" w:rsidP="43D46813" w:rsidRDefault="046D265A" w14:paraId="14F8FC7C" w14:textId="1E7EBEB9">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 xml:space="preserve">WRP PMU (Capacity Officer and MERLA Officer) </w:t>
            </w:r>
          </w:p>
          <w:p w:rsidR="00B74E22" w:rsidP="43D46813" w:rsidRDefault="00B74E22" w14:paraId="3C36837F" w14:textId="77777777">
            <w:pPr>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5715A2" w:rsidTr="43D46813" w14:paraId="4738F1C2" w14:textId="77777777">
        <w:trPr>
          <w:trHeight w:val="300"/>
        </w:trPr>
        <w:tc>
          <w:tcPr>
            <w:cnfStyle w:val="001000000000" w:firstRow="0" w:lastRow="0" w:firstColumn="1" w:lastColumn="0" w:oddVBand="0" w:evenVBand="0" w:oddHBand="0" w:evenHBand="0" w:firstRowFirstColumn="0" w:firstRowLastColumn="0" w:lastRowFirstColumn="0" w:lastRowLastColumn="0"/>
            <w:tcW w:w="2004" w:type="dxa"/>
          </w:tcPr>
          <w:p w:rsidR="005715A2" w:rsidP="43D46813" w:rsidRDefault="2FE9DA46" w14:paraId="7626E7E1" w14:textId="7782F60F">
            <w:pPr>
              <w:rPr>
                <w:lang w:eastAsia="en-US"/>
              </w:rPr>
            </w:pPr>
            <w:r w:rsidRPr="00A7419C">
              <w:rPr>
                <w:lang w:eastAsia="en-US"/>
              </w:rPr>
              <w:t>Post event</w:t>
            </w:r>
            <w:r w:rsidRPr="00A7419C" w:rsidR="10819272">
              <w:rPr>
                <w:lang w:eastAsia="en-US"/>
              </w:rPr>
              <w:t>/after-action</w:t>
            </w:r>
            <w:r w:rsidRPr="00A7419C">
              <w:rPr>
                <w:lang w:eastAsia="en-US"/>
              </w:rPr>
              <w:t xml:space="preserve"> evaluations</w:t>
            </w:r>
          </w:p>
        </w:tc>
        <w:tc>
          <w:tcPr>
            <w:tcW w:w="3543" w:type="dxa"/>
          </w:tcPr>
          <w:p w:rsidRPr="00D62DC2" w:rsidR="005715A2" w:rsidP="43D46813" w:rsidRDefault="6F762C28" w14:paraId="4D9A89B0" w14:textId="52AE3327">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 xml:space="preserve">After any disaster a post event/after action review </w:t>
            </w:r>
            <w:r w:rsidRPr="43D46813" w:rsidR="7720476E">
              <w:rPr>
                <w:sz w:val="20"/>
                <w:szCs w:val="20"/>
                <w:lang w:eastAsia="en-US"/>
              </w:rPr>
              <w:t xml:space="preserve">to take place </w:t>
            </w:r>
            <w:r w:rsidRPr="43D46813" w:rsidR="4344E532">
              <w:rPr>
                <w:sz w:val="20"/>
                <w:szCs w:val="20"/>
                <w:lang w:eastAsia="en-US"/>
              </w:rPr>
              <w:t>reflecting on processes, systems and responses</w:t>
            </w:r>
            <w:r w:rsidRPr="43D46813" w:rsidR="0CDB724B">
              <w:rPr>
                <w:sz w:val="20"/>
                <w:szCs w:val="20"/>
                <w:lang w:eastAsia="en-US"/>
              </w:rPr>
              <w:t xml:space="preserve">. Reflections will be </w:t>
            </w:r>
            <w:r w:rsidRPr="43D46813" w:rsidR="623D3080">
              <w:rPr>
                <w:sz w:val="20"/>
                <w:szCs w:val="20"/>
                <w:lang w:eastAsia="en-US"/>
              </w:rPr>
              <w:t>noted in writing</w:t>
            </w:r>
            <w:r w:rsidRPr="43D46813" w:rsidR="10D211B4">
              <w:rPr>
                <w:sz w:val="20"/>
                <w:szCs w:val="20"/>
                <w:lang w:eastAsia="en-US"/>
              </w:rPr>
              <w:t>, shared</w:t>
            </w:r>
            <w:r w:rsidRPr="43D46813" w:rsidR="623D3080">
              <w:rPr>
                <w:sz w:val="20"/>
                <w:szCs w:val="20"/>
                <w:lang w:eastAsia="en-US"/>
              </w:rPr>
              <w:t xml:space="preserve"> and </w:t>
            </w:r>
            <w:r w:rsidRPr="43D46813" w:rsidR="20AE19E7">
              <w:rPr>
                <w:sz w:val="20"/>
                <w:szCs w:val="20"/>
                <w:lang w:eastAsia="en-US"/>
              </w:rPr>
              <w:t>inform future</w:t>
            </w:r>
            <w:r w:rsidRPr="43D46813" w:rsidR="10D211B4">
              <w:rPr>
                <w:sz w:val="20"/>
                <w:szCs w:val="20"/>
                <w:lang w:eastAsia="en-US"/>
              </w:rPr>
              <w:t xml:space="preserve"> responses.</w:t>
            </w:r>
          </w:p>
        </w:tc>
        <w:tc>
          <w:tcPr>
            <w:tcW w:w="2694" w:type="dxa"/>
          </w:tcPr>
          <w:p w:rsidRPr="323714A2" w:rsidR="005715A2" w:rsidP="43D46813" w:rsidRDefault="27F3EC3A" w14:paraId="3CA114F5" w14:textId="276E9E60">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Within</w:t>
            </w:r>
            <w:r w:rsidRPr="43D46813" w:rsidR="363A68ED">
              <w:rPr>
                <w:sz w:val="20"/>
                <w:szCs w:val="20"/>
                <w:lang w:eastAsia="en-US"/>
              </w:rPr>
              <w:t xml:space="preserve"> one month after a</w:t>
            </w:r>
            <w:r w:rsidRPr="43D46813" w:rsidR="334B3D0D">
              <w:rPr>
                <w:sz w:val="20"/>
                <w:szCs w:val="20"/>
                <w:lang w:eastAsia="en-US"/>
              </w:rPr>
              <w:t xml:space="preserve"> disaster </w:t>
            </w:r>
            <w:r w:rsidRPr="43D46813">
              <w:rPr>
                <w:sz w:val="20"/>
                <w:szCs w:val="20"/>
                <w:lang w:eastAsia="en-US"/>
              </w:rPr>
              <w:t xml:space="preserve"> </w:t>
            </w:r>
          </w:p>
        </w:tc>
        <w:tc>
          <w:tcPr>
            <w:tcW w:w="2097" w:type="dxa"/>
          </w:tcPr>
          <w:p w:rsidRPr="323714A2" w:rsidR="005715A2" w:rsidP="43D46813" w:rsidRDefault="40410E5B" w14:paraId="0AADC3B0" w14:textId="431AC601">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Executing agencies</w:t>
            </w:r>
          </w:p>
        </w:tc>
      </w:tr>
      <w:tr w:rsidR="72D63621" w:rsidTr="43D46813" w14:paraId="6E21776B" w14:textId="77777777">
        <w:trPr>
          <w:trHeight w:val="300"/>
        </w:trPr>
        <w:tc>
          <w:tcPr>
            <w:cnfStyle w:val="001000000000" w:firstRow="0" w:lastRow="0" w:firstColumn="1" w:lastColumn="0" w:oddVBand="0" w:evenVBand="0" w:oddHBand="0" w:evenHBand="0" w:firstRowFirstColumn="0" w:firstRowLastColumn="0" w:lastRowFirstColumn="0" w:lastRowLastColumn="0"/>
            <w:tcW w:w="2004" w:type="dxa"/>
          </w:tcPr>
          <w:p w:rsidR="403A3BB1" w:rsidP="43D46813" w:rsidRDefault="698672D7" w14:paraId="451F9923" w14:textId="5829DC8D">
            <w:pPr>
              <w:rPr>
                <w:lang w:eastAsia="en-US"/>
              </w:rPr>
            </w:pPr>
            <w:r w:rsidRPr="43D46813">
              <w:rPr>
                <w:lang w:eastAsia="en-US"/>
              </w:rPr>
              <w:t>Meeting and Workshop</w:t>
            </w:r>
            <w:r w:rsidRPr="43D46813" w:rsidR="5C256900">
              <w:rPr>
                <w:lang w:eastAsia="en-US"/>
              </w:rPr>
              <w:t xml:space="preserve"> Evaluations</w:t>
            </w:r>
          </w:p>
          <w:p w:rsidR="4068A4CE" w:rsidP="43D46813" w:rsidRDefault="4068A4CE" w14:paraId="0F6772F0" w14:textId="7A2D8A3F">
            <w:pPr>
              <w:rPr>
                <w:i/>
                <w:iCs/>
                <w:sz w:val="20"/>
                <w:szCs w:val="20"/>
                <w:lang w:eastAsia="en-US"/>
              </w:rPr>
            </w:pPr>
          </w:p>
        </w:tc>
        <w:tc>
          <w:tcPr>
            <w:tcW w:w="3543" w:type="dxa"/>
          </w:tcPr>
          <w:p w:rsidRPr="00A62C40" w:rsidR="00F11F68" w:rsidP="43D46813" w:rsidRDefault="003A7BAB" w14:paraId="779237BC" w14:textId="70040611">
            <w:pPr>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43D46813">
              <w:rPr>
                <w:sz w:val="20"/>
                <w:szCs w:val="20"/>
                <w:lang w:eastAsia="en-US"/>
              </w:rPr>
              <w:t xml:space="preserve">Upon completion of each </w:t>
            </w:r>
            <w:r w:rsidRPr="43D46813" w:rsidR="1DA6246C">
              <w:rPr>
                <w:sz w:val="20"/>
                <w:szCs w:val="20"/>
                <w:lang w:eastAsia="en-US"/>
              </w:rPr>
              <w:t>significant/multi-stakeholder meeting and/or</w:t>
            </w:r>
            <w:r w:rsidRPr="43D46813" w:rsidR="080CF326">
              <w:rPr>
                <w:sz w:val="20"/>
                <w:szCs w:val="20"/>
                <w:lang w:eastAsia="en-US"/>
              </w:rPr>
              <w:t xml:space="preserve"> </w:t>
            </w:r>
            <w:r w:rsidRPr="43D46813" w:rsidR="7E220B15">
              <w:rPr>
                <w:sz w:val="20"/>
                <w:szCs w:val="20"/>
                <w:lang w:eastAsia="en-US"/>
              </w:rPr>
              <w:t>workshop</w:t>
            </w:r>
            <w:r w:rsidRPr="43D46813">
              <w:rPr>
                <w:sz w:val="20"/>
                <w:szCs w:val="20"/>
                <w:lang w:eastAsia="en-US"/>
              </w:rPr>
              <w:t xml:space="preserve"> the standardised evaluation survey will measure achievement against the Meeting</w:t>
            </w:r>
            <w:r w:rsidRPr="43D46813" w:rsidR="618AEA10">
              <w:rPr>
                <w:sz w:val="20"/>
                <w:szCs w:val="20"/>
                <w:lang w:eastAsia="en-US"/>
              </w:rPr>
              <w:t>/Workshop</w:t>
            </w:r>
            <w:r w:rsidRPr="43D46813">
              <w:rPr>
                <w:sz w:val="20"/>
                <w:szCs w:val="20"/>
                <w:lang w:eastAsia="en-US"/>
              </w:rPr>
              <w:t xml:space="preserve"> objectives, quality and satisfaction, and include opportunity for open-ended feedback/comment and, recommendations.</w:t>
            </w:r>
          </w:p>
        </w:tc>
        <w:tc>
          <w:tcPr>
            <w:tcW w:w="2694" w:type="dxa"/>
          </w:tcPr>
          <w:p w:rsidR="4068A4CE" w:rsidP="43D46813" w:rsidRDefault="71AEAF4A" w14:paraId="2D751E43" w14:textId="7C45D2B6">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Upon completion of meetings and workshops</w:t>
            </w:r>
          </w:p>
          <w:p w:rsidR="4068A4CE" w:rsidP="43D46813" w:rsidRDefault="4068A4CE" w14:paraId="50B41814" w14:textId="12973459">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2097" w:type="dxa"/>
          </w:tcPr>
          <w:p w:rsidR="56CD3719" w:rsidP="43D46813" w:rsidRDefault="29CAE9F5" w14:paraId="7D55CA23" w14:textId="7F679166">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WRP PMU (MERLA Officer)</w:t>
            </w:r>
          </w:p>
        </w:tc>
      </w:tr>
      <w:tr w:rsidR="72D63621" w:rsidTr="43D46813" w14:paraId="390927BA" w14:textId="77777777">
        <w:trPr>
          <w:trHeight w:val="300"/>
        </w:trPr>
        <w:tc>
          <w:tcPr>
            <w:cnfStyle w:val="001000000000" w:firstRow="0" w:lastRow="0" w:firstColumn="1" w:lastColumn="0" w:oddVBand="0" w:evenVBand="0" w:oddHBand="0" w:evenHBand="0" w:firstRowFirstColumn="0" w:firstRowLastColumn="0" w:lastRowFirstColumn="0" w:lastRowLastColumn="0"/>
            <w:tcW w:w="2004" w:type="dxa"/>
          </w:tcPr>
          <w:p w:rsidR="403A3BB1" w:rsidP="43D46813" w:rsidRDefault="5C256900" w14:paraId="5CBB9370" w14:textId="10D95168">
            <w:pPr>
              <w:rPr>
                <w:lang w:eastAsia="en-US"/>
              </w:rPr>
            </w:pPr>
            <w:r w:rsidRPr="43D46813">
              <w:rPr>
                <w:lang w:eastAsia="en-US"/>
              </w:rPr>
              <w:t>Partnership Health Checks</w:t>
            </w:r>
          </w:p>
          <w:p w:rsidR="78B8831E" w:rsidP="43D46813" w:rsidRDefault="78B8831E" w14:paraId="0FA44C17" w14:textId="259DDB7C">
            <w:pPr>
              <w:rPr>
                <w:i/>
                <w:iCs/>
                <w:sz w:val="20"/>
                <w:szCs w:val="20"/>
                <w:lang w:eastAsia="en-US"/>
              </w:rPr>
            </w:pPr>
          </w:p>
        </w:tc>
        <w:tc>
          <w:tcPr>
            <w:tcW w:w="3543" w:type="dxa"/>
          </w:tcPr>
          <w:p w:rsidRPr="00A62C40" w:rsidR="00F11F68" w:rsidP="43D46813" w:rsidRDefault="7D4FFB97" w14:paraId="2AB5373C" w14:textId="60FECD9C">
            <w:pPr>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43D46813">
              <w:rPr>
                <w:sz w:val="20"/>
                <w:szCs w:val="20"/>
                <w:lang w:eastAsia="en-US"/>
              </w:rPr>
              <w:t xml:space="preserve">Reflective conversations and </w:t>
            </w:r>
            <w:proofErr w:type="spellStart"/>
            <w:proofErr w:type="gramStart"/>
            <w:r w:rsidRPr="43D46813">
              <w:rPr>
                <w:sz w:val="20"/>
                <w:szCs w:val="20"/>
                <w:lang w:eastAsia="en-US"/>
              </w:rPr>
              <w:t>t</w:t>
            </w:r>
            <w:r w:rsidRPr="43D46813" w:rsidR="39722A32">
              <w:rPr>
                <w:sz w:val="20"/>
                <w:szCs w:val="20"/>
                <w:lang w:eastAsia="en-US"/>
              </w:rPr>
              <w:t>alanoa</w:t>
            </w:r>
            <w:proofErr w:type="spellEnd"/>
            <w:r w:rsidRPr="43D46813" w:rsidR="39722A32">
              <w:rPr>
                <w:sz w:val="20"/>
                <w:szCs w:val="20"/>
                <w:lang w:eastAsia="en-US"/>
              </w:rPr>
              <w:t xml:space="preserve"> </w:t>
            </w:r>
            <w:r w:rsidRPr="43D46813" w:rsidR="587A9FD4">
              <w:rPr>
                <w:sz w:val="20"/>
                <w:szCs w:val="20"/>
                <w:lang w:eastAsia="en-US"/>
              </w:rPr>
              <w:t xml:space="preserve"> </w:t>
            </w:r>
            <w:r w:rsidRPr="43D46813" w:rsidR="4F717D0F">
              <w:rPr>
                <w:sz w:val="20"/>
                <w:szCs w:val="20"/>
                <w:lang w:eastAsia="en-US"/>
              </w:rPr>
              <w:t>supported</w:t>
            </w:r>
            <w:proofErr w:type="gramEnd"/>
            <w:r w:rsidRPr="43D46813" w:rsidR="4F717D0F">
              <w:rPr>
                <w:sz w:val="20"/>
                <w:szCs w:val="20"/>
                <w:lang w:eastAsia="en-US"/>
              </w:rPr>
              <w:t xml:space="preserve"> by a</w:t>
            </w:r>
            <w:r w:rsidRPr="43D46813" w:rsidR="587A9FD4">
              <w:rPr>
                <w:sz w:val="20"/>
                <w:szCs w:val="20"/>
                <w:lang w:eastAsia="en-US"/>
              </w:rPr>
              <w:t xml:space="preserve"> </w:t>
            </w:r>
            <w:r w:rsidRPr="43D46813" w:rsidR="4BB8C2C8">
              <w:rPr>
                <w:sz w:val="20"/>
                <w:szCs w:val="20"/>
                <w:lang w:eastAsia="en-US"/>
              </w:rPr>
              <w:t xml:space="preserve">Partnership Health Rubric, </w:t>
            </w:r>
            <w:r w:rsidRPr="43D46813">
              <w:rPr>
                <w:sz w:val="20"/>
                <w:szCs w:val="20"/>
                <w:lang w:eastAsia="en-US"/>
              </w:rPr>
              <w:t>t</w:t>
            </w:r>
            <w:r w:rsidRPr="43D46813" w:rsidR="003A7BAB">
              <w:rPr>
                <w:sz w:val="20"/>
                <w:szCs w:val="20"/>
                <w:lang w:eastAsia="en-US"/>
              </w:rPr>
              <w:t>o</w:t>
            </w:r>
            <w:r w:rsidRPr="43D46813" w:rsidR="09CA4F30">
              <w:rPr>
                <w:sz w:val="20"/>
                <w:szCs w:val="20"/>
                <w:lang w:eastAsia="en-US"/>
              </w:rPr>
              <w:t xml:space="preserve"> inform </w:t>
            </w:r>
            <w:r w:rsidRPr="43D46813" w:rsidR="68740B60">
              <w:rPr>
                <w:sz w:val="20"/>
                <w:szCs w:val="20"/>
                <w:lang w:eastAsia="en-US"/>
              </w:rPr>
              <w:t>the ‘</w:t>
            </w:r>
            <w:r w:rsidRPr="43D46813" w:rsidR="09CA4F30">
              <w:rPr>
                <w:sz w:val="20"/>
                <w:szCs w:val="20"/>
                <w:lang w:eastAsia="en-US"/>
              </w:rPr>
              <w:t>health</w:t>
            </w:r>
            <w:r w:rsidRPr="43D46813" w:rsidR="68740B60">
              <w:rPr>
                <w:sz w:val="20"/>
                <w:szCs w:val="20"/>
                <w:lang w:eastAsia="en-US"/>
              </w:rPr>
              <w:t xml:space="preserve">’ of partnerships </w:t>
            </w:r>
            <w:r w:rsidRPr="43D46813" w:rsidR="4F717D0F">
              <w:rPr>
                <w:sz w:val="20"/>
                <w:szCs w:val="20"/>
                <w:lang w:eastAsia="en-US"/>
              </w:rPr>
              <w:t>within and across WRP</w:t>
            </w:r>
            <w:r w:rsidRPr="43D46813" w:rsidR="51785E10">
              <w:rPr>
                <w:sz w:val="20"/>
                <w:szCs w:val="20"/>
                <w:lang w:eastAsia="en-US"/>
              </w:rPr>
              <w:t xml:space="preserve"> (</w:t>
            </w:r>
            <w:r w:rsidRPr="43D46813" w:rsidR="27F12BC0">
              <w:rPr>
                <w:sz w:val="20"/>
                <w:szCs w:val="20"/>
                <w:lang w:eastAsia="en-US"/>
              </w:rPr>
              <w:t>i</w:t>
            </w:r>
            <w:r w:rsidRPr="43D46813" w:rsidR="4D4D02CE">
              <w:rPr>
                <w:sz w:val="20"/>
                <w:szCs w:val="20"/>
                <w:lang w:eastAsia="en-US"/>
              </w:rPr>
              <w:t>.</w:t>
            </w:r>
            <w:r w:rsidRPr="43D46813" w:rsidR="27F12BC0">
              <w:rPr>
                <w:sz w:val="20"/>
                <w:szCs w:val="20"/>
                <w:lang w:eastAsia="en-US"/>
              </w:rPr>
              <w:t>e</w:t>
            </w:r>
            <w:r w:rsidRPr="43D46813" w:rsidR="51785E10">
              <w:rPr>
                <w:sz w:val="20"/>
                <w:szCs w:val="20"/>
                <w:lang w:eastAsia="en-US"/>
              </w:rPr>
              <w:t xml:space="preserve">. </w:t>
            </w:r>
            <w:r w:rsidRPr="43D46813" w:rsidR="48035339">
              <w:rPr>
                <w:sz w:val="20"/>
                <w:szCs w:val="20"/>
                <w:lang w:eastAsia="en-US"/>
              </w:rPr>
              <w:t xml:space="preserve">not yet established, </w:t>
            </w:r>
            <w:r w:rsidRPr="43D46813" w:rsidR="7A18C7AE">
              <w:rPr>
                <w:sz w:val="20"/>
                <w:szCs w:val="20"/>
                <w:lang w:eastAsia="en-US"/>
              </w:rPr>
              <w:t>emerging, established/satisfactory, advanced)</w:t>
            </w:r>
            <w:r w:rsidRPr="43D46813" w:rsidR="4F717D0F">
              <w:rPr>
                <w:sz w:val="20"/>
                <w:szCs w:val="20"/>
                <w:lang w:eastAsia="en-US"/>
              </w:rPr>
              <w:t xml:space="preserve">, </w:t>
            </w:r>
            <w:r w:rsidRPr="43D46813" w:rsidR="68740B60">
              <w:rPr>
                <w:sz w:val="20"/>
                <w:szCs w:val="20"/>
                <w:lang w:eastAsia="en-US"/>
              </w:rPr>
              <w:t xml:space="preserve">and </w:t>
            </w:r>
            <w:r w:rsidRPr="43D46813" w:rsidR="09CA4F30">
              <w:rPr>
                <w:sz w:val="20"/>
                <w:szCs w:val="20"/>
                <w:lang w:eastAsia="en-US"/>
              </w:rPr>
              <w:t>identify opportunities and areas for improvement</w:t>
            </w:r>
            <w:r w:rsidRPr="43D46813" w:rsidR="68740B60">
              <w:rPr>
                <w:sz w:val="20"/>
                <w:szCs w:val="20"/>
                <w:lang w:eastAsia="en-US"/>
              </w:rPr>
              <w:t xml:space="preserve"> during implementation</w:t>
            </w:r>
            <w:r w:rsidRPr="43D46813" w:rsidR="09CA4F30">
              <w:rPr>
                <w:sz w:val="20"/>
                <w:szCs w:val="20"/>
                <w:lang w:eastAsia="en-US"/>
              </w:rPr>
              <w:t xml:space="preserve">. </w:t>
            </w:r>
            <w:r w:rsidRPr="43D46813" w:rsidR="003A7BAB">
              <w:rPr>
                <w:sz w:val="20"/>
                <w:szCs w:val="20"/>
                <w:lang w:eastAsia="en-US"/>
              </w:rPr>
              <w:t xml:space="preserve"> Monitoring the health and efficiency of the partnership’s setup-operation and processes, ensuring the building blocks </w:t>
            </w:r>
            <w:r w:rsidRPr="43D46813" w:rsidR="003A7BAB">
              <w:rPr>
                <w:sz w:val="20"/>
                <w:szCs w:val="20"/>
                <w:lang w:eastAsia="en-US"/>
              </w:rPr>
              <w:lastRenderedPageBreak/>
              <w:t>of partnerships are in place, is essential to optimise partnership impact.</w:t>
            </w:r>
            <w:r w:rsidRPr="43D46813" w:rsidR="003A7BAB">
              <w:rPr>
                <w:rStyle w:val="FootnoteReference"/>
                <w:sz w:val="20"/>
                <w:szCs w:val="20"/>
                <w:lang w:eastAsia="en-US"/>
              </w:rPr>
              <w:footnoteReference w:id="10"/>
            </w:r>
          </w:p>
        </w:tc>
        <w:tc>
          <w:tcPr>
            <w:tcW w:w="2694" w:type="dxa"/>
          </w:tcPr>
          <w:p w:rsidR="1F219C54" w:rsidP="43D46813" w:rsidRDefault="1E534E1D" w14:paraId="3BDF0AB3" w14:textId="61EF0C3C">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lastRenderedPageBreak/>
              <w:t>Annually at the SC Meeting in May</w:t>
            </w:r>
          </w:p>
        </w:tc>
        <w:tc>
          <w:tcPr>
            <w:tcW w:w="2097" w:type="dxa"/>
          </w:tcPr>
          <w:p w:rsidR="1F219C54" w:rsidP="43D46813" w:rsidRDefault="1E534E1D" w14:paraId="0ED7F75F" w14:textId="43420039">
            <w:pPr>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43D46813">
              <w:rPr>
                <w:sz w:val="20"/>
                <w:szCs w:val="20"/>
                <w:lang w:eastAsia="en-US"/>
              </w:rPr>
              <w:t>WRP PMU (MERLA Officer)</w:t>
            </w:r>
          </w:p>
          <w:p w:rsidR="72D63621" w:rsidP="43D46813" w:rsidRDefault="72D63621" w14:paraId="5F205484" w14:textId="735D11FC">
            <w:pPr>
              <w:cnfStyle w:val="000000000000" w:firstRow="0" w:lastRow="0" w:firstColumn="0" w:lastColumn="0" w:oddVBand="0" w:evenVBand="0" w:oddHBand="0" w:evenHBand="0" w:firstRowFirstColumn="0" w:firstRowLastColumn="0" w:lastRowFirstColumn="0" w:lastRowLastColumn="0"/>
              <w:rPr>
                <w:sz w:val="20"/>
                <w:szCs w:val="20"/>
                <w:lang w:eastAsia="en-US"/>
              </w:rPr>
            </w:pPr>
          </w:p>
        </w:tc>
      </w:tr>
    </w:tbl>
    <w:p w:rsidR="247FD6D9" w:rsidP="43D46813" w:rsidRDefault="247FD6D9" w14:paraId="3DC4BA23" w14:textId="1FD45B1A">
      <w:pPr>
        <w:spacing w:after="120" w:line="269" w:lineRule="auto"/>
        <w:ind w:left="119" w:hanging="11"/>
        <w:rPr>
          <w:i/>
          <w:iCs/>
          <w:lang w:eastAsia="en-US"/>
        </w:rPr>
      </w:pPr>
      <w:r w:rsidRPr="43D46813">
        <w:rPr>
          <w:i/>
          <w:iCs/>
          <w:lang w:eastAsia="en-US"/>
        </w:rPr>
        <w:t xml:space="preserve">Table 9: </w:t>
      </w:r>
      <w:r w:rsidRPr="43D46813" w:rsidR="003A7BAB">
        <w:rPr>
          <w:i/>
          <w:iCs/>
          <w:lang w:eastAsia="en-US"/>
        </w:rPr>
        <w:t xml:space="preserve">WRP </w:t>
      </w:r>
      <w:r w:rsidRPr="43D46813" w:rsidR="00D6448F">
        <w:rPr>
          <w:i/>
          <w:iCs/>
          <w:lang w:eastAsia="en-US"/>
        </w:rPr>
        <w:t>complementary</w:t>
      </w:r>
      <w:r w:rsidRPr="43D46813" w:rsidR="003A7BAB">
        <w:rPr>
          <w:i/>
          <w:iCs/>
          <w:lang w:eastAsia="en-US"/>
        </w:rPr>
        <w:t xml:space="preserve"> e</w:t>
      </w:r>
      <w:r w:rsidRPr="43D46813">
        <w:rPr>
          <w:i/>
          <w:iCs/>
          <w:lang w:eastAsia="en-US"/>
        </w:rPr>
        <w:t>valuation types</w:t>
      </w:r>
    </w:p>
    <w:p w:rsidR="705F4486" w:rsidP="43D46813" w:rsidRDefault="705F4486" w14:paraId="6E82D809" w14:textId="621472B4">
      <w:pPr>
        <w:spacing w:after="120" w:line="269" w:lineRule="auto"/>
        <w:ind w:left="119" w:hanging="11"/>
        <w:rPr>
          <w:lang w:eastAsia="en-US"/>
        </w:rPr>
      </w:pPr>
      <w:r w:rsidRPr="43D46813">
        <w:rPr>
          <w:b/>
          <w:bCs/>
          <w:lang w:eastAsia="en-US"/>
        </w:rPr>
        <w:t>Note:</w:t>
      </w:r>
      <w:r w:rsidRPr="43D46813">
        <w:rPr>
          <w:lang w:eastAsia="en-US"/>
        </w:rPr>
        <w:t xml:space="preserve"> pilot-project evaluations, </w:t>
      </w:r>
      <w:r w:rsidRPr="43D46813" w:rsidR="00436633">
        <w:rPr>
          <w:lang w:eastAsia="en-US"/>
        </w:rPr>
        <w:t xml:space="preserve">pre- and </w:t>
      </w:r>
      <w:r w:rsidRPr="43D46813">
        <w:rPr>
          <w:lang w:eastAsia="en-US"/>
        </w:rPr>
        <w:t>post-training evaluations,</w:t>
      </w:r>
      <w:r w:rsidRPr="43D46813" w:rsidR="00436633">
        <w:rPr>
          <w:lang w:eastAsia="en-US"/>
        </w:rPr>
        <w:t xml:space="preserve"> six-monthly follow-up evaluations,</w:t>
      </w:r>
      <w:r w:rsidRPr="43D46813">
        <w:rPr>
          <w:lang w:eastAsia="en-US"/>
        </w:rPr>
        <w:t xml:space="preserve"> steering committee evaluations and partnership health check templates can all be found in </w:t>
      </w:r>
      <w:r w:rsidRPr="43D46813">
        <w:rPr>
          <w:b/>
          <w:bCs/>
          <w:i/>
          <w:iCs/>
          <w:lang w:eastAsia="en-US"/>
        </w:rPr>
        <w:t>Annex</w:t>
      </w:r>
      <w:r w:rsidRPr="43D46813" w:rsidR="00CE6509">
        <w:rPr>
          <w:b/>
          <w:bCs/>
          <w:i/>
          <w:iCs/>
          <w:lang w:eastAsia="en-US"/>
        </w:rPr>
        <w:t xml:space="preserve"> Three:</w:t>
      </w:r>
      <w:r w:rsidRPr="43D46813" w:rsidR="00CE6509">
        <w:rPr>
          <w:lang w:eastAsia="en-US"/>
        </w:rPr>
        <w:t xml:space="preserve"> Data collection</w:t>
      </w:r>
      <w:r w:rsidRPr="43D46813" w:rsidR="007C1AAC">
        <w:rPr>
          <w:lang w:eastAsia="en-US"/>
        </w:rPr>
        <w:t xml:space="preserve"> and reporting tools, templates</w:t>
      </w:r>
      <w:r w:rsidRPr="43D46813">
        <w:rPr>
          <w:lang w:eastAsia="en-US"/>
        </w:rPr>
        <w:t xml:space="preserve">. </w:t>
      </w:r>
    </w:p>
    <w:p w:rsidRPr="008D6DF2" w:rsidR="00F81B76" w:rsidP="43D46813" w:rsidRDefault="73B46FFC" w14:paraId="76863FB0" w14:textId="261CEAAE">
      <w:pPr>
        <w:pStyle w:val="Heading2"/>
        <w:rPr>
          <w:rFonts w:ascii="Calibri" w:hAnsi="Calibri" w:eastAsia="Calibri" w:cs="Calibri"/>
          <w:b/>
          <w:bCs/>
          <w:lang w:eastAsia="en-US"/>
        </w:rPr>
      </w:pPr>
      <w:bookmarkStart w:name="_Toc214617853" w:id="38"/>
      <w:r w:rsidRPr="43D46813">
        <w:rPr>
          <w:rFonts w:ascii="Calibri" w:hAnsi="Calibri" w:eastAsia="Calibri" w:cs="Calibri"/>
          <w:b/>
          <w:bCs/>
          <w:bdr w:val="none" w:color="auto" w:sz="0" w:space="0" w:frame="1"/>
          <w:shd w:val="clear" w:color="auto" w:fill="FFFFFF"/>
          <w:lang w:eastAsia="en-US"/>
        </w:rPr>
        <w:t>8</w:t>
      </w:r>
      <w:r w:rsidR="00F81B76">
        <w:rPr>
          <w:bdr w:val="none" w:color="auto" w:sz="0" w:space="0" w:frame="1"/>
          <w:shd w:val="clear" w:color="auto" w:fill="FFFFFF"/>
          <w:lang w:eastAsia="en-US"/>
        </w:rPr>
        <w:tab/>
      </w:r>
      <w:r w:rsidRPr="43D46813">
        <w:rPr>
          <w:rFonts w:ascii="Calibri" w:hAnsi="Calibri" w:eastAsia="Calibri" w:cs="Calibri"/>
          <w:b/>
          <w:bCs/>
          <w:bdr w:val="none" w:color="auto" w:sz="0" w:space="0" w:frame="1"/>
          <w:shd w:val="clear" w:color="auto" w:fill="FFFFFF"/>
          <w:lang w:eastAsia="en-US"/>
        </w:rPr>
        <w:t>Research</w:t>
      </w:r>
      <w:bookmarkEnd w:id="38"/>
    </w:p>
    <w:p w:rsidR="00346C70" w:rsidP="43D46813" w:rsidRDefault="0014724E" w14:paraId="7566ECEB" w14:textId="77777777">
      <w:pPr>
        <w:spacing w:after="120" w:line="269" w:lineRule="auto"/>
        <w:ind w:left="0" w:firstLine="0"/>
      </w:pPr>
      <w:r w:rsidRPr="43D46813">
        <w:t xml:space="preserve">Under WRP, </w:t>
      </w:r>
      <w:r w:rsidRPr="43D46813" w:rsidR="0049009D">
        <w:t xml:space="preserve">research aims to generate knowledge and understanding about, and for, </w:t>
      </w:r>
      <w:r w:rsidRPr="43D46813" w:rsidR="00AA4CC4">
        <w:t xml:space="preserve">the </w:t>
      </w:r>
      <w:r w:rsidRPr="43D46813" w:rsidR="0049009D">
        <w:t>Pacific</w:t>
      </w:r>
      <w:r w:rsidRPr="43D46813" w:rsidR="00AA4CC4">
        <w:t>.</w:t>
      </w:r>
      <w:r w:rsidRPr="43D46813" w:rsidR="0049009D">
        <w:t xml:space="preserve"> </w:t>
      </w:r>
      <w:r w:rsidRPr="43D46813" w:rsidR="00872D60">
        <w:t xml:space="preserve">It seeks to </w:t>
      </w:r>
      <w:r w:rsidRPr="43D46813" w:rsidR="72F9396F">
        <w:rPr>
          <w:color w:val="000000" w:themeColor="text1"/>
        </w:rPr>
        <w:t>explore</w:t>
      </w:r>
      <w:r w:rsidRPr="43D46813" w:rsidR="72F9396F">
        <w:t xml:space="preserve"> </w:t>
      </w:r>
      <w:r w:rsidRPr="43D46813" w:rsidR="00C04C80">
        <w:t xml:space="preserve">deep </w:t>
      </w:r>
      <w:r w:rsidRPr="43D46813" w:rsidR="2FBD2FD5">
        <w:t>idea</w:t>
      </w:r>
      <w:r w:rsidRPr="43D46813" w:rsidR="00872D60">
        <w:t>s</w:t>
      </w:r>
      <w:r w:rsidRPr="43D46813" w:rsidR="2FBD2FD5">
        <w:t>, challenge</w:t>
      </w:r>
      <w:r w:rsidRPr="43D46813" w:rsidR="00872D60">
        <w:t>s and</w:t>
      </w:r>
      <w:r w:rsidRPr="43D46813" w:rsidR="2FBD2FD5">
        <w:t xml:space="preserve"> </w:t>
      </w:r>
      <w:r w:rsidRPr="43D46813" w:rsidR="00C04C80">
        <w:t>tests new interventions and theories</w:t>
      </w:r>
      <w:r w:rsidRPr="43D46813" w:rsidR="00872D60">
        <w:t xml:space="preserve">, to </w:t>
      </w:r>
      <w:r w:rsidRPr="43D46813" w:rsidR="72F9396F">
        <w:t>generate evidence about what works, for whom, and under what conditions.</w:t>
      </w:r>
    </w:p>
    <w:p w:rsidRPr="00FD41EF" w:rsidR="00D8702E" w:rsidP="43D46813" w:rsidRDefault="00B45917" w14:paraId="086094A7" w14:textId="35622832">
      <w:pPr>
        <w:spacing w:after="120" w:line="269" w:lineRule="auto"/>
        <w:ind w:left="0" w:firstLine="0"/>
        <w:rPr>
          <w:vertAlign w:val="superscript"/>
        </w:rPr>
      </w:pPr>
      <w:r w:rsidRPr="43D46813">
        <w:t xml:space="preserve">Overall, WRP </w:t>
      </w:r>
      <w:r w:rsidRPr="43D46813" w:rsidR="00182FB2">
        <w:t xml:space="preserve">data collected and information management systems established </w:t>
      </w:r>
      <w:r w:rsidRPr="43D46813">
        <w:t xml:space="preserve">will contribute to </w:t>
      </w:r>
      <w:r w:rsidRPr="43D46813" w:rsidR="00923A43">
        <w:t xml:space="preserve">key focus areas of </w:t>
      </w:r>
      <w:r w:rsidRPr="43D46813">
        <w:t xml:space="preserve">the </w:t>
      </w:r>
      <w:r w:rsidRPr="43D46813" w:rsidR="009F15B1">
        <w:t xml:space="preserve">Pacific Climate Change Research Roadmaps 2025-2030 (Research </w:t>
      </w:r>
      <w:r w:rsidRPr="43D46813" w:rsidR="00923A43">
        <w:t>Roadmap 2025)</w:t>
      </w:r>
      <w:r w:rsidRPr="43D46813" w:rsidR="00D97064">
        <w:t xml:space="preserve">. </w:t>
      </w:r>
      <w:r w:rsidRPr="43D46813" w:rsidR="00396DE8">
        <w:t xml:space="preserve"> </w:t>
      </w:r>
      <w:r w:rsidRPr="43D46813" w:rsidR="001F755A">
        <w:t xml:space="preserve">The Research Roadmap 2025 aims to enable multi-disciplinary research to connect the communities responsible for delivering climate change research and for addressing climate change impacts to contribute to the improved safety, security and prosperity of the PICs within the 2050 Strategy for the Blue Pacific Continent. </w:t>
      </w:r>
      <w:r w:rsidRPr="43D46813" w:rsidR="001C0695">
        <w:t xml:space="preserve">WRP research </w:t>
      </w:r>
      <w:r w:rsidRPr="43D46813" w:rsidR="004B571C">
        <w:t xml:space="preserve">tasks </w:t>
      </w:r>
      <w:r w:rsidRPr="43D46813" w:rsidR="001C0695">
        <w:t xml:space="preserve">will focus on </w:t>
      </w:r>
      <w:r w:rsidRPr="43D46813" w:rsidR="003652F2">
        <w:t>improvements across the hydrometeorological sector</w:t>
      </w:r>
      <w:r w:rsidRPr="43D46813" w:rsidR="00FD41EF">
        <w:t>.</w:t>
      </w:r>
      <w:r w:rsidRPr="43D46813" w:rsidR="003652F2">
        <w:t xml:space="preserve"> </w:t>
      </w:r>
    </w:p>
    <w:p w:rsidRPr="005277DE" w:rsidR="60B9F215" w:rsidP="43D46813" w:rsidRDefault="60B9F215" w14:paraId="25C13E2D" w14:textId="7BB10251">
      <w:pPr>
        <w:spacing w:after="120" w:line="269" w:lineRule="auto"/>
        <w:ind w:left="0" w:firstLine="0"/>
        <w:rPr>
          <w:color w:val="000000" w:themeColor="text1"/>
        </w:rPr>
      </w:pPr>
      <w:r w:rsidRPr="43D46813">
        <w:rPr>
          <w:color w:val="000000" w:themeColor="text1"/>
        </w:rPr>
        <w:t xml:space="preserve">Important research considerations include: </w:t>
      </w:r>
    </w:p>
    <w:p w:rsidRPr="005277DE" w:rsidR="005410BE" w:rsidP="43D46813" w:rsidRDefault="005410BE" w14:paraId="21B17B35" w14:textId="1131FAB5">
      <w:pPr>
        <w:pStyle w:val="ListParagraph"/>
        <w:numPr>
          <w:ilvl w:val="0"/>
          <w:numId w:val="50"/>
        </w:numPr>
        <w:spacing w:after="120" w:line="269" w:lineRule="auto"/>
        <w:ind w:left="357" w:hanging="357"/>
        <w:contextualSpacing w:val="0"/>
        <w:rPr>
          <w:color w:val="000000" w:themeColor="text1"/>
        </w:rPr>
      </w:pPr>
      <w:r w:rsidRPr="43D46813">
        <w:rPr>
          <w:color w:val="000000" w:themeColor="text1"/>
        </w:rPr>
        <w:t xml:space="preserve">Drawing on </w:t>
      </w:r>
      <w:r w:rsidRPr="43D46813">
        <w:rPr>
          <w:b/>
          <w:bCs/>
          <w:i/>
          <w:iCs/>
          <w:color w:val="000000" w:themeColor="text1"/>
        </w:rPr>
        <w:t>Pacific research methodologies</w:t>
      </w:r>
      <w:r w:rsidRPr="43D46813">
        <w:rPr>
          <w:color w:val="000000" w:themeColor="text1"/>
        </w:rPr>
        <w:t xml:space="preserve">, piloting and trialling </w:t>
      </w:r>
      <w:proofErr w:type="gramStart"/>
      <w:r w:rsidRPr="43D46813">
        <w:rPr>
          <w:color w:val="000000" w:themeColor="text1"/>
        </w:rPr>
        <w:t>locally-led</w:t>
      </w:r>
      <w:proofErr w:type="gramEnd"/>
      <w:r w:rsidRPr="43D46813">
        <w:rPr>
          <w:color w:val="000000" w:themeColor="text1"/>
        </w:rPr>
        <w:t xml:space="preserve"> action research</w:t>
      </w:r>
      <w:r w:rsidRPr="43D46813" w:rsidR="007D38F3">
        <w:rPr>
          <w:color w:val="000000" w:themeColor="text1"/>
        </w:rPr>
        <w:t>.</w:t>
      </w:r>
    </w:p>
    <w:p w:rsidRPr="005277DE" w:rsidR="60B9F215" w:rsidP="43D46813" w:rsidRDefault="60B9F215" w14:paraId="0C24B683" w14:textId="4F1C462B">
      <w:pPr>
        <w:pStyle w:val="ListParagraph"/>
        <w:numPr>
          <w:ilvl w:val="0"/>
          <w:numId w:val="50"/>
        </w:numPr>
        <w:spacing w:after="120" w:line="269" w:lineRule="auto"/>
        <w:ind w:left="357" w:hanging="357"/>
        <w:contextualSpacing w:val="0"/>
        <w:rPr>
          <w:color w:val="000000" w:themeColor="text1"/>
        </w:rPr>
      </w:pPr>
      <w:r w:rsidRPr="43D46813">
        <w:rPr>
          <w:color w:val="000000" w:themeColor="text1"/>
        </w:rPr>
        <w:t xml:space="preserve">Drawing on </w:t>
      </w:r>
      <w:r w:rsidRPr="43D46813">
        <w:rPr>
          <w:b/>
          <w:bCs/>
          <w:i/>
          <w:iCs/>
          <w:color w:val="000000" w:themeColor="text1"/>
        </w:rPr>
        <w:t>community-based networks/communities of practice</w:t>
      </w:r>
      <w:r w:rsidRPr="43D46813">
        <w:rPr>
          <w:color w:val="000000" w:themeColor="text1"/>
        </w:rPr>
        <w:t xml:space="preserve"> and </w:t>
      </w:r>
      <w:r w:rsidRPr="43D46813">
        <w:rPr>
          <w:b/>
          <w:bCs/>
          <w:i/>
          <w:iCs/>
          <w:color w:val="000000" w:themeColor="text1"/>
        </w:rPr>
        <w:t>civil society organisations/non-government organisations</w:t>
      </w:r>
      <w:r w:rsidRPr="43D46813">
        <w:rPr>
          <w:color w:val="000000" w:themeColor="text1"/>
        </w:rPr>
        <w:t xml:space="preserve"> for research conduct and feedback on context, challenges and to test approaches</w:t>
      </w:r>
      <w:r w:rsidRPr="43D46813" w:rsidR="00407D3B">
        <w:rPr>
          <w:color w:val="000000" w:themeColor="text1"/>
        </w:rPr>
        <w:t>.</w:t>
      </w:r>
    </w:p>
    <w:p w:rsidR="60B9F215" w:rsidP="43D46813" w:rsidRDefault="60B9F215" w14:paraId="0208253B" w14:textId="5EF175CB">
      <w:pPr>
        <w:pStyle w:val="ListParagraph"/>
        <w:numPr>
          <w:ilvl w:val="0"/>
          <w:numId w:val="50"/>
        </w:numPr>
        <w:spacing w:after="120" w:line="269" w:lineRule="auto"/>
        <w:ind w:left="357" w:hanging="357"/>
        <w:contextualSpacing w:val="0"/>
      </w:pPr>
      <w:r w:rsidRPr="43D46813">
        <w:rPr>
          <w:b/>
          <w:bCs/>
          <w:i/>
          <w:iCs/>
        </w:rPr>
        <w:t xml:space="preserve">Building on </w:t>
      </w:r>
      <w:r w:rsidRPr="43D46813" w:rsidR="00BB68E8">
        <w:rPr>
          <w:b/>
          <w:bCs/>
          <w:i/>
          <w:iCs/>
        </w:rPr>
        <w:t xml:space="preserve">and contributing to </w:t>
      </w:r>
      <w:r w:rsidRPr="43D46813">
        <w:rPr>
          <w:b/>
          <w:bCs/>
          <w:i/>
          <w:iCs/>
        </w:rPr>
        <w:t xml:space="preserve">already available research </w:t>
      </w:r>
      <w:r w:rsidRPr="43D46813">
        <w:t>or information from the sector and region</w:t>
      </w:r>
      <w:r w:rsidRPr="43D46813" w:rsidR="005B3592">
        <w:t>.</w:t>
      </w:r>
      <w:r w:rsidRPr="43D46813" w:rsidR="005E2085">
        <w:t xml:space="preserve"> </w:t>
      </w:r>
    </w:p>
    <w:p w:rsidRPr="005277DE" w:rsidR="00F23686" w:rsidP="43D46813" w:rsidRDefault="00F23686" w14:paraId="76E9741C" w14:textId="690019EB">
      <w:pPr>
        <w:pStyle w:val="ListParagraph"/>
        <w:numPr>
          <w:ilvl w:val="0"/>
          <w:numId w:val="50"/>
        </w:numPr>
        <w:spacing w:after="120" w:line="269" w:lineRule="auto"/>
        <w:ind w:left="357" w:hanging="357"/>
        <w:contextualSpacing w:val="0"/>
      </w:pPr>
      <w:r w:rsidRPr="43D46813">
        <w:rPr>
          <w:b/>
          <w:bCs/>
          <w:i/>
          <w:iCs/>
        </w:rPr>
        <w:t>Filling knowledge gaps</w:t>
      </w:r>
      <w:r w:rsidRPr="43D46813" w:rsidR="002A1CC4">
        <w:t xml:space="preserve"> preventing moving the dial forward against WRP’s headline indicators.</w:t>
      </w:r>
    </w:p>
    <w:p w:rsidRPr="005277DE" w:rsidR="60B9F215" w:rsidP="43D46813" w:rsidRDefault="60B9F215" w14:paraId="6C8F40A6" w14:textId="5FA3FF81">
      <w:pPr>
        <w:pStyle w:val="ListParagraph"/>
        <w:numPr>
          <w:ilvl w:val="0"/>
          <w:numId w:val="50"/>
        </w:numPr>
        <w:spacing w:after="120" w:line="269" w:lineRule="auto"/>
        <w:ind w:left="357" w:hanging="357"/>
        <w:contextualSpacing w:val="0"/>
        <w:rPr>
          <w:color w:val="000000" w:themeColor="text1"/>
        </w:rPr>
      </w:pPr>
      <w:r w:rsidRPr="43D46813">
        <w:rPr>
          <w:b/>
          <w:bCs/>
          <w:i/>
          <w:iCs/>
          <w:color w:val="000000" w:themeColor="text1"/>
        </w:rPr>
        <w:t xml:space="preserve">Streamlining WRP research </w:t>
      </w:r>
      <w:r w:rsidRPr="43D46813">
        <w:rPr>
          <w:color w:val="000000" w:themeColor="text1"/>
        </w:rPr>
        <w:t>and any other research in the sector/region, so as not to overwhelm communities and stakeholders</w:t>
      </w:r>
      <w:r w:rsidRPr="43D46813" w:rsidR="002E7720">
        <w:rPr>
          <w:color w:val="000000" w:themeColor="text1"/>
        </w:rPr>
        <w:t>.</w:t>
      </w:r>
    </w:p>
    <w:p w:rsidRPr="005277DE" w:rsidR="60B9F215" w:rsidP="43D46813" w:rsidRDefault="60B9F215" w14:paraId="1A368406" w14:textId="61C8FD3C">
      <w:pPr>
        <w:pStyle w:val="ListParagraph"/>
        <w:numPr>
          <w:ilvl w:val="0"/>
          <w:numId w:val="50"/>
        </w:numPr>
        <w:spacing w:after="120" w:line="269" w:lineRule="auto"/>
        <w:ind w:left="357" w:hanging="357"/>
        <w:contextualSpacing w:val="0"/>
        <w:rPr>
          <w:color w:val="000000" w:themeColor="text1"/>
        </w:rPr>
      </w:pPr>
      <w:r w:rsidRPr="43D46813">
        <w:rPr>
          <w:color w:val="000000" w:themeColor="text1"/>
        </w:rPr>
        <w:t xml:space="preserve">Upholding the </w:t>
      </w:r>
      <w:r w:rsidRPr="43D46813">
        <w:rPr>
          <w:b/>
          <w:bCs/>
          <w:i/>
          <w:iCs/>
          <w:color w:val="000000" w:themeColor="text1"/>
        </w:rPr>
        <w:t>principles and research ethics</w:t>
      </w:r>
      <w:r w:rsidRPr="43D46813">
        <w:rPr>
          <w:color w:val="000000" w:themeColor="text1"/>
        </w:rPr>
        <w:t xml:space="preserve"> of WRP.</w:t>
      </w:r>
    </w:p>
    <w:p w:rsidR="00F81B76" w:rsidP="43D46813" w:rsidRDefault="41C04529" w14:paraId="4E5C02E2" w14:textId="2E2BC080">
      <w:pPr>
        <w:pStyle w:val="Heading3"/>
        <w:spacing w:after="120"/>
        <w:rPr>
          <w:rFonts w:ascii="Calibri" w:hAnsi="Calibri" w:eastAsia="Calibri" w:cs="Calibri"/>
          <w:lang w:eastAsia="en-US"/>
        </w:rPr>
      </w:pPr>
      <w:bookmarkStart w:name="_Toc214617854" w:id="39"/>
      <w:r w:rsidRPr="43D46813">
        <w:rPr>
          <w:rFonts w:ascii="Calibri" w:hAnsi="Calibri" w:eastAsia="Calibri" w:cs="Calibri"/>
          <w:bdr w:val="none" w:color="auto" w:sz="0" w:space="0" w:frame="1"/>
          <w:shd w:val="clear" w:color="auto" w:fill="FFFFFF"/>
          <w:lang w:eastAsia="en-US"/>
        </w:rPr>
        <w:t xml:space="preserve">8.1 </w:t>
      </w:r>
      <w:r w:rsidRPr="43D46813" w:rsidR="45BE5DA4">
        <w:rPr>
          <w:rFonts w:ascii="Calibri" w:hAnsi="Calibri" w:eastAsia="Calibri" w:cs="Calibri"/>
          <w:bdr w:val="none" w:color="auto" w:sz="0" w:space="0" w:frame="1"/>
          <w:shd w:val="clear" w:color="auto" w:fill="FFFFFF"/>
          <w:lang w:eastAsia="en-US"/>
        </w:rPr>
        <w:t>Identifying research requirements and opportunities</w:t>
      </w:r>
      <w:bookmarkEnd w:id="39"/>
    </w:p>
    <w:p w:rsidR="00F81B76" w:rsidP="43D46813" w:rsidRDefault="684316C4" w14:paraId="7AF3C601" w14:textId="1FE22138">
      <w:pPr>
        <w:spacing w:after="120" w:line="269" w:lineRule="auto"/>
        <w:ind w:left="119" w:hanging="11"/>
        <w:rPr>
          <w:b/>
          <w:bCs/>
          <w:i/>
          <w:iCs/>
          <w:color w:val="000000" w:themeColor="text1"/>
          <w:bdr w:val="none" w:color="auto" w:sz="0" w:space="0" w:frame="1"/>
          <w:shd w:val="clear" w:color="auto" w:fill="FFFFFF"/>
          <w:lang w:eastAsia="en-US"/>
        </w:rPr>
      </w:pPr>
      <w:r w:rsidRPr="43D46813">
        <w:rPr>
          <w:b/>
          <w:bCs/>
          <w:i/>
          <w:iCs/>
          <w:color w:val="000000" w:themeColor="text1"/>
        </w:rPr>
        <w:t>Formal research opportunities</w:t>
      </w:r>
    </w:p>
    <w:p w:rsidR="439DBD1C" w:rsidP="43D46813" w:rsidRDefault="750015FA" w14:paraId="56F1EF71" w14:textId="2691EF4E">
      <w:pPr>
        <w:spacing w:after="120" w:line="269" w:lineRule="auto"/>
        <w:ind w:left="119" w:hanging="11"/>
        <w:rPr>
          <w:color w:val="000000" w:themeColor="text1"/>
        </w:rPr>
      </w:pPr>
      <w:r w:rsidRPr="43D46813">
        <w:rPr>
          <w:color w:val="000000" w:themeColor="text1"/>
        </w:rPr>
        <w:t xml:space="preserve">All </w:t>
      </w:r>
      <w:r w:rsidRPr="43D46813" w:rsidR="0744A705">
        <w:rPr>
          <w:color w:val="000000" w:themeColor="text1"/>
        </w:rPr>
        <w:t>formal</w:t>
      </w:r>
      <w:r w:rsidRPr="43D46813" w:rsidR="439DBD1C">
        <w:rPr>
          <w:color w:val="000000" w:themeColor="text1"/>
        </w:rPr>
        <w:t xml:space="preserve"> </w:t>
      </w:r>
      <w:r w:rsidRPr="43D46813" w:rsidR="439DBD1C">
        <w:t>research</w:t>
      </w:r>
      <w:r w:rsidRPr="43D46813" w:rsidR="439DBD1C">
        <w:rPr>
          <w:color w:val="000000" w:themeColor="text1"/>
        </w:rPr>
        <w:t xml:space="preserve"> projects will have a clearly defined </w:t>
      </w:r>
      <w:r w:rsidRPr="43D46813" w:rsidR="439DBD1C">
        <w:rPr>
          <w:b/>
          <w:bCs/>
          <w:i/>
          <w:iCs/>
          <w:color w:val="000000" w:themeColor="text1"/>
        </w:rPr>
        <w:t>Terms of Reference</w:t>
      </w:r>
      <w:r w:rsidRPr="43D46813" w:rsidR="439DBD1C">
        <w:rPr>
          <w:color w:val="000000" w:themeColor="text1"/>
        </w:rPr>
        <w:t xml:space="preserve"> outlining the purpose, scope, objectives, roles, responsibilities and timeframes. The Terms of Reference will be developed by the leading researcher (either individual or organisation) and submitted for SC representative group approval. Upon consideration and discussion of the research Terms of Reference, the chosen research projects leading researchers will present an outline of their methodology and approach to the SC representative group for questions and answers. The SC will make the final approval of the research project.</w:t>
      </w:r>
    </w:p>
    <w:p w:rsidR="5E95431B" w:rsidP="43D46813" w:rsidRDefault="00740C1F" w14:paraId="57B1F8B7" w14:textId="5425EDCA">
      <w:pPr>
        <w:spacing w:after="120" w:line="269" w:lineRule="auto"/>
        <w:ind w:left="119" w:hanging="11"/>
      </w:pPr>
      <w:r w:rsidRPr="43D46813">
        <w:rPr>
          <w:color w:val="000000" w:themeColor="text1"/>
        </w:rPr>
        <w:t>WRP will draw upon t</w:t>
      </w:r>
      <w:r w:rsidRPr="43D46813" w:rsidR="00A56E23">
        <w:rPr>
          <w:color w:val="000000" w:themeColor="text1"/>
        </w:rPr>
        <w:t>he Pacific Islands Education, Training and Research Expert Panel (PIETR) under the PMC</w:t>
      </w:r>
      <w:r w:rsidRPr="43D46813">
        <w:rPr>
          <w:color w:val="000000" w:themeColor="text1"/>
        </w:rPr>
        <w:t xml:space="preserve">, </w:t>
      </w:r>
      <w:r w:rsidRPr="43D46813" w:rsidR="00A5144C">
        <w:rPr>
          <w:color w:val="000000" w:themeColor="text1"/>
        </w:rPr>
        <w:t>to pr</w:t>
      </w:r>
      <w:r w:rsidRPr="43D46813" w:rsidR="00E717A6">
        <w:rPr>
          <w:color w:val="000000" w:themeColor="text1"/>
        </w:rPr>
        <w:t>epare technical advice and recommendations relating to research</w:t>
      </w:r>
      <w:r w:rsidRPr="43D46813" w:rsidR="00166CB2">
        <w:rPr>
          <w:color w:val="000000" w:themeColor="text1"/>
        </w:rPr>
        <w:t xml:space="preserve">. </w:t>
      </w:r>
      <w:r w:rsidRPr="43D46813" w:rsidR="4F06018F">
        <w:t xml:space="preserve">Several research requirements and </w:t>
      </w:r>
      <w:r w:rsidRPr="43D46813" w:rsidR="4F06018F">
        <w:lastRenderedPageBreak/>
        <w:t xml:space="preserve">opportunities </w:t>
      </w:r>
      <w:r w:rsidRPr="43D46813" w:rsidR="03081921">
        <w:t xml:space="preserve">have been identified early in the inception and implementation phases, as WRP’s design and implementation plans are </w:t>
      </w:r>
      <w:r w:rsidRPr="43D46813" w:rsidR="63DAF5A5">
        <w:t xml:space="preserve">consulted and </w:t>
      </w:r>
      <w:r w:rsidRPr="43D46813" w:rsidR="0DFB0E6F">
        <w:t>develop</w:t>
      </w:r>
      <w:r w:rsidRPr="43D46813" w:rsidR="03081921">
        <w:t>ed.</w:t>
      </w:r>
      <w:r w:rsidRPr="43D46813" w:rsidR="3A78090E">
        <w:t xml:space="preserve"> Opportunities for research </w:t>
      </w:r>
      <w:r w:rsidRPr="43D46813" w:rsidR="68AD3476">
        <w:t>will</w:t>
      </w:r>
      <w:r w:rsidRPr="43D46813" w:rsidR="3A78090E">
        <w:t xml:space="preserve"> be continuously monitored throughout the life of WRP, as new concepts, approaches and ideas are </w:t>
      </w:r>
      <w:r w:rsidRPr="43D46813" w:rsidR="4A10D88E">
        <w:t xml:space="preserve">identified to </w:t>
      </w:r>
      <w:r w:rsidRPr="43D46813" w:rsidR="21A8C0E2">
        <w:t xml:space="preserve">deliver </w:t>
      </w:r>
      <w:r w:rsidRPr="43D46813" w:rsidR="4A10D88E">
        <w:t>WRP’s outputs.</w:t>
      </w:r>
      <w:r w:rsidRPr="43D46813" w:rsidR="1A917960">
        <w:t xml:space="preserve"> Research opportunities can be identified through a variety of methods, including literature reviews, focus group discussions with stakeholders</w:t>
      </w:r>
      <w:r w:rsidRPr="43D46813" w:rsidR="27B92B2F">
        <w:t xml:space="preserve"> and executing agencies</w:t>
      </w:r>
      <w:r w:rsidRPr="43D46813" w:rsidR="1A917960">
        <w:t xml:space="preserve">, and </w:t>
      </w:r>
      <w:r w:rsidRPr="43D46813" w:rsidR="1183881D">
        <w:t xml:space="preserve">consulting and </w:t>
      </w:r>
      <w:r w:rsidRPr="43D46813" w:rsidR="3C39EC7A">
        <w:t>analysing</w:t>
      </w:r>
      <w:r w:rsidRPr="43D46813" w:rsidR="1A917960">
        <w:t xml:space="preserve"> </w:t>
      </w:r>
      <w:r w:rsidRPr="43D46813" w:rsidR="0E61295D">
        <w:t>gaps and needs</w:t>
      </w:r>
      <w:r w:rsidRPr="43D46813" w:rsidR="1B981DB7">
        <w:t xml:space="preserve"> of direct stakeholders. </w:t>
      </w:r>
    </w:p>
    <w:p w:rsidR="06C0C170" w:rsidP="43D46813" w:rsidRDefault="19BD0C4B" w14:paraId="01D0D705" w14:textId="2BC9E90F">
      <w:pPr>
        <w:spacing w:after="120" w:line="269" w:lineRule="auto"/>
        <w:ind w:left="119" w:hanging="11"/>
      </w:pPr>
      <w:r w:rsidRPr="43D46813">
        <w:t xml:space="preserve">A variety of </w:t>
      </w:r>
      <w:r w:rsidRPr="43D46813" w:rsidR="4FDD6722">
        <w:t xml:space="preserve">research opportunities have been identified to date, as outlined </w:t>
      </w:r>
      <w:r w:rsidRPr="43D46813" w:rsidR="001978F9">
        <w:t xml:space="preserve">in </w:t>
      </w:r>
      <w:r w:rsidRPr="43D46813" w:rsidR="001978F9">
        <w:rPr>
          <w:b/>
          <w:bCs/>
          <w:i/>
          <w:iCs/>
        </w:rPr>
        <w:t>Annex One</w:t>
      </w:r>
      <w:r w:rsidRPr="43D46813" w:rsidR="001978F9">
        <w:t xml:space="preserve"> MERL Tables</w:t>
      </w:r>
      <w:r w:rsidRPr="43D46813" w:rsidR="4FDD6722">
        <w:t>. Review of progress and identification of future research opportunities will be undertaken annually</w:t>
      </w:r>
      <w:r w:rsidRPr="43D46813" w:rsidR="007A4747">
        <w:t>.</w:t>
      </w:r>
      <w:r w:rsidRPr="43D46813" w:rsidR="4FDD6722">
        <w:t xml:space="preserve"> The </w:t>
      </w:r>
      <w:r w:rsidRPr="43D46813" w:rsidR="12753609">
        <w:t xml:space="preserve">WRP MERLA Officer in conjunction with the WRP </w:t>
      </w:r>
      <w:r w:rsidR="0078705E">
        <w:t>Programme</w:t>
      </w:r>
      <w:r w:rsidRPr="43D46813" w:rsidR="001978F9">
        <w:t xml:space="preserve"> </w:t>
      </w:r>
      <w:r w:rsidRPr="43D46813" w:rsidR="12753609">
        <w:t xml:space="preserve">Manager will </w:t>
      </w:r>
      <w:r w:rsidRPr="43D46813" w:rsidR="634C160E">
        <w:t>oversee the</w:t>
      </w:r>
      <w:r w:rsidRPr="43D46813" w:rsidR="12753609">
        <w:t xml:space="preserve"> </w:t>
      </w:r>
      <w:r w:rsidRPr="43D46813" w:rsidR="784F2A46">
        <w:t>identification, implementation and sharing of research</w:t>
      </w:r>
      <w:r w:rsidRPr="43D46813" w:rsidR="71B6486C">
        <w:t xml:space="preserve"> findings</w:t>
      </w:r>
      <w:r w:rsidRPr="43D46813" w:rsidR="784F2A46">
        <w:t>.</w:t>
      </w:r>
    </w:p>
    <w:p w:rsidR="66A6A4B6" w:rsidP="43D46813" w:rsidRDefault="66A6A4B6" w14:paraId="656E67C4" w14:textId="50B20C67">
      <w:pPr>
        <w:spacing w:after="120" w:line="269" w:lineRule="auto"/>
        <w:ind w:left="119" w:hanging="11"/>
        <w:rPr>
          <w:b/>
          <w:bCs/>
          <w:i/>
          <w:iCs/>
        </w:rPr>
      </w:pPr>
      <w:r w:rsidRPr="43D46813">
        <w:rPr>
          <w:b/>
          <w:bCs/>
          <w:i/>
          <w:iCs/>
        </w:rPr>
        <w:t>Participatory action research</w:t>
      </w:r>
      <w:r w:rsidRPr="43D46813" w:rsidR="5430B38C">
        <w:rPr>
          <w:b/>
          <w:bCs/>
          <w:i/>
          <w:iCs/>
        </w:rPr>
        <w:t xml:space="preserve"> opportunities</w:t>
      </w:r>
    </w:p>
    <w:p w:rsidR="23A52C1E" w:rsidP="43D46813" w:rsidRDefault="23A52C1E" w14:paraId="24A87298" w14:textId="15608C6D">
      <w:pPr>
        <w:spacing w:after="120" w:line="269" w:lineRule="auto"/>
        <w:ind w:left="119" w:hanging="11"/>
      </w:pPr>
      <w:r w:rsidRPr="43D46813">
        <w:t>Identified and implemented within a WRP c</w:t>
      </w:r>
      <w:r w:rsidRPr="43D46813" w:rsidR="16CAAF83">
        <w:t xml:space="preserve">oncept note activity, </w:t>
      </w:r>
      <w:r w:rsidRPr="43D46813" w:rsidR="46BC5AB5">
        <w:t xml:space="preserve">participatory action research </w:t>
      </w:r>
      <w:r w:rsidRPr="43D46813" w:rsidR="00DCFE0A">
        <w:t xml:space="preserve">is a collaborative, community-driven research process that defines the problem, </w:t>
      </w:r>
      <w:proofErr w:type="gramStart"/>
      <w:r w:rsidRPr="43D46813" w:rsidR="00DCFE0A">
        <w:t>takes action</w:t>
      </w:r>
      <w:proofErr w:type="gramEnd"/>
      <w:r w:rsidRPr="43D46813" w:rsidR="00DCFE0A">
        <w:t xml:space="preserve"> on </w:t>
      </w:r>
      <w:r w:rsidRPr="43D46813" w:rsidR="039BCAA5">
        <w:t>testing</w:t>
      </w:r>
      <w:r w:rsidRPr="43D46813" w:rsidR="00DCFE0A">
        <w:t xml:space="preserve"> solutions</w:t>
      </w:r>
      <w:r w:rsidRPr="43D46813" w:rsidR="54703AAA">
        <w:t xml:space="preserve"> and reflects and evaluates the outcomes. Participatory action research is owned</w:t>
      </w:r>
      <w:r w:rsidRPr="43D46813" w:rsidR="38AC73F9">
        <w:t xml:space="preserve"> and driven</w:t>
      </w:r>
      <w:r w:rsidRPr="43D46813" w:rsidR="54703AAA">
        <w:t xml:space="preserve"> by the </w:t>
      </w:r>
      <w:r w:rsidRPr="43D46813" w:rsidR="3073812C">
        <w:t>community, using</w:t>
      </w:r>
      <w:r w:rsidRPr="43D46813" w:rsidR="7FFB1755">
        <w:t xml:space="preserve"> real-world knowledge and experiences to</w:t>
      </w:r>
      <w:r w:rsidRPr="43D46813" w:rsidR="3073812C">
        <w:t xml:space="preserve"> addres</w:t>
      </w:r>
      <w:r w:rsidRPr="43D46813" w:rsidR="52E1595F">
        <w:t>s local</w:t>
      </w:r>
      <w:r w:rsidRPr="43D46813" w:rsidR="36D7FDF9">
        <w:t xml:space="preserve"> contexts</w:t>
      </w:r>
      <w:r w:rsidRPr="43D46813" w:rsidR="324C85C2">
        <w:t xml:space="preserve"> for social change and transformation.</w:t>
      </w:r>
      <w:r w:rsidRPr="43D46813" w:rsidR="267B43E3">
        <w:t xml:space="preserve"> Key methods include observation, community meetings and </w:t>
      </w:r>
      <w:proofErr w:type="spellStart"/>
      <w:r w:rsidRPr="43D46813" w:rsidR="267B43E3">
        <w:t>talanoa</w:t>
      </w:r>
      <w:proofErr w:type="spellEnd"/>
      <w:r w:rsidRPr="43D46813" w:rsidR="267B43E3">
        <w:t>, photo stories, storytelling</w:t>
      </w:r>
      <w:r w:rsidRPr="43D46813" w:rsidR="02619DE9">
        <w:t>,</w:t>
      </w:r>
      <w:r w:rsidRPr="43D46813" w:rsidR="267B43E3">
        <w:t xml:space="preserve"> testimonials, </w:t>
      </w:r>
      <w:r w:rsidRPr="43D46813" w:rsidR="3F749A07">
        <w:t>document analysis.</w:t>
      </w:r>
      <w:r w:rsidRPr="43D46813" w:rsidR="267B43E3">
        <w:t xml:space="preserve"> </w:t>
      </w:r>
      <w:r w:rsidRPr="43D46813" w:rsidR="7648A961">
        <w:t xml:space="preserve">Action research is built on the foundation of participation and collaboration, empowerment, contextualisation and </w:t>
      </w:r>
      <w:r w:rsidRPr="43D46813" w:rsidR="24E45412">
        <w:t>action-oriented</w:t>
      </w:r>
      <w:r w:rsidRPr="43D46813" w:rsidR="7648A961">
        <w:t xml:space="preserve"> </w:t>
      </w:r>
      <w:r w:rsidRPr="43D46813" w:rsidR="4115B145">
        <w:t xml:space="preserve">knowledge and </w:t>
      </w:r>
      <w:r w:rsidRPr="43D46813" w:rsidR="7648A961">
        <w:t>change.</w:t>
      </w:r>
      <w:r w:rsidRPr="43D46813" w:rsidR="420A57B2">
        <w:t xml:space="preserve"> Action r</w:t>
      </w:r>
      <w:r w:rsidRPr="43D46813" w:rsidR="603DF158">
        <w:t xml:space="preserve">esearch findings </w:t>
      </w:r>
      <w:r w:rsidRPr="43D46813" w:rsidR="178DC81A">
        <w:t xml:space="preserve">and knowledge will be fed back into the community </w:t>
      </w:r>
      <w:r w:rsidRPr="43D46813" w:rsidR="61801FA0">
        <w:t>to inform solutions, change</w:t>
      </w:r>
      <w:r w:rsidRPr="43D46813" w:rsidR="2C90F95D">
        <w:t>s</w:t>
      </w:r>
      <w:r w:rsidRPr="43D46813" w:rsidR="61801FA0">
        <w:t xml:space="preserve"> and next steps. Participatory action research will be shared with WRP’s aud</w:t>
      </w:r>
      <w:r w:rsidRPr="43D46813" w:rsidR="221CE5F4">
        <w:t>ience members via stories or case studies, incorporated in executing agencies progress reporting.</w:t>
      </w:r>
    </w:p>
    <w:p w:rsidR="00F81B76" w:rsidP="43D46813" w:rsidRDefault="73B46FFC" w14:paraId="733B890E" w14:textId="5BE1B341">
      <w:pPr>
        <w:pStyle w:val="Heading3"/>
        <w:rPr>
          <w:rFonts w:ascii="Calibri" w:hAnsi="Calibri" w:eastAsia="Calibri" w:cs="Calibri"/>
          <w:lang w:eastAsia="en-US"/>
        </w:rPr>
      </w:pPr>
      <w:bookmarkStart w:name="_Toc214617855" w:id="40"/>
      <w:r w:rsidRPr="43D46813">
        <w:rPr>
          <w:rFonts w:ascii="Calibri" w:hAnsi="Calibri" w:eastAsia="Calibri" w:cs="Calibri"/>
          <w:bdr w:val="none" w:color="auto" w:sz="0" w:space="0" w:frame="1"/>
          <w:shd w:val="clear" w:color="auto" w:fill="FFFFFF"/>
          <w:lang w:eastAsia="en-US"/>
        </w:rPr>
        <w:t xml:space="preserve">8.2 </w:t>
      </w:r>
      <w:r w:rsidRPr="43D46813" w:rsidR="333758B1">
        <w:rPr>
          <w:rFonts w:ascii="Calibri" w:hAnsi="Calibri" w:eastAsia="Calibri" w:cs="Calibri"/>
          <w:bdr w:val="none" w:color="auto" w:sz="0" w:space="0" w:frame="1"/>
          <w:shd w:val="clear" w:color="auto" w:fill="FFFFFF"/>
          <w:lang w:eastAsia="en-US"/>
        </w:rPr>
        <w:t>Collaborative research</w:t>
      </w:r>
      <w:bookmarkEnd w:id="40"/>
      <w:r w:rsidRPr="43D46813" w:rsidR="333758B1">
        <w:rPr>
          <w:rFonts w:ascii="Calibri" w:hAnsi="Calibri" w:eastAsia="Calibri" w:cs="Calibri"/>
          <w:bdr w:val="none" w:color="auto" w:sz="0" w:space="0" w:frame="1"/>
          <w:shd w:val="clear" w:color="auto" w:fill="FFFFFF"/>
          <w:lang w:eastAsia="en-US"/>
        </w:rPr>
        <w:t xml:space="preserve"> </w:t>
      </w:r>
    </w:p>
    <w:p w:rsidR="5E95431B" w:rsidP="43D46813" w:rsidRDefault="00796ED2" w14:paraId="2CE4BFA9" w14:textId="041ABBC0">
      <w:pPr>
        <w:spacing w:after="120" w:line="269" w:lineRule="auto"/>
        <w:ind w:left="108" w:firstLine="0"/>
      </w:pPr>
      <w:r w:rsidRPr="43D46813">
        <w:t xml:space="preserve">WRP is built on the foundations and principles of collaboration, mutual accountability, coordination and partnership approach to achieve its outcomes. All research will be guided by the </w:t>
      </w:r>
      <w:proofErr w:type="spellStart"/>
      <w:r w:rsidRPr="43D46813">
        <w:t>Yavu</w:t>
      </w:r>
      <w:proofErr w:type="spellEnd"/>
      <w:r w:rsidRPr="43D46813">
        <w:t xml:space="preserve"> and </w:t>
      </w:r>
      <w:proofErr w:type="spellStart"/>
      <w:r w:rsidRPr="43D46813">
        <w:t>Kakala</w:t>
      </w:r>
      <w:proofErr w:type="spellEnd"/>
      <w:r w:rsidRPr="43D46813">
        <w:t xml:space="preserve"> models. WRP will utilise various approaches for individuals</w:t>
      </w:r>
      <w:r w:rsidRPr="43D46813" w:rsidR="3ED27270">
        <w:t>, communities</w:t>
      </w:r>
      <w:r w:rsidRPr="43D46813">
        <w:t xml:space="preserve"> and institutions to jointly collaborate on research projects/activities. These </w:t>
      </w:r>
      <w:r w:rsidRPr="43D46813" w:rsidR="2BCFE856">
        <w:t>will</w:t>
      </w:r>
      <w:r w:rsidRPr="43D46813">
        <w:t xml:space="preserve"> include</w:t>
      </w:r>
      <w:r w:rsidRPr="43D46813" w:rsidR="2BCFE856">
        <w:t xml:space="preserve"> formal</w:t>
      </w:r>
      <w:r w:rsidRPr="43D46813">
        <w:t xml:space="preserve"> research </w:t>
      </w:r>
      <w:r w:rsidRPr="43D46813" w:rsidR="2BCFE856">
        <w:t>partnerships</w:t>
      </w:r>
      <w:r w:rsidRPr="43D46813">
        <w:t xml:space="preserve"> and </w:t>
      </w:r>
      <w:r w:rsidRPr="43D46813" w:rsidR="2BCFE856">
        <w:t>inform</w:t>
      </w:r>
      <w:r w:rsidRPr="43D46813" w:rsidR="54D439CC">
        <w:t>al community action</w:t>
      </w:r>
      <w:r w:rsidRPr="43D46813">
        <w:t xml:space="preserve"> research</w:t>
      </w:r>
      <w:r w:rsidRPr="43D46813" w:rsidR="6467F87C">
        <w:t>.</w:t>
      </w:r>
      <w:r w:rsidRPr="43D46813" w:rsidR="2BCFE856">
        <w:t xml:space="preserve"> </w:t>
      </w:r>
    </w:p>
    <w:p w:rsidRPr="00B21223" w:rsidR="00CB5648" w:rsidP="43D46813" w:rsidRDefault="00D87FE0" w14:paraId="35C21203" w14:textId="0AAE5791">
      <w:pPr>
        <w:pStyle w:val="Heading2"/>
        <w:spacing w:after="120" w:line="269" w:lineRule="auto"/>
        <w:ind w:left="119" w:hanging="11"/>
        <w:rPr>
          <w:rFonts w:ascii="Calibri" w:hAnsi="Calibri" w:eastAsia="Calibri" w:cs="Calibri"/>
          <w:b/>
          <w:bCs/>
          <w:bdr w:val="none" w:color="auto" w:sz="0" w:space="0" w:frame="1"/>
          <w:shd w:val="clear" w:color="auto" w:fill="FFFFFF"/>
          <w:lang w:eastAsia="en-US"/>
        </w:rPr>
      </w:pPr>
      <w:bookmarkStart w:name="_Toc214617856" w:id="41"/>
      <w:r w:rsidRPr="43D46813">
        <w:rPr>
          <w:rFonts w:ascii="Calibri" w:hAnsi="Calibri" w:eastAsia="Calibri" w:cs="Calibri"/>
          <w:b/>
          <w:bCs/>
          <w:bdr w:val="none" w:color="auto" w:sz="0" w:space="0" w:frame="1"/>
          <w:shd w:val="clear" w:color="auto" w:fill="FFFFFF"/>
          <w:lang w:eastAsia="en-US"/>
        </w:rPr>
        <w:t>9</w:t>
      </w:r>
      <w:r w:rsidRPr="43D46813" w:rsidR="00CB5648">
        <w:rPr>
          <w:rFonts w:ascii="Calibri" w:hAnsi="Calibri" w:eastAsia="Calibri" w:cs="Calibri"/>
          <w:b/>
          <w:bCs/>
          <w:bdr w:val="none" w:color="auto" w:sz="0" w:space="0" w:frame="1"/>
          <w:shd w:val="clear" w:color="auto" w:fill="FFFFFF"/>
          <w:lang w:eastAsia="en-US"/>
        </w:rPr>
        <w:t xml:space="preserve"> </w:t>
      </w:r>
      <w:r>
        <w:rPr>
          <w:b/>
          <w:bCs/>
          <w:bdr w:val="none" w:color="auto" w:sz="0" w:space="0" w:frame="1"/>
          <w:shd w:val="clear" w:color="auto" w:fill="FFFFFF"/>
          <w:lang w:eastAsia="en-US"/>
        </w:rPr>
        <w:tab/>
      </w:r>
      <w:r w:rsidRPr="43D46813" w:rsidR="00CB5648">
        <w:rPr>
          <w:rFonts w:ascii="Calibri" w:hAnsi="Calibri" w:eastAsia="Calibri" w:cs="Calibri"/>
          <w:b/>
          <w:bCs/>
          <w:bdr w:val="none" w:color="auto" w:sz="0" w:space="0" w:frame="1"/>
          <w:shd w:val="clear" w:color="auto" w:fill="FFFFFF"/>
          <w:lang w:eastAsia="en-US"/>
        </w:rPr>
        <w:t>Sharing findings</w:t>
      </w:r>
      <w:r w:rsidRPr="43D46813" w:rsidR="003126F3">
        <w:rPr>
          <w:rFonts w:ascii="Calibri" w:hAnsi="Calibri" w:eastAsia="Calibri" w:cs="Calibri"/>
          <w:b/>
          <w:bCs/>
          <w:bdr w:val="none" w:color="auto" w:sz="0" w:space="0" w:frame="1"/>
          <w:shd w:val="clear" w:color="auto" w:fill="FFFFFF"/>
          <w:lang w:eastAsia="en-US"/>
        </w:rPr>
        <w:t xml:space="preserve"> and results</w:t>
      </w:r>
      <w:bookmarkEnd w:id="41"/>
    </w:p>
    <w:p w:rsidRPr="0074108C" w:rsidR="006075E0" w:rsidP="43D46813" w:rsidRDefault="0074108C" w14:paraId="04FBFA55" w14:textId="0B07FFE0">
      <w:pPr>
        <w:pStyle w:val="Heading3"/>
        <w:spacing w:after="120" w:line="269" w:lineRule="auto"/>
        <w:ind w:left="0" w:firstLine="0"/>
        <w:rPr>
          <w:rFonts w:ascii="Calibri" w:hAnsi="Calibri" w:eastAsia="Calibri" w:cs="Calibri"/>
          <w:bdr w:val="none" w:color="auto" w:sz="0" w:space="0" w:frame="1"/>
          <w:shd w:val="clear" w:color="auto" w:fill="FFFFFF"/>
          <w:lang w:eastAsia="en-US"/>
        </w:rPr>
      </w:pPr>
      <w:bookmarkStart w:name="_9.1_Approach_to" w:id="42"/>
      <w:bookmarkStart w:name="_Toc214617857" w:id="43"/>
      <w:bookmarkEnd w:id="42"/>
      <w:r w:rsidRPr="43D46813">
        <w:rPr>
          <w:rFonts w:ascii="Calibri" w:hAnsi="Calibri" w:eastAsia="Calibri" w:cs="Calibri"/>
          <w:bdr w:val="none" w:color="auto" w:sz="0" w:space="0" w:frame="1"/>
          <w:shd w:val="clear" w:color="auto" w:fill="FFFFFF"/>
          <w:lang w:eastAsia="en-US"/>
        </w:rPr>
        <w:t>9</w:t>
      </w:r>
      <w:r w:rsidRPr="43D46813" w:rsidR="006075E0">
        <w:rPr>
          <w:rFonts w:ascii="Calibri" w:hAnsi="Calibri" w:eastAsia="Calibri" w:cs="Calibri"/>
          <w:bdr w:val="none" w:color="auto" w:sz="0" w:space="0" w:frame="1"/>
          <w:shd w:val="clear" w:color="auto" w:fill="FFFFFF"/>
          <w:lang w:eastAsia="en-US"/>
        </w:rPr>
        <w:t>.1 Approach to reporting</w:t>
      </w:r>
      <w:r w:rsidRPr="43D46813" w:rsidR="00A26D5E">
        <w:rPr>
          <w:rFonts w:ascii="Calibri" w:hAnsi="Calibri" w:eastAsia="Calibri" w:cs="Calibri"/>
          <w:bdr w:val="none" w:color="auto" w:sz="0" w:space="0" w:frame="1"/>
          <w:shd w:val="clear" w:color="auto" w:fill="FFFFFF"/>
          <w:lang w:eastAsia="en-US"/>
        </w:rPr>
        <w:t xml:space="preserve"> and sharing</w:t>
      </w:r>
      <w:r w:rsidRPr="43D46813" w:rsidR="006075E0">
        <w:rPr>
          <w:rFonts w:ascii="Calibri" w:hAnsi="Calibri" w:eastAsia="Calibri" w:cs="Calibri"/>
          <w:bdr w:val="none" w:color="auto" w:sz="0" w:space="0" w:frame="1"/>
          <w:shd w:val="clear" w:color="auto" w:fill="FFFFFF"/>
          <w:lang w:eastAsia="en-US"/>
        </w:rPr>
        <w:t xml:space="preserve"> results</w:t>
      </w:r>
      <w:bookmarkEnd w:id="43"/>
    </w:p>
    <w:p w:rsidR="006075E0" w:rsidP="43D46813" w:rsidRDefault="006075E0" w14:paraId="51BF4893" w14:textId="549AAFC1">
      <w:pPr>
        <w:spacing w:after="120" w:line="269" w:lineRule="auto"/>
        <w:ind w:left="0" w:firstLine="0"/>
      </w:pPr>
      <w:r w:rsidRPr="43D46813">
        <w:t>WRP’s breadth of direct stakeholders, executing/implementing agencies, investors and development partners requires a coordinated and streamlined approach to reporting of WRP results</w:t>
      </w:r>
      <w:r w:rsidRPr="43D46813" w:rsidR="00AD3FDE">
        <w:t xml:space="preserve"> (see </w:t>
      </w:r>
      <w:r w:rsidRPr="43D46813" w:rsidR="006F1F34">
        <w:rPr>
          <w:b/>
          <w:bCs/>
          <w:i/>
          <w:iCs/>
        </w:rPr>
        <w:t>Figure 2</w:t>
      </w:r>
      <w:r w:rsidRPr="43D46813" w:rsidR="006F1F34">
        <w:t xml:space="preserve">: </w:t>
      </w:r>
      <w:r w:rsidRPr="43D46813" w:rsidR="006F1F34">
        <w:rPr>
          <w:i/>
          <w:iCs/>
        </w:rPr>
        <w:t>Cascading reporting and data flow structure)</w:t>
      </w:r>
      <w:r w:rsidRPr="43D46813">
        <w:t xml:space="preserve">. All stakeholders will require access to timely information, which will be available via WRP’s headline indicators accessible on the </w:t>
      </w:r>
      <w:r w:rsidRPr="43D46813">
        <w:rPr>
          <w:b/>
          <w:bCs/>
          <w:i/>
          <w:iCs/>
        </w:rPr>
        <w:t>WRP dashboard</w:t>
      </w:r>
      <w:r w:rsidRPr="43D46813">
        <w:t xml:space="preserve"> (with data updated </w:t>
      </w:r>
      <w:r w:rsidRPr="43D46813" w:rsidR="008417D2">
        <w:t>annually</w:t>
      </w:r>
      <w:r w:rsidRPr="43D46813">
        <w:t>, once approved at the SC Meeting).</w:t>
      </w:r>
    </w:p>
    <w:p w:rsidR="00B45A37" w:rsidP="43D46813" w:rsidRDefault="00D46A50" w14:paraId="7200A22F" w14:textId="71B5696C">
      <w:pPr>
        <w:spacing w:after="120" w:line="269" w:lineRule="auto"/>
        <w:ind w:left="0" w:firstLine="0"/>
      </w:pPr>
      <w:r w:rsidRPr="43D46813">
        <w:t>Data gathering, analysis and reporting by NMHS (as WRP executing agencies)</w:t>
      </w:r>
      <w:r w:rsidRPr="43D46813" w:rsidR="0056303F">
        <w:t xml:space="preserve"> requires further discussion and identification of appropriate, st</w:t>
      </w:r>
      <w:r w:rsidRPr="43D46813" w:rsidR="00AF6705">
        <w:t>r</w:t>
      </w:r>
      <w:r w:rsidRPr="43D46813" w:rsidR="0056303F">
        <w:t xml:space="preserve">eamlined </w:t>
      </w:r>
      <w:r w:rsidRPr="43D46813" w:rsidR="00AF6705">
        <w:t xml:space="preserve">processes. </w:t>
      </w:r>
      <w:r w:rsidRPr="43D46813" w:rsidR="00786C42">
        <w:t xml:space="preserve">The MERLA Officer, in conjunction with the WRP </w:t>
      </w:r>
      <w:r w:rsidR="0078705E">
        <w:t>Programme</w:t>
      </w:r>
      <w:r w:rsidRPr="43D46813" w:rsidR="00786C42">
        <w:t xml:space="preserve"> Manager will consult the PMC</w:t>
      </w:r>
      <w:r w:rsidRPr="43D46813" w:rsidR="00965992">
        <w:t xml:space="preserve"> to identify if there is scope to meet annually for </w:t>
      </w:r>
      <w:r w:rsidRPr="43D46813" w:rsidR="001433E8">
        <w:t xml:space="preserve">coordinated data collection (including with other </w:t>
      </w:r>
      <w:r w:rsidR="0078705E">
        <w:t>programme</w:t>
      </w:r>
      <w:r w:rsidRPr="43D46813" w:rsidR="001433E8">
        <w:t xml:space="preserve">s and baseline data needs), or if an alternative </w:t>
      </w:r>
      <w:r w:rsidRPr="43D46813" w:rsidR="00A50B4C">
        <w:t>option is preferred to regularly collect data from the region.</w:t>
      </w:r>
    </w:p>
    <w:p w:rsidR="00A25889" w:rsidP="43D46813" w:rsidRDefault="006075E0" w14:paraId="310952CE" w14:textId="6CFFE602">
      <w:pPr>
        <w:spacing w:after="120" w:line="269" w:lineRule="auto"/>
        <w:ind w:left="0" w:firstLine="0"/>
      </w:pPr>
      <w:r w:rsidRPr="43D46813">
        <w:t>All other information, progress and results of WRP activities</w:t>
      </w:r>
      <w:r w:rsidRPr="43D46813" w:rsidR="00D95E18">
        <w:t xml:space="preserve"> and reflections</w:t>
      </w:r>
      <w:r w:rsidRPr="43D46813">
        <w:t xml:space="preserve"> will be reported</w:t>
      </w:r>
      <w:r w:rsidRPr="43D46813" w:rsidR="00783F9E">
        <w:t xml:space="preserve"> on</w:t>
      </w:r>
      <w:r w:rsidRPr="43D46813" w:rsidR="00A25889">
        <w:t>:</w:t>
      </w:r>
    </w:p>
    <w:p w:rsidR="00783F9E" w:rsidP="43D46813" w:rsidRDefault="006075E0" w14:paraId="7FD3A151" w14:textId="672F7FC7">
      <w:pPr>
        <w:pStyle w:val="ListParagraph"/>
        <w:numPr>
          <w:ilvl w:val="0"/>
          <w:numId w:val="57"/>
        </w:numPr>
        <w:spacing w:after="120" w:line="269" w:lineRule="auto"/>
      </w:pPr>
      <w:r w:rsidRPr="43D46813">
        <w:lastRenderedPageBreak/>
        <w:t xml:space="preserve">a six-monthly basis via the </w:t>
      </w:r>
      <w:r w:rsidRPr="43D46813">
        <w:rPr>
          <w:b/>
          <w:bCs/>
          <w:i/>
          <w:iCs/>
        </w:rPr>
        <w:t>coordinated reporting arrangements</w:t>
      </w:r>
      <w:r w:rsidRPr="43D46813" w:rsidR="003C5413">
        <w:t xml:space="preserve"> outlined in </w:t>
      </w:r>
      <w:hyperlink w:history="1" w:anchor="_Appendix_Three:_Reporting">
        <w:r w:rsidRPr="43D46813" w:rsidR="003C5413">
          <w:rPr>
            <w:rStyle w:val="Hyperlink"/>
            <w:b/>
            <w:bCs/>
            <w:i/>
            <w:iCs/>
          </w:rPr>
          <w:t>Appendix Three</w:t>
        </w:r>
      </w:hyperlink>
      <w:r w:rsidRPr="43D46813" w:rsidR="00783F9E">
        <w:t>. The reporting requirements have been streamlined from receiving data from executing agencies</w:t>
      </w:r>
      <w:r w:rsidR="00BF0E73">
        <w:t>’</w:t>
      </w:r>
      <w:r w:rsidRPr="43D46813" w:rsidR="00783F9E">
        <w:t xml:space="preserve"> activities through to WRP’s holistic progress and result updates/reports. The WRP MERLA Officer is responsible for collating and drafting the WRP reports, with oversight and direction by the WRP </w:t>
      </w:r>
      <w:r w:rsidR="0078705E">
        <w:t>Programme</w:t>
      </w:r>
      <w:r w:rsidRPr="43D46813" w:rsidR="00783F9E">
        <w:t xml:space="preserve"> Manager and support from the WRP Communications and Knowledge Management Officer to ensure clear and concise messages and information.</w:t>
      </w:r>
    </w:p>
    <w:p w:rsidR="00A25889" w:rsidP="43D46813" w:rsidRDefault="5B48B17B" w14:paraId="0B3A46B1" w14:textId="30F3FAE4">
      <w:pPr>
        <w:pStyle w:val="ListParagraph"/>
        <w:numPr>
          <w:ilvl w:val="0"/>
          <w:numId w:val="57"/>
        </w:numPr>
        <w:spacing w:after="120" w:line="269" w:lineRule="auto"/>
      </w:pPr>
      <w:r w:rsidRPr="43D46813">
        <w:t xml:space="preserve">regularly via the </w:t>
      </w:r>
      <w:r w:rsidR="00BF0E73">
        <w:rPr>
          <w:b/>
          <w:bCs/>
          <w:i/>
          <w:iCs/>
        </w:rPr>
        <w:t>programma</w:t>
      </w:r>
      <w:r w:rsidRPr="43D46813" w:rsidR="00BF0E73">
        <w:rPr>
          <w:b/>
          <w:bCs/>
          <w:i/>
          <w:iCs/>
        </w:rPr>
        <w:t>tic</w:t>
      </w:r>
      <w:r w:rsidRPr="43D46813">
        <w:rPr>
          <w:b/>
          <w:bCs/>
          <w:i/>
          <w:iCs/>
        </w:rPr>
        <w:t xml:space="preserve"> evaluations</w:t>
      </w:r>
      <w:r w:rsidRPr="43D46813">
        <w:t xml:space="preserve"> (see section </w:t>
      </w:r>
      <w:hyperlink w:history="1" w:anchor="_7.2_Staged_evaluative">
        <w:r w:rsidRPr="43D46813">
          <w:rPr>
            <w:rStyle w:val="Hyperlink"/>
          </w:rPr>
          <w:t>7.2 staged evaluative reviews</w:t>
        </w:r>
      </w:hyperlink>
      <w:r w:rsidRPr="43D46813">
        <w:t>),</w:t>
      </w:r>
    </w:p>
    <w:p w:rsidR="00031024" w:rsidP="43D46813" w:rsidRDefault="00D55BE5" w14:paraId="305B69E0" w14:textId="44AA9922">
      <w:pPr>
        <w:pStyle w:val="ListParagraph"/>
        <w:numPr>
          <w:ilvl w:val="0"/>
          <w:numId w:val="57"/>
        </w:numPr>
        <w:spacing w:after="120" w:line="269" w:lineRule="auto"/>
      </w:pPr>
      <w:r w:rsidRPr="43D46813">
        <w:t xml:space="preserve">regularly as </w:t>
      </w:r>
      <w:r w:rsidRPr="43D46813">
        <w:rPr>
          <w:b/>
          <w:bCs/>
          <w:i/>
          <w:iCs/>
        </w:rPr>
        <w:t>research studies and findings</w:t>
      </w:r>
      <w:r w:rsidRPr="43D46813">
        <w:t xml:space="preserve"> become available (see </w:t>
      </w:r>
      <w:r w:rsidRPr="43D46813" w:rsidR="16A25485">
        <w:t xml:space="preserve">section </w:t>
      </w:r>
      <w:hyperlink w:history="1" w:anchor="_9.2_Sharing_research">
        <w:r w:rsidRPr="43D46813" w:rsidR="16A25485">
          <w:rPr>
            <w:rStyle w:val="Hyperlink"/>
          </w:rPr>
          <w:t>9.2 sharing research findings</w:t>
        </w:r>
      </w:hyperlink>
      <w:r w:rsidRPr="43D46813" w:rsidR="16A25485">
        <w:t>),</w:t>
      </w:r>
    </w:p>
    <w:p w:rsidR="00410A19" w:rsidP="43D46813" w:rsidRDefault="36A0C159" w14:paraId="22401D29" w14:textId="2A5BFE1D">
      <w:pPr>
        <w:pStyle w:val="ListParagraph"/>
        <w:numPr>
          <w:ilvl w:val="0"/>
          <w:numId w:val="57"/>
        </w:numPr>
        <w:spacing w:after="120" w:line="269" w:lineRule="auto"/>
      </w:pPr>
      <w:r w:rsidRPr="43D46813">
        <w:t>regularly through</w:t>
      </w:r>
      <w:r w:rsidRPr="43D46813" w:rsidR="6216FF71">
        <w:t xml:space="preserve"> </w:t>
      </w:r>
      <w:r w:rsidRPr="43D46813" w:rsidR="6216FF71">
        <w:rPr>
          <w:b/>
          <w:bCs/>
          <w:i/>
          <w:iCs/>
        </w:rPr>
        <w:t>results-based communication products</w:t>
      </w:r>
      <w:r w:rsidRPr="43D46813" w:rsidR="6216FF71">
        <w:t xml:space="preserve"> (see section </w:t>
      </w:r>
      <w:hyperlink w:history="1" w:anchor="_9.3￼Communications_and_stakeholder">
        <w:r w:rsidRPr="43D46813" w:rsidR="4F4E1C54">
          <w:rPr>
            <w:rStyle w:val="Hyperlink"/>
          </w:rPr>
          <w:t>9.3 communications and stakeholder engagement strategy alignment</w:t>
        </w:r>
      </w:hyperlink>
      <w:r w:rsidRPr="43D46813" w:rsidR="4F4E1C54">
        <w:t xml:space="preserve">), and </w:t>
      </w:r>
    </w:p>
    <w:p w:rsidR="003F10B1" w:rsidP="43D46813" w:rsidRDefault="00540538" w14:paraId="23D6CDF0" w14:textId="363DAFBE">
      <w:pPr>
        <w:pStyle w:val="ListParagraph"/>
        <w:numPr>
          <w:ilvl w:val="0"/>
          <w:numId w:val="57"/>
        </w:numPr>
        <w:spacing w:after="120" w:line="269" w:lineRule="auto"/>
      </w:pPr>
      <w:r w:rsidRPr="43D46813">
        <w:t xml:space="preserve">regularly via scheduled </w:t>
      </w:r>
      <w:r w:rsidRPr="43D46813">
        <w:rPr>
          <w:b/>
          <w:bCs/>
          <w:i/>
          <w:iCs/>
        </w:rPr>
        <w:t xml:space="preserve">stakeholder </w:t>
      </w:r>
      <w:r w:rsidRPr="43D46813" w:rsidR="00470149">
        <w:rPr>
          <w:b/>
          <w:bCs/>
          <w:i/>
          <w:iCs/>
        </w:rPr>
        <w:t>progress review and reflections</w:t>
      </w:r>
      <w:r w:rsidRPr="43D46813" w:rsidR="00470149">
        <w:t xml:space="preserve"> (see </w:t>
      </w:r>
      <w:hyperlink w:history="1" w:anchor="_10.1_Malie_-">
        <w:r w:rsidRPr="43D46813" w:rsidR="77DED91E">
          <w:rPr>
            <w:rStyle w:val="Hyperlink"/>
          </w:rPr>
          <w:t>section 10.1</w:t>
        </w:r>
      </w:hyperlink>
      <w:r w:rsidRPr="43D46813" w:rsidR="77DED91E">
        <w:t>)</w:t>
      </w:r>
      <w:r w:rsidRPr="43D46813" w:rsidR="2DC9A6D1">
        <w:t>.</w:t>
      </w:r>
    </w:p>
    <w:p w:rsidR="43D46813" w:rsidP="00A7419C" w:rsidRDefault="43D46813" w14:paraId="419B2B30" w14:textId="149F20B2">
      <w:pPr>
        <w:spacing w:after="0" w:line="269" w:lineRule="auto"/>
        <w:ind w:left="0" w:firstLine="0"/>
      </w:pPr>
    </w:p>
    <w:p w:rsidR="73EF1ED1" w:rsidP="43D46813" w:rsidRDefault="73EF1ED1" w14:paraId="192A9A9A" w14:textId="0B883AB6">
      <w:pPr>
        <w:spacing w:after="120" w:line="264" w:lineRule="auto"/>
        <w:ind w:left="0" w:firstLine="0"/>
        <w:rPr>
          <w:color w:val="000000" w:themeColor="text1"/>
          <w:szCs w:val="22"/>
        </w:rPr>
      </w:pPr>
      <w:r w:rsidRPr="43D46813">
        <w:rPr>
          <w:color w:val="000000" w:themeColor="text1"/>
          <w:szCs w:val="22"/>
          <w:lang w:val="en-US"/>
        </w:rPr>
        <w:t>MERL reporting will be incorporated into, and support, the WRP Reporting Framework and provided to all donors via the Steering Committee. The WRP Reporting Framework shall include a sustainability performance section drawing on the Sustainability Framework and associated benchmarks. This section will, at a minimum, address lifecycle sustainability, operations and maintenance, long-term financing, asset ownership and transfer, capability and workforce considerations, and any significant sustainability risks or actions arising during the reporting period.</w:t>
      </w:r>
    </w:p>
    <w:p w:rsidR="007A3CC3" w:rsidP="43D46813" w:rsidRDefault="007532F7" w14:paraId="2FBC4D30" w14:textId="67ECCC15">
      <w:pPr>
        <w:spacing w:after="120" w:line="269" w:lineRule="auto"/>
        <w:ind w:left="0" w:firstLine="0"/>
      </w:pPr>
      <w:r w:rsidRPr="43D46813">
        <w:t xml:space="preserve">Separate to </w:t>
      </w:r>
      <w:r w:rsidRPr="43D46813" w:rsidR="007A3CC3">
        <w:t>formal reporting requirements</w:t>
      </w:r>
      <w:r w:rsidRPr="43D46813" w:rsidR="005C11F4">
        <w:t xml:space="preserve">, </w:t>
      </w:r>
      <w:r w:rsidRPr="43D46813" w:rsidR="00305D13">
        <w:rPr>
          <w:i/>
          <w:iCs/>
        </w:rPr>
        <w:t>Luva</w:t>
      </w:r>
      <w:r w:rsidRPr="43D46813" w:rsidR="00305D13">
        <w:t xml:space="preserve"> </w:t>
      </w:r>
      <w:r w:rsidRPr="43D46813" w:rsidR="005C11F4">
        <w:t xml:space="preserve">will be shared </w:t>
      </w:r>
      <w:r w:rsidRPr="43D46813" w:rsidR="009D5F5C">
        <w:t xml:space="preserve">back </w:t>
      </w:r>
      <w:r w:rsidRPr="43D46813" w:rsidR="0038200C">
        <w:t>to knowledge holders</w:t>
      </w:r>
      <w:r w:rsidRPr="43D46813" w:rsidR="009D5F5C">
        <w:t xml:space="preserve">, </w:t>
      </w:r>
      <w:r w:rsidRPr="43D46813" w:rsidR="0038200C">
        <w:t xml:space="preserve">community members </w:t>
      </w:r>
      <w:r w:rsidRPr="43D46813" w:rsidR="00052FC5">
        <w:t xml:space="preserve">and national stakeholders </w:t>
      </w:r>
      <w:r w:rsidRPr="43D46813" w:rsidR="00651E35">
        <w:t>via</w:t>
      </w:r>
      <w:r w:rsidRPr="43D46813" w:rsidR="007A702E">
        <w:t xml:space="preserve"> NMHS,</w:t>
      </w:r>
      <w:r w:rsidRPr="43D46813" w:rsidR="00651E35">
        <w:t xml:space="preserve"> community enumerators</w:t>
      </w:r>
      <w:r w:rsidRPr="43D46813" w:rsidR="007A702E">
        <w:t>/r</w:t>
      </w:r>
      <w:r w:rsidRPr="43D46813" w:rsidR="00810A71">
        <w:t>esearchers</w:t>
      </w:r>
      <w:r w:rsidRPr="43D46813" w:rsidR="007A702E">
        <w:t xml:space="preserve"> and leaders.</w:t>
      </w:r>
      <w:r w:rsidRPr="43D46813" w:rsidR="009A0C07">
        <w:t xml:space="preserve"> It is encouraged where consultation</w:t>
      </w:r>
      <w:r w:rsidRPr="43D46813" w:rsidR="00B12083">
        <w:t>s occur that a ‘wrap up’ consultation is included where executing agencies</w:t>
      </w:r>
      <w:r w:rsidRPr="43D46813" w:rsidR="0010112F">
        <w:t xml:space="preserve"> share </w:t>
      </w:r>
      <w:r w:rsidRPr="43D46813" w:rsidR="001E593B">
        <w:t xml:space="preserve">the </w:t>
      </w:r>
      <w:r w:rsidRPr="43D46813" w:rsidR="0010112F">
        <w:t>findings</w:t>
      </w:r>
      <w:r w:rsidRPr="43D46813" w:rsidR="00097F46">
        <w:t xml:space="preserve"> and enable space for </w:t>
      </w:r>
      <w:proofErr w:type="spellStart"/>
      <w:r w:rsidRPr="43D46813" w:rsidR="00097F46">
        <w:t>talanoa</w:t>
      </w:r>
      <w:proofErr w:type="spellEnd"/>
      <w:r w:rsidRPr="43D46813" w:rsidR="0010112F">
        <w:t xml:space="preserve"> </w:t>
      </w:r>
      <w:r w:rsidRPr="43D46813" w:rsidR="00097F46">
        <w:t xml:space="preserve">with the </w:t>
      </w:r>
      <w:r w:rsidRPr="43D46813" w:rsidR="0010112F">
        <w:t>knowledge holders/community</w:t>
      </w:r>
      <w:r w:rsidRPr="43D46813" w:rsidR="00097F46">
        <w:t xml:space="preserve"> members</w:t>
      </w:r>
      <w:r w:rsidRPr="43D46813" w:rsidR="0010112F">
        <w:t>.</w:t>
      </w:r>
      <w:r w:rsidRPr="43D46813" w:rsidR="000551D9">
        <w:t xml:space="preserve"> Other methods to </w:t>
      </w:r>
      <w:proofErr w:type="spellStart"/>
      <w:r w:rsidRPr="43D46813" w:rsidR="000551D9">
        <w:t>feed</w:t>
      </w:r>
      <w:r w:rsidRPr="43D46813" w:rsidR="00392ACA">
        <w:t xml:space="preserve"> </w:t>
      </w:r>
      <w:r w:rsidRPr="43D46813" w:rsidR="000551D9">
        <w:t>back</w:t>
      </w:r>
      <w:proofErr w:type="spellEnd"/>
      <w:r w:rsidRPr="43D46813" w:rsidR="000551D9">
        <w:t xml:space="preserve"> information to </w:t>
      </w:r>
      <w:r w:rsidRPr="43D46813" w:rsidR="00097F46">
        <w:t>the community</w:t>
      </w:r>
      <w:r w:rsidRPr="43D46813" w:rsidR="000551D9">
        <w:t xml:space="preserve"> include the use of media</w:t>
      </w:r>
      <w:r w:rsidRPr="43D46813" w:rsidR="00392ACA">
        <w:t xml:space="preserve"> and radio in local vernacular, infographics</w:t>
      </w:r>
      <w:r w:rsidRPr="43D46813" w:rsidR="001E593B">
        <w:t xml:space="preserve"> </w:t>
      </w:r>
      <w:r w:rsidRPr="43D46813" w:rsidR="007A05BD">
        <w:t xml:space="preserve">or other culturally appropriate methods of </w:t>
      </w:r>
      <w:r w:rsidRPr="43D46813" w:rsidR="44689468">
        <w:t>communica</w:t>
      </w:r>
      <w:r w:rsidRPr="43D46813" w:rsidR="201219ED">
        <w:t>tion</w:t>
      </w:r>
      <w:r w:rsidRPr="43D46813" w:rsidR="00E02FB8">
        <w:t xml:space="preserve">, as defined by </w:t>
      </w:r>
      <w:r w:rsidRPr="43D46813" w:rsidR="00FF1268">
        <w:t>each PICT</w:t>
      </w:r>
      <w:r w:rsidRPr="43D46813" w:rsidR="08158C3F">
        <w:t xml:space="preserve">, will be actively </w:t>
      </w:r>
      <w:r w:rsidRPr="43D46813" w:rsidR="00B87EE8">
        <w:t>undertaken</w:t>
      </w:r>
      <w:r w:rsidRPr="43D46813" w:rsidR="08158C3F">
        <w:t xml:space="preserve"> to </w:t>
      </w:r>
      <w:r w:rsidRPr="43D46813" w:rsidR="0096404E">
        <w:t>close</w:t>
      </w:r>
      <w:r w:rsidRPr="43D46813" w:rsidR="08158C3F">
        <w:t xml:space="preserve"> the feedback loo</w:t>
      </w:r>
      <w:r w:rsidRPr="43D46813" w:rsidR="34B7D918">
        <w:t>p</w:t>
      </w:r>
      <w:r w:rsidRPr="43D46813" w:rsidR="2C260A90">
        <w:t>.</w:t>
      </w:r>
      <w:r w:rsidRPr="43D46813" w:rsidR="7364D34C">
        <w:t xml:space="preserve"> </w:t>
      </w:r>
    </w:p>
    <w:p w:rsidRPr="0074108C" w:rsidR="00A0184A" w:rsidP="43D46813" w:rsidRDefault="0074108C" w14:paraId="5D97DC2D" w14:textId="7731D42E">
      <w:pPr>
        <w:pStyle w:val="Heading3"/>
        <w:spacing w:after="120" w:line="269" w:lineRule="auto"/>
        <w:ind w:left="0" w:firstLine="0"/>
        <w:rPr>
          <w:rFonts w:ascii="Calibri" w:hAnsi="Calibri" w:eastAsia="Calibri" w:cs="Calibri"/>
          <w:bdr w:val="none" w:color="auto" w:sz="0" w:space="0" w:frame="1"/>
          <w:shd w:val="clear" w:color="auto" w:fill="FFFFFF"/>
          <w:lang w:eastAsia="en-US"/>
        </w:rPr>
      </w:pPr>
      <w:bookmarkStart w:name="_9.2_Sharing_research" w:id="44"/>
      <w:bookmarkStart w:name="_Toc214617858" w:id="45"/>
      <w:bookmarkEnd w:id="44"/>
      <w:r w:rsidRPr="43D46813">
        <w:rPr>
          <w:rFonts w:ascii="Calibri" w:hAnsi="Calibri" w:eastAsia="Calibri" w:cs="Calibri"/>
          <w:bdr w:val="none" w:color="auto" w:sz="0" w:space="0" w:frame="1"/>
          <w:shd w:val="clear" w:color="auto" w:fill="FFFFFF"/>
          <w:lang w:eastAsia="en-US"/>
        </w:rPr>
        <w:t>9</w:t>
      </w:r>
      <w:r w:rsidRPr="43D46813" w:rsidR="00A0184A">
        <w:rPr>
          <w:rFonts w:ascii="Calibri" w:hAnsi="Calibri" w:eastAsia="Calibri" w:cs="Calibri"/>
          <w:bdr w:val="none" w:color="auto" w:sz="0" w:space="0" w:frame="1"/>
          <w:shd w:val="clear" w:color="auto" w:fill="FFFFFF"/>
          <w:lang w:eastAsia="en-US"/>
        </w:rPr>
        <w:t>.</w:t>
      </w:r>
      <w:r w:rsidRPr="43D46813">
        <w:rPr>
          <w:rFonts w:ascii="Calibri" w:hAnsi="Calibri" w:eastAsia="Calibri" w:cs="Calibri"/>
          <w:bdr w:val="none" w:color="auto" w:sz="0" w:space="0" w:frame="1"/>
          <w:shd w:val="clear" w:color="auto" w:fill="FFFFFF"/>
          <w:lang w:eastAsia="en-US"/>
        </w:rPr>
        <w:t>2</w:t>
      </w:r>
      <w:r w:rsidRPr="43D46813" w:rsidR="00A0184A">
        <w:rPr>
          <w:rFonts w:ascii="Calibri" w:hAnsi="Calibri" w:eastAsia="Calibri" w:cs="Calibri"/>
          <w:bdr w:val="none" w:color="auto" w:sz="0" w:space="0" w:frame="1"/>
          <w:shd w:val="clear" w:color="auto" w:fill="FFFFFF"/>
          <w:lang w:eastAsia="en-US"/>
        </w:rPr>
        <w:t xml:space="preserve"> </w:t>
      </w:r>
      <w:r w:rsidRPr="43D46813" w:rsidR="00C26183">
        <w:rPr>
          <w:rFonts w:ascii="Calibri" w:hAnsi="Calibri" w:eastAsia="Calibri" w:cs="Calibri"/>
          <w:bdr w:val="none" w:color="auto" w:sz="0" w:space="0" w:frame="1"/>
          <w:shd w:val="clear" w:color="auto" w:fill="FFFFFF"/>
          <w:lang w:eastAsia="en-US"/>
        </w:rPr>
        <w:t>S</w:t>
      </w:r>
      <w:r w:rsidRPr="43D46813" w:rsidR="00A0184A">
        <w:rPr>
          <w:rFonts w:ascii="Calibri" w:hAnsi="Calibri" w:eastAsia="Calibri" w:cs="Calibri"/>
          <w:bdr w:val="none" w:color="auto" w:sz="0" w:space="0" w:frame="1"/>
          <w:shd w:val="clear" w:color="auto" w:fill="FFFFFF"/>
          <w:lang w:eastAsia="en-US"/>
        </w:rPr>
        <w:t>haring research findings</w:t>
      </w:r>
      <w:bookmarkEnd w:id="45"/>
    </w:p>
    <w:p w:rsidRPr="00296E1F" w:rsidR="00CB5648" w:rsidP="43D46813" w:rsidRDefault="00CB5648" w14:paraId="4F98E0EE" w14:textId="310045E2">
      <w:pPr>
        <w:spacing w:after="120" w:line="269" w:lineRule="auto"/>
        <w:ind w:left="0" w:firstLine="0"/>
        <w:rPr>
          <w:highlight w:val="yellow"/>
          <w:lang w:eastAsia="en-US"/>
        </w:rPr>
      </w:pPr>
      <w:r w:rsidRPr="43D46813">
        <w:rPr>
          <w:lang w:eastAsia="en-US"/>
        </w:rPr>
        <w:t>All research findings and succinct recommendations will be presented by the leading researcher to the SC Meeting for consideration. Once approved, research papers will contribute to the wider sector and Pacific research and knowledge base, as well as being communicated with all WRP stakeholders, partners and communities. All research will be publicly shared by the WRP Communications Team through WRP’s website, newsletters/other knowledge products, the Pacific Data Hub and reputable academic journals</w:t>
      </w:r>
      <w:r w:rsidRPr="43D46813" w:rsidR="00BA1972">
        <w:rPr>
          <w:lang w:eastAsia="en-US"/>
        </w:rPr>
        <w:t xml:space="preserve"> (refer Chapter </w:t>
      </w:r>
      <w:r w:rsidRPr="43D46813" w:rsidR="006355C0">
        <w:rPr>
          <w:lang w:eastAsia="en-US"/>
        </w:rPr>
        <w:t>9</w:t>
      </w:r>
      <w:r w:rsidRPr="43D46813" w:rsidR="00BA1972">
        <w:rPr>
          <w:lang w:eastAsia="en-US"/>
        </w:rPr>
        <w:t xml:space="preserve"> Communications)</w:t>
      </w:r>
      <w:r w:rsidRPr="43D46813" w:rsidR="00984315">
        <w:rPr>
          <w:lang w:eastAsia="en-US"/>
        </w:rPr>
        <w:t>.</w:t>
      </w:r>
    </w:p>
    <w:p w:rsidR="00CB5648" w:rsidP="43D46813" w:rsidRDefault="00CB5648" w14:paraId="36F9ECB1" w14:textId="3ABFCAEF">
      <w:pPr>
        <w:spacing w:after="120" w:line="269" w:lineRule="auto"/>
        <w:ind w:left="0" w:firstLine="0"/>
        <w:rPr>
          <w:lang w:eastAsia="en-US"/>
        </w:rPr>
      </w:pPr>
      <w:r w:rsidRPr="43D46813">
        <w:rPr>
          <w:lang w:eastAsia="en-US"/>
        </w:rPr>
        <w:t xml:space="preserve">In applying the research findings to WRP’s activities, </w:t>
      </w:r>
      <w:r w:rsidRPr="43D46813" w:rsidR="00CE5E50">
        <w:rPr>
          <w:lang w:eastAsia="en-US"/>
        </w:rPr>
        <w:t xml:space="preserve">the WRP </w:t>
      </w:r>
      <w:r w:rsidRPr="43D46813" w:rsidR="06C9A4CC">
        <w:rPr>
          <w:lang w:eastAsia="en-US"/>
        </w:rPr>
        <w:t>T</w:t>
      </w:r>
      <w:r w:rsidRPr="43D46813">
        <w:rPr>
          <w:lang w:eastAsia="en-US"/>
        </w:rPr>
        <w:t>ec</w:t>
      </w:r>
      <w:r w:rsidRPr="43D46813" w:rsidR="06C9A4CC">
        <w:rPr>
          <w:lang w:eastAsia="en-US"/>
        </w:rPr>
        <w:t>h</w:t>
      </w:r>
      <w:r w:rsidRPr="43D46813">
        <w:rPr>
          <w:lang w:eastAsia="en-US"/>
        </w:rPr>
        <w:t>n</w:t>
      </w:r>
      <w:r w:rsidRPr="43D46813" w:rsidR="06C9A4CC">
        <w:rPr>
          <w:lang w:eastAsia="en-US"/>
        </w:rPr>
        <w:t>i</w:t>
      </w:r>
      <w:r w:rsidRPr="43D46813">
        <w:rPr>
          <w:lang w:eastAsia="en-US"/>
        </w:rPr>
        <w:t>ca</w:t>
      </w:r>
      <w:r w:rsidRPr="43D46813" w:rsidR="06C9A4CC">
        <w:rPr>
          <w:lang w:eastAsia="en-US"/>
        </w:rPr>
        <w:t>l</w:t>
      </w:r>
      <w:r w:rsidRPr="43D46813">
        <w:rPr>
          <w:lang w:eastAsia="en-US"/>
        </w:rPr>
        <w:t xml:space="preserve"> </w:t>
      </w:r>
      <w:r w:rsidRPr="43D46813" w:rsidR="06C9A4CC">
        <w:rPr>
          <w:lang w:eastAsia="en-US"/>
        </w:rPr>
        <w:t>C</w:t>
      </w:r>
      <w:r w:rsidRPr="43D46813" w:rsidR="00296E1F">
        <w:rPr>
          <w:lang w:eastAsia="en-US"/>
        </w:rPr>
        <w:t>omm</w:t>
      </w:r>
      <w:r w:rsidRPr="43D46813" w:rsidR="00AA6DE3">
        <w:rPr>
          <w:lang w:eastAsia="en-US"/>
        </w:rPr>
        <w:t>i</w:t>
      </w:r>
      <w:r w:rsidRPr="43D46813" w:rsidR="06C9A4CC">
        <w:rPr>
          <w:lang w:eastAsia="en-US"/>
        </w:rPr>
        <w:t>tt</w:t>
      </w:r>
      <w:r w:rsidRPr="43D46813">
        <w:rPr>
          <w:lang w:eastAsia="en-US"/>
        </w:rPr>
        <w:t>e</w:t>
      </w:r>
      <w:r w:rsidRPr="43D46813" w:rsidR="06C9A4CC">
        <w:rPr>
          <w:lang w:eastAsia="en-US"/>
        </w:rPr>
        <w:t>e</w:t>
      </w:r>
      <w:r w:rsidRPr="43D46813">
        <w:rPr>
          <w:lang w:eastAsia="en-US"/>
        </w:rPr>
        <w:t xml:space="preserve"> will participate in discussions to: </w:t>
      </w:r>
    </w:p>
    <w:p w:rsidR="00CB5648" w:rsidP="43D46813" w:rsidRDefault="00CB5648" w14:paraId="2CFA2129" w14:textId="6101BF2E">
      <w:pPr>
        <w:spacing w:after="120"/>
        <w:rPr>
          <w:lang w:eastAsia="en-US"/>
        </w:rPr>
      </w:pPr>
      <w:r w:rsidRPr="43D46813">
        <w:rPr>
          <w:b/>
          <w:bCs/>
          <w:i/>
          <w:iCs/>
          <w:lang w:eastAsia="en-US"/>
        </w:rPr>
        <w:t xml:space="preserve">1) understand the research findings </w:t>
      </w:r>
      <w:r w:rsidRPr="43D46813">
        <w:rPr>
          <w:lang w:eastAsia="en-US"/>
        </w:rPr>
        <w:t>(</w:t>
      </w:r>
      <w:r w:rsidRPr="43D46813" w:rsidR="2E6F2AB8">
        <w:rPr>
          <w:lang w:eastAsia="en-US"/>
        </w:rPr>
        <w:t>i</w:t>
      </w:r>
      <w:r w:rsidRPr="43D46813" w:rsidR="00297043">
        <w:rPr>
          <w:lang w:eastAsia="en-US"/>
        </w:rPr>
        <w:t>.</w:t>
      </w:r>
      <w:r w:rsidRPr="43D46813" w:rsidR="2E6F2AB8">
        <w:rPr>
          <w:lang w:eastAsia="en-US"/>
        </w:rPr>
        <w:t>e</w:t>
      </w:r>
      <w:r w:rsidRPr="43D46813">
        <w:rPr>
          <w:lang w:eastAsia="en-US"/>
        </w:rPr>
        <w:t xml:space="preserve">. interpret results, identify key takeaways, trends, patterns and implications and assess the strength of evidence/reliability); and </w:t>
      </w:r>
    </w:p>
    <w:p w:rsidR="00CB5648" w:rsidP="43D46813" w:rsidRDefault="00CB5648" w14:paraId="5C44EFD0" w14:textId="4F46D2B3">
      <w:pPr>
        <w:spacing w:after="120"/>
        <w:rPr>
          <w:lang w:eastAsia="en-US"/>
        </w:rPr>
      </w:pPr>
      <w:r w:rsidRPr="43D46813">
        <w:rPr>
          <w:b/>
          <w:bCs/>
          <w:i/>
          <w:iCs/>
          <w:lang w:eastAsia="en-US"/>
        </w:rPr>
        <w:t>2) translate the findings into usable insights</w:t>
      </w:r>
      <w:r w:rsidRPr="43D46813">
        <w:rPr>
          <w:lang w:eastAsia="en-US"/>
        </w:rPr>
        <w:t xml:space="preserve"> (</w:t>
      </w:r>
      <w:r w:rsidRPr="43D46813" w:rsidR="626C4385">
        <w:rPr>
          <w:lang w:eastAsia="en-US"/>
        </w:rPr>
        <w:t>i</w:t>
      </w:r>
      <w:r w:rsidRPr="43D46813" w:rsidR="00297043">
        <w:rPr>
          <w:lang w:eastAsia="en-US"/>
        </w:rPr>
        <w:t>.</w:t>
      </w:r>
      <w:r w:rsidRPr="43D46813" w:rsidR="626C4385">
        <w:rPr>
          <w:lang w:eastAsia="en-US"/>
        </w:rPr>
        <w:t>e</w:t>
      </w:r>
      <w:r w:rsidRPr="43D46813">
        <w:rPr>
          <w:lang w:eastAsia="en-US"/>
        </w:rPr>
        <w:t>. convert any academic or technical knowledge into clear and practical messages and understand what this means for WRP</w:t>
      </w:r>
      <w:r w:rsidR="00BF0E73">
        <w:rPr>
          <w:lang w:eastAsia="en-US"/>
        </w:rPr>
        <w:t>’</w:t>
      </w:r>
      <w:r w:rsidRPr="43D46813">
        <w:rPr>
          <w:lang w:eastAsia="en-US"/>
        </w:rPr>
        <w:t>s activities going forward).</w:t>
      </w:r>
    </w:p>
    <w:p w:rsidR="00CB5648" w:rsidP="43D46813" w:rsidRDefault="00CB5648" w14:paraId="5BB0E5E3" w14:textId="77777777">
      <w:pPr>
        <w:spacing w:after="120" w:line="269" w:lineRule="auto"/>
        <w:ind w:left="0" w:firstLine="0"/>
        <w:rPr>
          <w:lang w:eastAsia="en-US"/>
        </w:rPr>
      </w:pPr>
      <w:r w:rsidRPr="43D46813">
        <w:rPr>
          <w:lang w:eastAsia="en-US"/>
        </w:rPr>
        <w:t xml:space="preserve">It is the responsibility of the executing agencies and WRP PMU to then test the research findings through activity implementation, and ensure timely reflection, via the fortnightly Technical Committee Meetings, and analysis of the research application and results are incorporated into the activity report. </w:t>
      </w:r>
    </w:p>
    <w:p w:rsidR="00327C46" w:rsidP="43D46813" w:rsidRDefault="00D55BE5" w14:paraId="3645B111" w14:textId="06DFEF85">
      <w:pPr>
        <w:pStyle w:val="Heading3"/>
        <w:rPr>
          <w:rFonts w:ascii="Calibri" w:hAnsi="Calibri" w:eastAsia="Calibri" w:cs="Calibri"/>
          <w:lang w:eastAsia="en-US"/>
        </w:rPr>
      </w:pPr>
      <w:bookmarkStart w:name="_Toc214617859" w:id="46"/>
      <w:r w:rsidRPr="43D46813">
        <w:rPr>
          <w:rFonts w:ascii="Calibri" w:hAnsi="Calibri" w:eastAsia="Calibri" w:cs="Calibri"/>
          <w:lang w:eastAsia="en-US"/>
        </w:rPr>
        <w:lastRenderedPageBreak/>
        <w:t>9</w:t>
      </w:r>
      <w:r w:rsidRPr="43D46813" w:rsidR="00327C46">
        <w:rPr>
          <w:rFonts w:ascii="Calibri" w:hAnsi="Calibri" w:eastAsia="Calibri" w:cs="Calibri"/>
          <w:lang w:eastAsia="en-US"/>
        </w:rPr>
        <w:t>.</w:t>
      </w:r>
      <w:r w:rsidRPr="43D46813" w:rsidR="003F10B1">
        <w:rPr>
          <w:rFonts w:ascii="Calibri" w:hAnsi="Calibri" w:eastAsia="Calibri" w:cs="Calibri"/>
          <w:lang w:eastAsia="en-US"/>
        </w:rPr>
        <w:t>3</w:t>
      </w:r>
      <w:r>
        <w:tab/>
      </w:r>
      <w:r w:rsidRPr="43D46813" w:rsidR="00327C46">
        <w:rPr>
          <w:rFonts w:ascii="Calibri" w:hAnsi="Calibri" w:eastAsia="Calibri" w:cs="Calibri"/>
          <w:lang w:eastAsia="en-US"/>
        </w:rPr>
        <w:t>Communications and stakeholder engagement strategy alignment</w:t>
      </w:r>
      <w:bookmarkEnd w:id="46"/>
    </w:p>
    <w:p w:rsidR="00327C46" w:rsidP="43D46813" w:rsidRDefault="00327C46" w14:paraId="2AA6A874" w14:textId="7EF67A4B">
      <w:pPr>
        <w:spacing w:after="120" w:line="269" w:lineRule="auto"/>
        <w:rPr>
          <w:lang w:eastAsia="en-US"/>
        </w:rPr>
      </w:pPr>
      <w:r w:rsidRPr="43D46813">
        <w:rPr>
          <w:lang w:eastAsia="en-US"/>
        </w:rPr>
        <w:t xml:space="preserve">Clear communication and engagement across WRP and its stakeholders, nationally, regionally and globally is crucial in sharing WRP’s vision, achievements and impacts. Embracing </w:t>
      </w:r>
      <w:proofErr w:type="spellStart"/>
      <w:r w:rsidRPr="43D46813">
        <w:rPr>
          <w:i/>
          <w:iCs/>
          <w:lang w:eastAsia="en-US"/>
        </w:rPr>
        <w:t>luva</w:t>
      </w:r>
      <w:proofErr w:type="spellEnd"/>
      <w:r w:rsidRPr="43D46813">
        <w:rPr>
          <w:lang w:eastAsia="en-US"/>
        </w:rPr>
        <w:t xml:space="preserve"> through the gift of sharing and exchanging information and knowledge through stories of individual and collective impact and challenges, will continue to strengthen our Pacific voices and partnerships for more resilient </w:t>
      </w:r>
      <w:r w:rsidR="00160C7C">
        <w:rPr>
          <w:lang w:eastAsia="en-US"/>
        </w:rPr>
        <w:t>P</w:t>
      </w:r>
      <w:r w:rsidRPr="43D46813">
        <w:rPr>
          <w:lang w:eastAsia="en-US"/>
        </w:rPr>
        <w:t xml:space="preserve">acific communities to severe weather events. </w:t>
      </w:r>
    </w:p>
    <w:p w:rsidR="00327C46" w:rsidP="43D46813" w:rsidRDefault="5812BB19" w14:paraId="5699245C" w14:textId="6B2E5F66">
      <w:pPr>
        <w:spacing w:after="120" w:line="269" w:lineRule="auto"/>
        <w:rPr>
          <w:lang w:eastAsia="en-US"/>
        </w:rPr>
      </w:pPr>
      <w:r w:rsidRPr="43D46813">
        <w:rPr>
          <w:lang w:eastAsia="en-US"/>
        </w:rPr>
        <w:t xml:space="preserve">The WRP Communications Strategy (see Chapter </w:t>
      </w:r>
      <w:r w:rsidRPr="43D46813" w:rsidR="00774DD3">
        <w:rPr>
          <w:lang w:eastAsia="en-US"/>
        </w:rPr>
        <w:t>8</w:t>
      </w:r>
      <w:r w:rsidRPr="43D46813">
        <w:rPr>
          <w:lang w:eastAsia="en-US"/>
        </w:rPr>
        <w:t>) is essential to ensuring the insights, information and achievements from the MERL Framework are effectively shared, understood and used across all stakeholders.</w:t>
      </w:r>
      <w:r w:rsidRPr="43D46813" w:rsidR="21939E0E">
        <w:rPr>
          <w:lang w:eastAsia="en-US"/>
        </w:rPr>
        <w:t xml:space="preserve"> The WRP Communications Strategy will be informed by SPREP’s communication principles</w:t>
      </w:r>
      <w:r w:rsidRPr="43D46813" w:rsidR="32449153">
        <w:rPr>
          <w:lang w:eastAsia="en-US"/>
        </w:rPr>
        <w:t xml:space="preserve">. </w:t>
      </w:r>
      <w:r w:rsidRPr="43D46813" w:rsidR="6B7AC987">
        <w:rPr>
          <w:lang w:eastAsia="en-US"/>
        </w:rPr>
        <w:t>Th</w:t>
      </w:r>
      <w:r w:rsidRPr="43D46813">
        <w:rPr>
          <w:lang w:eastAsia="en-US"/>
        </w:rPr>
        <w:t xml:space="preserve">e Communications and Engagement Strategy </w:t>
      </w:r>
      <w:proofErr w:type="gramStart"/>
      <w:r w:rsidRPr="43D46813">
        <w:rPr>
          <w:lang w:eastAsia="en-US"/>
        </w:rPr>
        <w:t>brings</w:t>
      </w:r>
      <w:proofErr w:type="gramEnd"/>
      <w:r w:rsidRPr="43D46813">
        <w:rPr>
          <w:lang w:eastAsia="en-US"/>
        </w:rPr>
        <w:t xml:space="preserve"> to life the MERL Framework through:</w:t>
      </w:r>
    </w:p>
    <w:p w:rsidR="00327C46" w:rsidP="43D46813" w:rsidRDefault="00327C46" w14:paraId="4C14BC6E" w14:textId="5A604C7D">
      <w:pPr>
        <w:pStyle w:val="ListParagraph"/>
        <w:numPr>
          <w:ilvl w:val="0"/>
          <w:numId w:val="51"/>
        </w:numPr>
        <w:spacing w:after="120" w:line="269" w:lineRule="auto"/>
        <w:contextualSpacing w:val="0"/>
        <w:rPr>
          <w:color w:val="000000" w:themeColor="text1"/>
          <w:lang w:eastAsia="en-US"/>
        </w:rPr>
      </w:pPr>
      <w:r w:rsidRPr="43D46813">
        <w:rPr>
          <w:color w:val="000000" w:themeColor="text1"/>
          <w:lang w:eastAsia="en-US"/>
        </w:rPr>
        <w:t xml:space="preserve">the </w:t>
      </w:r>
      <w:r w:rsidRPr="43D46813">
        <w:rPr>
          <w:b/>
          <w:bCs/>
          <w:i/>
          <w:iCs/>
          <w:color w:val="000000" w:themeColor="text1"/>
          <w:lang w:eastAsia="en-US"/>
        </w:rPr>
        <w:t>use of evidence</w:t>
      </w:r>
      <w:r w:rsidRPr="43D46813">
        <w:rPr>
          <w:color w:val="000000" w:themeColor="text1"/>
          <w:lang w:eastAsia="en-US"/>
        </w:rPr>
        <w:t xml:space="preserve"> – enabling findings to be translated into clear and actiona</w:t>
      </w:r>
      <w:r w:rsidR="002961D1">
        <w:rPr>
          <w:color w:val="000000" w:themeColor="text1"/>
          <w:lang w:eastAsia="en-US"/>
        </w:rPr>
        <w:t>ble</w:t>
      </w:r>
      <w:r w:rsidRPr="43D46813">
        <w:rPr>
          <w:color w:val="000000" w:themeColor="text1"/>
          <w:lang w:eastAsia="en-US"/>
        </w:rPr>
        <w:t xml:space="preserve"> insights; closing the feedback loop and enabling the information to reach decision-makers, investors, development partners and communities in usable formats</w:t>
      </w:r>
    </w:p>
    <w:p w:rsidR="00327C46" w:rsidP="43D46813" w:rsidRDefault="00327C46" w14:paraId="528DAE16" w14:textId="77777777">
      <w:pPr>
        <w:pStyle w:val="ListParagraph"/>
        <w:numPr>
          <w:ilvl w:val="0"/>
          <w:numId w:val="51"/>
        </w:numPr>
        <w:spacing w:after="120" w:line="269" w:lineRule="auto"/>
        <w:contextualSpacing w:val="0"/>
        <w:rPr>
          <w:color w:val="000000" w:themeColor="text1"/>
          <w:lang w:eastAsia="en-US"/>
        </w:rPr>
      </w:pPr>
      <w:r w:rsidRPr="43D46813">
        <w:rPr>
          <w:b/>
          <w:bCs/>
          <w:i/>
          <w:iCs/>
          <w:color w:val="000000" w:themeColor="text1"/>
          <w:lang w:eastAsia="en-US"/>
        </w:rPr>
        <w:t>transparency and accountability</w:t>
      </w:r>
      <w:r w:rsidRPr="43D46813">
        <w:rPr>
          <w:color w:val="000000" w:themeColor="text1"/>
          <w:lang w:eastAsia="en-US"/>
        </w:rPr>
        <w:t xml:space="preserve"> – to show that decisions are made by evidence and build trust through timely reporting and open reflections of challenges and impact.</w:t>
      </w:r>
    </w:p>
    <w:p w:rsidR="00327C46" w:rsidP="43D46813" w:rsidRDefault="00327C46" w14:paraId="205C71F0" w14:textId="77777777">
      <w:pPr>
        <w:pStyle w:val="ListParagraph"/>
        <w:numPr>
          <w:ilvl w:val="0"/>
          <w:numId w:val="51"/>
        </w:numPr>
        <w:spacing w:after="120" w:line="269" w:lineRule="auto"/>
        <w:contextualSpacing w:val="0"/>
        <w:rPr>
          <w:color w:val="000000" w:themeColor="text1"/>
          <w:lang w:eastAsia="en-US"/>
        </w:rPr>
      </w:pPr>
      <w:r w:rsidRPr="43D46813">
        <w:rPr>
          <w:b/>
          <w:bCs/>
          <w:i/>
          <w:iCs/>
          <w:color w:val="000000" w:themeColor="text1"/>
          <w:lang w:eastAsia="en-US"/>
        </w:rPr>
        <w:t>enabling adaptive management</w:t>
      </w:r>
      <w:r w:rsidRPr="43D46813">
        <w:rPr>
          <w:color w:val="000000" w:themeColor="text1"/>
          <w:lang w:eastAsia="en-US"/>
        </w:rPr>
        <w:t xml:space="preserve"> – which can only occur when information is communicated clearly, effectively and efficiently to allow for real-time response and correction. </w:t>
      </w:r>
    </w:p>
    <w:p w:rsidR="00327C46" w:rsidP="43D46813" w:rsidRDefault="00327C46" w14:paraId="158BC5E7" w14:textId="77777777">
      <w:pPr>
        <w:pStyle w:val="ListParagraph"/>
        <w:numPr>
          <w:ilvl w:val="0"/>
          <w:numId w:val="51"/>
        </w:numPr>
        <w:spacing w:after="120" w:line="269" w:lineRule="auto"/>
        <w:contextualSpacing w:val="0"/>
        <w:rPr>
          <w:color w:val="000000" w:themeColor="text1"/>
          <w:lang w:eastAsia="en-US"/>
        </w:rPr>
      </w:pPr>
      <w:r w:rsidRPr="43D46813">
        <w:rPr>
          <w:b/>
          <w:bCs/>
          <w:i/>
          <w:iCs/>
          <w:color w:val="000000" w:themeColor="text1"/>
          <w:lang w:eastAsia="en-US"/>
        </w:rPr>
        <w:t>effective stakeholder engagement</w:t>
      </w:r>
      <w:r w:rsidRPr="43D46813">
        <w:rPr>
          <w:color w:val="000000" w:themeColor="text1"/>
          <w:lang w:eastAsia="en-US"/>
        </w:rPr>
        <w:t xml:space="preserve"> – of the relevant information needs for each stakeholder and encouragement of buy-in and collaborative learning</w:t>
      </w:r>
    </w:p>
    <w:p w:rsidR="00327C46" w:rsidP="43D46813" w:rsidRDefault="00327C46" w14:paraId="2E33EDDC" w14:textId="53A3E241">
      <w:pPr>
        <w:pStyle w:val="ListParagraph"/>
        <w:numPr>
          <w:ilvl w:val="0"/>
          <w:numId w:val="51"/>
        </w:numPr>
        <w:spacing w:after="120" w:line="269" w:lineRule="auto"/>
        <w:contextualSpacing w:val="0"/>
        <w:rPr>
          <w:color w:val="000000" w:themeColor="text1"/>
          <w:lang w:eastAsia="en-US"/>
        </w:rPr>
      </w:pPr>
      <w:r w:rsidRPr="43D46813">
        <w:rPr>
          <w:b/>
          <w:bCs/>
          <w:i/>
          <w:iCs/>
          <w:color w:val="000000" w:themeColor="text1"/>
          <w:lang w:eastAsia="en-US"/>
        </w:rPr>
        <w:t>maximised learning and knowledge sharing</w:t>
      </w:r>
      <w:r w:rsidRPr="43D46813">
        <w:rPr>
          <w:color w:val="000000" w:themeColor="text1"/>
          <w:lang w:eastAsia="en-US"/>
        </w:rPr>
        <w:t xml:space="preserve"> – disseminating findings via multiple platforms, </w:t>
      </w:r>
      <w:r w:rsidRPr="43D46813" w:rsidR="0013348A">
        <w:rPr>
          <w:color w:val="000000" w:themeColor="text1"/>
          <w:lang w:eastAsia="en-US"/>
        </w:rPr>
        <w:t>dashboards,</w:t>
      </w:r>
      <w:r w:rsidRPr="43D46813">
        <w:rPr>
          <w:color w:val="000000" w:themeColor="text1"/>
          <w:lang w:eastAsia="en-US"/>
        </w:rPr>
        <w:t xml:space="preserve"> publications, meetings and networks to share with the wider regional and global communities; and encouraging a culture of learning and continuous improvement</w:t>
      </w:r>
    </w:p>
    <w:p w:rsidR="00327C46" w:rsidP="43D46813" w:rsidRDefault="00327C46" w14:paraId="1938DA94" w14:textId="77777777">
      <w:pPr>
        <w:pStyle w:val="ListParagraph"/>
        <w:numPr>
          <w:ilvl w:val="0"/>
          <w:numId w:val="51"/>
        </w:numPr>
        <w:spacing w:after="120" w:line="269" w:lineRule="auto"/>
        <w:contextualSpacing w:val="0"/>
        <w:rPr>
          <w:color w:val="000000" w:themeColor="text1"/>
          <w:lang w:eastAsia="en-US"/>
        </w:rPr>
      </w:pPr>
      <w:r w:rsidRPr="43D46813">
        <w:rPr>
          <w:b/>
          <w:bCs/>
          <w:i/>
          <w:iCs/>
          <w:color w:val="000000" w:themeColor="text1"/>
          <w:lang w:eastAsia="en-US"/>
        </w:rPr>
        <w:t>Influence and policy impact</w:t>
      </w:r>
      <w:r w:rsidRPr="43D46813">
        <w:rPr>
          <w:color w:val="000000" w:themeColor="text1"/>
          <w:lang w:eastAsia="en-US"/>
        </w:rPr>
        <w:t xml:space="preserve"> – for research and evaluation findings to be communicated to shape innovations and policy through alignment with government agendas and appropriate formats that resonate with target audiences.</w:t>
      </w:r>
    </w:p>
    <w:p w:rsidR="00327C46" w:rsidP="43D46813" w:rsidRDefault="5812BB19" w14:paraId="35262872" w14:textId="75E645DB">
      <w:pPr>
        <w:spacing w:after="120" w:line="269" w:lineRule="auto"/>
        <w:rPr>
          <w:lang w:eastAsia="en-US"/>
        </w:rPr>
      </w:pPr>
      <w:r w:rsidRPr="43D46813">
        <w:rPr>
          <w:lang w:eastAsia="en-US"/>
        </w:rPr>
        <w:t>The WRP MERLA Officer and Communications and Knowledge Management Officer will closely collaborate to effectively and efficiently share the data, information and knowledge to all stakeholders</w:t>
      </w:r>
      <w:r w:rsidRPr="43D46813" w:rsidR="00DE6CC9">
        <w:rPr>
          <w:lang w:eastAsia="en-US"/>
        </w:rPr>
        <w:t xml:space="preserve"> (refer Chapter 9: Communications)</w:t>
      </w:r>
      <w:r w:rsidRPr="43D46813" w:rsidR="00D6448F">
        <w:rPr>
          <w:lang w:eastAsia="en-US"/>
        </w:rPr>
        <w:t>.</w:t>
      </w:r>
      <w:r w:rsidRPr="43D46813" w:rsidR="572FF53F">
        <w:rPr>
          <w:lang w:eastAsia="en-US"/>
        </w:rPr>
        <w:t xml:space="preserve"> </w:t>
      </w:r>
    </w:p>
    <w:p w:rsidRPr="008D6DF2" w:rsidR="009C69A4" w:rsidP="43D46813" w:rsidRDefault="003F10B1" w14:paraId="0D604AE8" w14:textId="4EE5ED8E">
      <w:pPr>
        <w:pStyle w:val="Heading2"/>
        <w:spacing w:after="120" w:line="269" w:lineRule="auto"/>
        <w:ind w:left="119"/>
        <w:rPr>
          <w:rFonts w:ascii="Calibri" w:hAnsi="Calibri" w:eastAsia="Calibri" w:cs="Calibri"/>
          <w:b/>
          <w:bCs/>
          <w:lang w:eastAsia="en-US"/>
        </w:rPr>
      </w:pPr>
      <w:bookmarkStart w:name="_Toc214617860" w:id="47"/>
      <w:r w:rsidRPr="43D46813">
        <w:rPr>
          <w:rFonts w:ascii="Calibri" w:hAnsi="Calibri" w:eastAsia="Calibri" w:cs="Calibri"/>
          <w:b/>
          <w:bCs/>
          <w:bdr w:val="none" w:color="auto" w:sz="0" w:space="0" w:frame="1"/>
          <w:shd w:val="clear" w:color="auto" w:fill="FFFFFF"/>
          <w:lang w:eastAsia="en-US"/>
        </w:rPr>
        <w:t>10</w:t>
      </w:r>
      <w:r w:rsidR="009C69A4">
        <w:rPr>
          <w:bdr w:val="none" w:color="auto" w:sz="0" w:space="0" w:frame="1"/>
          <w:shd w:val="clear" w:color="auto" w:fill="FFFFFF"/>
          <w:lang w:eastAsia="en-US"/>
        </w:rPr>
        <w:tab/>
      </w:r>
      <w:r w:rsidRPr="43D46813" w:rsidR="333758B1">
        <w:rPr>
          <w:rFonts w:ascii="Calibri" w:hAnsi="Calibri" w:eastAsia="Calibri" w:cs="Calibri"/>
          <w:b/>
          <w:bCs/>
          <w:bdr w:val="none" w:color="auto" w:sz="0" w:space="0" w:frame="1"/>
          <w:shd w:val="clear" w:color="auto" w:fill="FFFFFF"/>
          <w:lang w:eastAsia="en-US"/>
        </w:rPr>
        <w:t>Learning and Reflection</w:t>
      </w:r>
      <w:bookmarkEnd w:id="47"/>
    </w:p>
    <w:p w:rsidRPr="008D6DF2" w:rsidR="009C69A4" w:rsidP="43D46813" w:rsidRDefault="1BA8BF42" w14:paraId="5F5B2210" w14:textId="2DEDB9DC">
      <w:pPr>
        <w:spacing w:after="120" w:line="269" w:lineRule="auto"/>
        <w:ind w:left="119"/>
        <w:rPr>
          <w:lang w:eastAsia="en-US"/>
        </w:rPr>
      </w:pPr>
      <w:r w:rsidRPr="43D46813">
        <w:rPr>
          <w:lang w:eastAsia="en-US"/>
        </w:rPr>
        <w:t xml:space="preserve">Drawing on the </w:t>
      </w:r>
      <w:proofErr w:type="spellStart"/>
      <w:r w:rsidRPr="43D46813">
        <w:rPr>
          <w:lang w:eastAsia="en-US"/>
        </w:rPr>
        <w:t>Kakala</w:t>
      </w:r>
      <w:proofErr w:type="spellEnd"/>
      <w:r w:rsidRPr="43D46813">
        <w:rPr>
          <w:lang w:eastAsia="en-US"/>
        </w:rPr>
        <w:t xml:space="preserve"> </w:t>
      </w:r>
      <w:r w:rsidRPr="43D46813" w:rsidR="1B71E633">
        <w:rPr>
          <w:lang w:eastAsia="en-US"/>
        </w:rPr>
        <w:t>F</w:t>
      </w:r>
      <w:r w:rsidRPr="43D46813">
        <w:rPr>
          <w:lang w:eastAsia="en-US"/>
        </w:rPr>
        <w:t>ramework</w:t>
      </w:r>
      <w:r w:rsidRPr="43D46813" w:rsidR="2BC5CF13">
        <w:rPr>
          <w:lang w:eastAsia="en-US"/>
        </w:rPr>
        <w:t xml:space="preserve"> of </w:t>
      </w:r>
      <w:r w:rsidRPr="43D46813" w:rsidR="63240613">
        <w:rPr>
          <w:i/>
          <w:iCs/>
          <w:lang w:eastAsia="en-US"/>
        </w:rPr>
        <w:t>M</w:t>
      </w:r>
      <w:r w:rsidRPr="43D46813" w:rsidR="6FC904AB">
        <w:rPr>
          <w:i/>
          <w:iCs/>
          <w:lang w:eastAsia="en-US"/>
        </w:rPr>
        <w:t>a</w:t>
      </w:r>
      <w:r w:rsidRPr="43D46813" w:rsidR="63240613">
        <w:rPr>
          <w:i/>
          <w:iCs/>
          <w:lang w:eastAsia="en-US"/>
        </w:rPr>
        <w:t>lie</w:t>
      </w:r>
      <w:r w:rsidRPr="43D46813" w:rsidR="2BC5CF13">
        <w:rPr>
          <w:i/>
          <w:iCs/>
          <w:lang w:eastAsia="en-US"/>
        </w:rPr>
        <w:t xml:space="preserve"> </w:t>
      </w:r>
      <w:r w:rsidRPr="43D46813" w:rsidR="2BC5CF13">
        <w:rPr>
          <w:lang w:eastAsia="en-US"/>
        </w:rPr>
        <w:t xml:space="preserve">and </w:t>
      </w:r>
      <w:r w:rsidRPr="43D46813" w:rsidR="63240613">
        <w:rPr>
          <w:i/>
          <w:iCs/>
          <w:lang w:eastAsia="en-US"/>
        </w:rPr>
        <w:t>M</w:t>
      </w:r>
      <w:r w:rsidRPr="43D46813" w:rsidR="58204B16">
        <w:rPr>
          <w:i/>
          <w:iCs/>
          <w:lang w:eastAsia="en-US"/>
        </w:rPr>
        <w:t>a</w:t>
      </w:r>
      <w:r w:rsidRPr="43D46813" w:rsidR="63240613">
        <w:rPr>
          <w:i/>
          <w:iCs/>
          <w:lang w:eastAsia="en-US"/>
        </w:rPr>
        <w:t>fana</w:t>
      </w:r>
      <w:r w:rsidRPr="43D46813" w:rsidR="7885724E">
        <w:rPr>
          <w:lang w:eastAsia="en-US"/>
        </w:rPr>
        <w:t>,</w:t>
      </w:r>
      <w:r w:rsidRPr="43D46813" w:rsidR="484F178B">
        <w:rPr>
          <w:lang w:eastAsia="en-US"/>
        </w:rPr>
        <w:t xml:space="preserve"> </w:t>
      </w:r>
      <w:proofErr w:type="spellStart"/>
      <w:r w:rsidRPr="43D46813" w:rsidR="484F178B">
        <w:rPr>
          <w:lang w:eastAsia="en-US"/>
        </w:rPr>
        <w:t>Yavu</w:t>
      </w:r>
      <w:proofErr w:type="spellEnd"/>
      <w:r w:rsidRPr="43D46813" w:rsidR="484F178B">
        <w:rPr>
          <w:lang w:eastAsia="en-US"/>
        </w:rPr>
        <w:t xml:space="preserve"> engagement tool of </w:t>
      </w:r>
      <w:proofErr w:type="spellStart"/>
      <w:r w:rsidRPr="43D46813" w:rsidR="484F178B">
        <w:rPr>
          <w:i/>
          <w:iCs/>
          <w:lang w:eastAsia="en-US"/>
        </w:rPr>
        <w:t>teu</w:t>
      </w:r>
      <w:proofErr w:type="spellEnd"/>
      <w:r w:rsidRPr="43D46813" w:rsidR="484F178B">
        <w:rPr>
          <w:i/>
          <w:iCs/>
          <w:lang w:eastAsia="en-US"/>
        </w:rPr>
        <w:t xml:space="preserve"> le </w:t>
      </w:r>
      <w:proofErr w:type="spellStart"/>
      <w:r w:rsidRPr="43D46813" w:rsidR="484F178B">
        <w:rPr>
          <w:i/>
          <w:iCs/>
          <w:lang w:eastAsia="en-US"/>
        </w:rPr>
        <w:t>va</w:t>
      </w:r>
      <w:proofErr w:type="spellEnd"/>
      <w:r w:rsidRPr="43D46813" w:rsidR="484F178B">
        <w:rPr>
          <w:lang w:eastAsia="en-US"/>
        </w:rPr>
        <w:t xml:space="preserve"> (build, nurture and strengthen relationships) it is important to create a place a</w:t>
      </w:r>
      <w:r w:rsidRPr="43D46813" w:rsidR="0606BFA5">
        <w:rPr>
          <w:lang w:eastAsia="en-US"/>
        </w:rPr>
        <w:t>nd</w:t>
      </w:r>
      <w:r w:rsidRPr="43D46813" w:rsidR="484F178B">
        <w:rPr>
          <w:lang w:eastAsia="en-US"/>
        </w:rPr>
        <w:t xml:space="preserve"> space </w:t>
      </w:r>
      <w:r w:rsidRPr="43D46813" w:rsidR="34E03D68">
        <w:rPr>
          <w:lang w:eastAsia="en-US"/>
        </w:rPr>
        <w:t xml:space="preserve">for meaningful engagement </w:t>
      </w:r>
      <w:r w:rsidRPr="43D46813" w:rsidR="72E1B97D">
        <w:rPr>
          <w:lang w:eastAsia="en-US"/>
        </w:rPr>
        <w:t xml:space="preserve">to sustain partnership relationships, strengthening trust, respect and collaboration. </w:t>
      </w:r>
      <w:r w:rsidRPr="43D46813" w:rsidR="5ABE4231">
        <w:rPr>
          <w:lang w:eastAsia="en-US"/>
        </w:rPr>
        <w:t>WRP will reflect and learn by looking back to understand how the activity was delivered; was it useful</w:t>
      </w:r>
      <w:r w:rsidRPr="43D46813" w:rsidR="07CAC580">
        <w:rPr>
          <w:lang w:eastAsia="en-US"/>
        </w:rPr>
        <w:t xml:space="preserve"> and what were the</w:t>
      </w:r>
      <w:r w:rsidRPr="43D46813" w:rsidR="422BD699">
        <w:rPr>
          <w:lang w:eastAsia="en-US"/>
        </w:rPr>
        <w:t xml:space="preserve"> impacts and results of the process</w:t>
      </w:r>
      <w:r w:rsidRPr="43D46813" w:rsidR="06A94FA0">
        <w:rPr>
          <w:lang w:eastAsia="en-US"/>
        </w:rPr>
        <w:t xml:space="preserve"> (intended and unintended)</w:t>
      </w:r>
      <w:r w:rsidRPr="43D46813" w:rsidR="422BD699">
        <w:rPr>
          <w:lang w:eastAsia="en-US"/>
        </w:rPr>
        <w:t xml:space="preserve">. </w:t>
      </w:r>
    </w:p>
    <w:p w:rsidRPr="008D6DF2" w:rsidR="009C69A4" w:rsidP="43D46813" w:rsidRDefault="34B038D8" w14:paraId="61BE15E0" w14:textId="48065D9A">
      <w:pPr>
        <w:spacing w:after="120" w:line="269" w:lineRule="auto"/>
        <w:ind w:left="119" w:firstLine="0"/>
        <w:jc w:val="center"/>
        <w:rPr>
          <w:b/>
          <w:bCs/>
          <w:i/>
          <w:iCs/>
          <w:color w:val="0F4761" w:themeColor="accent1" w:themeShade="BF"/>
          <w:sz w:val="28"/>
          <w:szCs w:val="28"/>
          <w:lang w:eastAsia="en-US"/>
        </w:rPr>
      </w:pPr>
      <w:r w:rsidRPr="43D46813">
        <w:rPr>
          <w:b/>
          <w:bCs/>
          <w:i/>
          <w:iCs/>
          <w:color w:val="0F4761" w:themeColor="accent1" w:themeShade="BF"/>
          <w:sz w:val="28"/>
          <w:szCs w:val="28"/>
          <w:lang w:eastAsia="en-US"/>
        </w:rPr>
        <w:t xml:space="preserve">~ </w:t>
      </w:r>
      <w:r w:rsidRPr="43D46813" w:rsidR="79704C48">
        <w:rPr>
          <w:b/>
          <w:bCs/>
          <w:i/>
          <w:iCs/>
          <w:color w:val="0F4761" w:themeColor="accent1" w:themeShade="BF"/>
          <w:sz w:val="28"/>
          <w:szCs w:val="28"/>
          <w:lang w:eastAsia="en-US"/>
        </w:rPr>
        <w:t>look back, learn, look ahead</w:t>
      </w:r>
      <w:r w:rsidRPr="43D46813" w:rsidR="39ABC56C">
        <w:rPr>
          <w:b/>
          <w:bCs/>
          <w:i/>
          <w:iCs/>
          <w:color w:val="0F4761" w:themeColor="accent1" w:themeShade="BF"/>
          <w:sz w:val="28"/>
          <w:szCs w:val="28"/>
          <w:lang w:eastAsia="en-US"/>
        </w:rPr>
        <w:t xml:space="preserve"> – </w:t>
      </w:r>
      <w:r w:rsidRPr="43D46813" w:rsidR="79704C48">
        <w:rPr>
          <w:b/>
          <w:bCs/>
          <w:i/>
          <w:iCs/>
          <w:color w:val="0F4761" w:themeColor="accent1" w:themeShade="BF"/>
          <w:sz w:val="28"/>
          <w:szCs w:val="28"/>
          <w:lang w:eastAsia="en-US"/>
        </w:rPr>
        <w:t>together</w:t>
      </w:r>
      <w:r w:rsidRPr="43D46813" w:rsidR="39ABC56C">
        <w:rPr>
          <w:b/>
          <w:bCs/>
          <w:i/>
          <w:iCs/>
          <w:color w:val="0F4761" w:themeColor="accent1" w:themeShade="BF"/>
          <w:sz w:val="28"/>
          <w:szCs w:val="28"/>
          <w:lang w:eastAsia="en-US"/>
        </w:rPr>
        <w:t xml:space="preserve"> ~</w:t>
      </w:r>
    </w:p>
    <w:p w:rsidR="79704C48" w:rsidP="43D46813" w:rsidRDefault="79704C48" w14:paraId="0AD6A855" w14:textId="155D693C">
      <w:pPr>
        <w:spacing w:after="120" w:line="269" w:lineRule="auto"/>
        <w:ind w:left="119"/>
        <w:rPr>
          <w:lang w:eastAsia="en-US"/>
        </w:rPr>
      </w:pPr>
      <w:r w:rsidRPr="43D46813">
        <w:rPr>
          <w:lang w:eastAsia="en-US"/>
        </w:rPr>
        <w:t xml:space="preserve">WRP will </w:t>
      </w:r>
      <w:r w:rsidRPr="43D46813" w:rsidR="3D11D1BE">
        <w:rPr>
          <w:lang w:eastAsia="en-US"/>
        </w:rPr>
        <w:t>reflect and learn from the data, evidence</w:t>
      </w:r>
      <w:r w:rsidRPr="43D46813" w:rsidR="0E023124">
        <w:rPr>
          <w:lang w:eastAsia="en-US"/>
        </w:rPr>
        <w:t>,</w:t>
      </w:r>
      <w:r w:rsidRPr="43D46813" w:rsidR="3D11D1BE">
        <w:rPr>
          <w:lang w:eastAsia="en-US"/>
        </w:rPr>
        <w:t xml:space="preserve"> experience</w:t>
      </w:r>
      <w:r w:rsidRPr="43D46813" w:rsidR="1EEC774D">
        <w:rPr>
          <w:lang w:eastAsia="en-US"/>
        </w:rPr>
        <w:t>s</w:t>
      </w:r>
      <w:r w:rsidRPr="43D46813" w:rsidR="06157423">
        <w:rPr>
          <w:lang w:eastAsia="en-US"/>
        </w:rPr>
        <w:t xml:space="preserve"> and </w:t>
      </w:r>
      <w:r w:rsidRPr="43D46813" w:rsidR="3D11D1BE">
        <w:rPr>
          <w:lang w:eastAsia="en-US"/>
        </w:rPr>
        <w:t xml:space="preserve">insights of </w:t>
      </w:r>
      <w:r w:rsidRPr="43D46813" w:rsidR="03E91844">
        <w:rPr>
          <w:lang w:eastAsia="en-US"/>
        </w:rPr>
        <w:t xml:space="preserve">all </w:t>
      </w:r>
      <w:r w:rsidRPr="43D46813" w:rsidR="3D11D1BE">
        <w:rPr>
          <w:lang w:eastAsia="en-US"/>
        </w:rPr>
        <w:t xml:space="preserve">stakeholders </w:t>
      </w:r>
      <w:r w:rsidRPr="43D46813" w:rsidR="28A56BA3">
        <w:rPr>
          <w:lang w:eastAsia="en-US"/>
        </w:rPr>
        <w:t>delivering and impacted by</w:t>
      </w:r>
      <w:r w:rsidRPr="43D46813" w:rsidR="22DFBCBA">
        <w:rPr>
          <w:lang w:eastAsia="en-US"/>
        </w:rPr>
        <w:t xml:space="preserve"> its</w:t>
      </w:r>
      <w:r w:rsidRPr="43D46813" w:rsidR="28A56BA3">
        <w:rPr>
          <w:lang w:eastAsia="en-US"/>
        </w:rPr>
        <w:t xml:space="preserve"> activities </w:t>
      </w:r>
      <w:r w:rsidRPr="43D46813" w:rsidR="1DAFBFFC">
        <w:rPr>
          <w:lang w:eastAsia="en-US"/>
        </w:rPr>
        <w:t xml:space="preserve">to </w:t>
      </w:r>
      <w:r w:rsidRPr="43D46813" w:rsidR="28A56BA3">
        <w:rPr>
          <w:lang w:eastAsia="en-US"/>
        </w:rPr>
        <w:t>enable collective growth</w:t>
      </w:r>
      <w:r w:rsidRPr="43D46813" w:rsidR="7BA10234">
        <w:rPr>
          <w:lang w:eastAsia="en-US"/>
        </w:rPr>
        <w:t xml:space="preserve">, innovation, decision-making and implementation of responsive approaches. </w:t>
      </w:r>
      <w:r w:rsidRPr="43D46813" w:rsidR="613D6351">
        <w:rPr>
          <w:lang w:eastAsia="en-US"/>
        </w:rPr>
        <w:t xml:space="preserve">Learning and reflection </w:t>
      </w:r>
      <w:proofErr w:type="gramStart"/>
      <w:r w:rsidRPr="43D46813" w:rsidR="613D6351">
        <w:rPr>
          <w:lang w:eastAsia="en-US"/>
        </w:rPr>
        <w:t>is</w:t>
      </w:r>
      <w:proofErr w:type="gramEnd"/>
      <w:r w:rsidRPr="43D46813" w:rsidR="613D6351">
        <w:rPr>
          <w:lang w:eastAsia="en-US"/>
        </w:rPr>
        <w:t xml:space="preserve"> everyone’s </w:t>
      </w:r>
      <w:proofErr w:type="gramStart"/>
      <w:r w:rsidRPr="43D46813" w:rsidR="613D6351">
        <w:rPr>
          <w:lang w:eastAsia="en-US"/>
        </w:rPr>
        <w:t>responsibility, and</w:t>
      </w:r>
      <w:proofErr w:type="gramEnd"/>
      <w:r w:rsidRPr="43D46813" w:rsidR="613D6351">
        <w:rPr>
          <w:lang w:eastAsia="en-US"/>
        </w:rPr>
        <w:t xml:space="preserve"> allows a range of viewpoints and experiences to be heard. This method allows for early risk and opportunity identification.</w:t>
      </w:r>
    </w:p>
    <w:p w:rsidRPr="008D6DF2" w:rsidR="009C69A4" w:rsidP="43D46813" w:rsidRDefault="3BC31A60" w14:paraId="26BED079" w14:textId="2B649B80">
      <w:pPr>
        <w:rPr>
          <w:lang w:eastAsia="en-US"/>
        </w:rPr>
      </w:pPr>
      <w:r w:rsidRPr="43D46813">
        <w:rPr>
          <w:lang w:eastAsia="en-US"/>
        </w:rPr>
        <w:lastRenderedPageBreak/>
        <w:t xml:space="preserve">Identifying lessons learned is </w:t>
      </w:r>
      <w:r w:rsidRPr="43D46813" w:rsidR="1D6B5821">
        <w:rPr>
          <w:lang w:eastAsia="en-US"/>
        </w:rPr>
        <w:t xml:space="preserve">about asking ourselves: </w:t>
      </w:r>
    </w:p>
    <w:p w:rsidR="0BAA455B" w:rsidP="43D46813" w:rsidRDefault="0BAA455B" w14:paraId="41E7B7F3" w14:textId="21FA1390">
      <w:pPr>
        <w:rPr>
          <w:b/>
          <w:bCs/>
          <w:lang w:eastAsia="en-US"/>
        </w:rPr>
      </w:pPr>
    </w:p>
    <w:p w:rsidRPr="008D6DF2" w:rsidR="009C69A4" w:rsidP="43D46813" w:rsidRDefault="1D6B5821" w14:paraId="12B1161A" w14:textId="04EB81AD">
      <w:pPr>
        <w:rPr>
          <w:lang w:eastAsia="en-US"/>
        </w:rPr>
      </w:pPr>
      <w:r w:rsidRPr="43D46813">
        <w:rPr>
          <w:b/>
          <w:bCs/>
          <w:lang w:eastAsia="en-US"/>
        </w:rPr>
        <w:t>WH</w:t>
      </w:r>
      <w:r w:rsidRPr="43D46813" w:rsidR="0E298A88">
        <w:rPr>
          <w:b/>
          <w:bCs/>
          <w:lang w:eastAsia="en-US"/>
        </w:rPr>
        <w:t>AT</w:t>
      </w:r>
      <w:r w:rsidRPr="43D46813">
        <w:rPr>
          <w:b/>
          <w:bCs/>
          <w:lang w:eastAsia="en-US"/>
        </w:rPr>
        <w:t>:</w:t>
      </w:r>
      <w:r w:rsidRPr="43D46813" w:rsidR="1256F4C6">
        <w:rPr>
          <w:lang w:eastAsia="en-US"/>
        </w:rPr>
        <w:t xml:space="preserve"> </w:t>
      </w:r>
      <w:r w:rsidRPr="43D46813">
        <w:rPr>
          <w:lang w:eastAsia="en-US"/>
        </w:rPr>
        <w:t xml:space="preserve"> </w:t>
      </w:r>
      <w:r>
        <w:tab/>
      </w:r>
      <w:r w:rsidRPr="43D46813" w:rsidR="6F2C4F53">
        <w:rPr>
          <w:lang w:eastAsia="en-US"/>
        </w:rPr>
        <w:t xml:space="preserve">what worked well that we should </w:t>
      </w:r>
      <w:r w:rsidRPr="43D46813" w:rsidR="6F2C4F53">
        <w:rPr>
          <w:i/>
          <w:iCs/>
          <w:lang w:eastAsia="en-US"/>
        </w:rPr>
        <w:t>CONTINUE</w:t>
      </w:r>
      <w:r w:rsidRPr="43D46813" w:rsidR="6F2C4F53">
        <w:rPr>
          <w:lang w:eastAsia="en-US"/>
        </w:rPr>
        <w:t xml:space="preserve">, what didn’t work well that we should </w:t>
      </w:r>
      <w:r>
        <w:tab/>
      </w:r>
      <w:r>
        <w:tab/>
      </w:r>
      <w:r>
        <w:tab/>
      </w:r>
      <w:r w:rsidRPr="43D46813" w:rsidR="6F2C4F53">
        <w:rPr>
          <w:i/>
          <w:iCs/>
          <w:lang w:eastAsia="en-US"/>
        </w:rPr>
        <w:t>STOP</w:t>
      </w:r>
      <w:r w:rsidRPr="43D46813" w:rsidR="6F2C4F53">
        <w:rPr>
          <w:lang w:eastAsia="en-US"/>
        </w:rPr>
        <w:t xml:space="preserve">, and </w:t>
      </w:r>
      <w:r w:rsidRPr="43D46813" w:rsidR="7B40E235">
        <w:rPr>
          <w:lang w:eastAsia="en-US"/>
        </w:rPr>
        <w:t xml:space="preserve">any new ideas that we should </w:t>
      </w:r>
      <w:r w:rsidRPr="43D46813" w:rsidR="7B40E235">
        <w:rPr>
          <w:i/>
          <w:iCs/>
          <w:lang w:eastAsia="en-US"/>
        </w:rPr>
        <w:t>START</w:t>
      </w:r>
      <w:r w:rsidRPr="43D46813" w:rsidR="7B40E235">
        <w:rPr>
          <w:lang w:eastAsia="en-US"/>
        </w:rPr>
        <w:t xml:space="preserve">. </w:t>
      </w:r>
    </w:p>
    <w:p w:rsidRPr="008D6DF2" w:rsidR="009C69A4" w:rsidP="43D46813" w:rsidRDefault="7B40E235" w14:paraId="6D376EB5" w14:textId="4978A58D">
      <w:pPr>
        <w:rPr>
          <w:lang w:eastAsia="en-US"/>
        </w:rPr>
      </w:pPr>
      <w:r w:rsidRPr="43D46813">
        <w:rPr>
          <w:b/>
          <w:bCs/>
          <w:lang w:eastAsia="en-US"/>
        </w:rPr>
        <w:t>WHY:</w:t>
      </w:r>
      <w:r w:rsidRPr="43D46813">
        <w:rPr>
          <w:lang w:eastAsia="en-US"/>
        </w:rPr>
        <w:t xml:space="preserve"> </w:t>
      </w:r>
      <w:r>
        <w:tab/>
      </w:r>
      <w:r>
        <w:tab/>
      </w:r>
      <w:r w:rsidRPr="43D46813" w:rsidR="5E5B113F">
        <w:rPr>
          <w:lang w:eastAsia="en-US"/>
        </w:rPr>
        <w:t>it did or didn’t work well, considering cost, time, scope, qua</w:t>
      </w:r>
      <w:r w:rsidRPr="43D46813" w:rsidR="4EA79E3A">
        <w:rPr>
          <w:lang w:eastAsia="en-US"/>
        </w:rPr>
        <w:t xml:space="preserve">lity, processes, motivation, </w:t>
      </w:r>
      <w:r>
        <w:tab/>
      </w:r>
      <w:r>
        <w:tab/>
      </w:r>
      <w:r w:rsidR="00431419">
        <w:tab/>
      </w:r>
      <w:r w:rsidRPr="43D46813" w:rsidR="4EA79E3A">
        <w:rPr>
          <w:lang w:eastAsia="en-US"/>
        </w:rPr>
        <w:t>morale</w:t>
      </w:r>
      <w:r w:rsidRPr="43D46813" w:rsidR="33202DC3">
        <w:rPr>
          <w:lang w:eastAsia="en-US"/>
        </w:rPr>
        <w:t>.</w:t>
      </w:r>
      <w:r w:rsidRPr="43D46813" w:rsidR="1D82EB9A">
        <w:rPr>
          <w:lang w:eastAsia="en-US"/>
        </w:rPr>
        <w:t xml:space="preserve"> What did it mean to you?</w:t>
      </w:r>
    </w:p>
    <w:p w:rsidRPr="008D6DF2" w:rsidR="009C69A4" w:rsidP="43D46813" w:rsidRDefault="4EA79E3A" w14:paraId="440A221E" w14:textId="2B5D01A3">
      <w:pPr>
        <w:rPr>
          <w:lang w:eastAsia="en-US"/>
        </w:rPr>
      </w:pPr>
      <w:r w:rsidRPr="43D46813">
        <w:rPr>
          <w:b/>
          <w:bCs/>
          <w:lang w:eastAsia="en-US"/>
        </w:rPr>
        <w:t>WHEN:</w:t>
      </w:r>
      <w:r w:rsidRPr="43D46813">
        <w:rPr>
          <w:lang w:eastAsia="en-US"/>
        </w:rPr>
        <w:t xml:space="preserve"> </w:t>
      </w:r>
      <w:r>
        <w:tab/>
      </w:r>
      <w:r w:rsidRPr="43D46813" w:rsidR="65759779">
        <w:rPr>
          <w:lang w:eastAsia="en-US"/>
        </w:rPr>
        <w:t>were the lessons learned captured</w:t>
      </w:r>
    </w:p>
    <w:p w:rsidRPr="008D6DF2" w:rsidR="009C69A4" w:rsidP="43D46813" w:rsidRDefault="30A6B73C" w14:paraId="500135FD" w14:textId="205C40EF">
      <w:pPr>
        <w:rPr>
          <w:lang w:eastAsia="en-US"/>
        </w:rPr>
      </w:pPr>
      <w:r w:rsidRPr="43D46813">
        <w:rPr>
          <w:b/>
          <w:bCs/>
          <w:lang w:eastAsia="en-US"/>
        </w:rPr>
        <w:t>HOW:</w:t>
      </w:r>
      <w:r w:rsidRPr="43D46813">
        <w:rPr>
          <w:lang w:eastAsia="en-US"/>
        </w:rPr>
        <w:t xml:space="preserve"> </w:t>
      </w:r>
      <w:r>
        <w:tab/>
      </w:r>
      <w:r w:rsidRPr="43D46813">
        <w:rPr>
          <w:lang w:eastAsia="en-US"/>
        </w:rPr>
        <w:t>did we capture the lessons? How were the lessons applied.</w:t>
      </w:r>
    </w:p>
    <w:p w:rsidR="0BAA455B" w:rsidP="43D46813" w:rsidRDefault="0BAA455B" w14:paraId="4C0921C9" w14:textId="6959467E">
      <w:pPr>
        <w:rPr>
          <w:lang w:eastAsia="en-US"/>
        </w:rPr>
      </w:pPr>
    </w:p>
    <w:p w:rsidRPr="008D6DF2" w:rsidR="009C69A4" w:rsidP="43D46813" w:rsidRDefault="0AA64E22" w14:paraId="1EC89015" w14:textId="6AE75CFD">
      <w:pPr>
        <w:rPr>
          <w:highlight w:val="yellow"/>
          <w:lang w:eastAsia="en-US"/>
        </w:rPr>
      </w:pPr>
      <w:r w:rsidRPr="43D46813">
        <w:rPr>
          <w:lang w:eastAsia="en-US"/>
        </w:rPr>
        <w:t xml:space="preserve">See </w:t>
      </w:r>
      <w:r w:rsidRPr="43D46813">
        <w:rPr>
          <w:b/>
          <w:bCs/>
          <w:i/>
          <w:iCs/>
          <w:lang w:eastAsia="en-US"/>
        </w:rPr>
        <w:t xml:space="preserve">Annex </w:t>
      </w:r>
      <w:r w:rsidRPr="43D46813" w:rsidR="003D7518">
        <w:rPr>
          <w:b/>
          <w:bCs/>
          <w:i/>
          <w:iCs/>
          <w:lang w:eastAsia="en-US"/>
        </w:rPr>
        <w:t>Three</w:t>
      </w:r>
      <w:r w:rsidRPr="43D46813">
        <w:rPr>
          <w:lang w:eastAsia="en-US"/>
        </w:rPr>
        <w:t xml:space="preserve"> for a learning and reflection agenda. </w:t>
      </w:r>
    </w:p>
    <w:p w:rsidR="009C69A4" w:rsidP="43D46813" w:rsidRDefault="00540538" w14:paraId="50C951CC" w14:textId="372A0CD1">
      <w:pPr>
        <w:pStyle w:val="Heading3"/>
        <w:spacing w:before="120" w:line="269" w:lineRule="auto"/>
        <w:ind w:left="119" w:hanging="11"/>
        <w:rPr>
          <w:rFonts w:ascii="Calibri" w:hAnsi="Calibri" w:eastAsia="Calibri" w:cs="Calibri"/>
          <w:lang w:eastAsia="en-US"/>
        </w:rPr>
      </w:pPr>
      <w:bookmarkStart w:name="_10.1_Progress_reviews" w:id="48"/>
      <w:bookmarkStart w:name="_Toc214617861" w:id="49"/>
      <w:bookmarkEnd w:id="48"/>
      <w:r w:rsidRPr="43D46813">
        <w:rPr>
          <w:rFonts w:ascii="Calibri" w:hAnsi="Calibri" w:eastAsia="Calibri" w:cs="Calibri"/>
          <w:bdr w:val="none" w:color="auto" w:sz="0" w:space="0" w:frame="1"/>
          <w:shd w:val="clear" w:color="auto" w:fill="FFFFFF"/>
          <w:lang w:eastAsia="en-US"/>
        </w:rPr>
        <w:t>1</w:t>
      </w:r>
      <w:r w:rsidRPr="43D46813" w:rsidR="00A407C6">
        <w:rPr>
          <w:rFonts w:ascii="Calibri" w:hAnsi="Calibri" w:eastAsia="Calibri" w:cs="Calibri"/>
          <w:bdr w:val="none" w:color="auto" w:sz="0" w:space="0" w:frame="1"/>
          <w:shd w:val="clear" w:color="auto" w:fill="FFFFFF"/>
          <w:lang w:eastAsia="en-US"/>
        </w:rPr>
        <w:t>0</w:t>
      </w:r>
      <w:r w:rsidRPr="43D46813" w:rsidR="333758B1">
        <w:rPr>
          <w:rFonts w:ascii="Calibri" w:hAnsi="Calibri" w:eastAsia="Calibri" w:cs="Calibri"/>
          <w:bdr w:val="none" w:color="auto" w:sz="0" w:space="0" w:frame="1"/>
          <w:shd w:val="clear" w:color="auto" w:fill="FFFFFF"/>
          <w:lang w:eastAsia="en-US"/>
        </w:rPr>
        <w:t xml:space="preserve">.1 </w:t>
      </w:r>
      <w:r w:rsidRPr="43D46813" w:rsidR="07FE6046">
        <w:rPr>
          <w:rFonts w:ascii="Calibri" w:hAnsi="Calibri" w:eastAsia="Calibri" w:cs="Calibri"/>
          <w:bdr w:val="none" w:color="auto" w:sz="0" w:space="0" w:frame="1"/>
          <w:shd w:val="clear" w:color="auto" w:fill="FFFFFF"/>
          <w:lang w:eastAsia="en-US"/>
        </w:rPr>
        <w:t>P</w:t>
      </w:r>
      <w:r w:rsidRPr="43D46813" w:rsidR="777492B0">
        <w:rPr>
          <w:rFonts w:ascii="Calibri" w:hAnsi="Calibri" w:eastAsia="Calibri" w:cs="Calibri"/>
          <w:bdr w:val="none" w:color="auto" w:sz="0" w:space="0" w:frame="1"/>
          <w:shd w:val="clear" w:color="auto" w:fill="FFFFFF"/>
          <w:lang w:eastAsia="en-US"/>
        </w:rPr>
        <w:t>rogress</w:t>
      </w:r>
      <w:r w:rsidRPr="43D46813" w:rsidR="333758B1">
        <w:rPr>
          <w:rFonts w:ascii="Calibri" w:hAnsi="Calibri" w:eastAsia="Calibri" w:cs="Calibri"/>
          <w:bdr w:val="none" w:color="auto" w:sz="0" w:space="0" w:frame="1"/>
          <w:shd w:val="clear" w:color="auto" w:fill="FFFFFF"/>
          <w:lang w:eastAsia="en-US"/>
        </w:rPr>
        <w:t xml:space="preserve"> </w:t>
      </w:r>
      <w:r w:rsidRPr="43D46813" w:rsidR="60F13412">
        <w:rPr>
          <w:rFonts w:ascii="Calibri" w:hAnsi="Calibri" w:eastAsia="Calibri" w:cs="Calibri"/>
          <w:bdr w:val="none" w:color="auto" w:sz="0" w:space="0" w:frame="1"/>
          <w:shd w:val="clear" w:color="auto" w:fill="FFFFFF"/>
          <w:lang w:eastAsia="en-US"/>
        </w:rPr>
        <w:t>review</w:t>
      </w:r>
      <w:r w:rsidRPr="43D46813" w:rsidR="063E6978">
        <w:rPr>
          <w:rFonts w:ascii="Calibri" w:hAnsi="Calibri" w:eastAsia="Calibri" w:cs="Calibri"/>
          <w:bdr w:val="none" w:color="auto" w:sz="0" w:space="0" w:frame="1"/>
          <w:shd w:val="clear" w:color="auto" w:fill="FFFFFF"/>
          <w:lang w:eastAsia="en-US"/>
        </w:rPr>
        <w:t xml:space="preserve">s </w:t>
      </w:r>
      <w:r w:rsidRPr="43D46813" w:rsidR="333758B1">
        <w:rPr>
          <w:rFonts w:ascii="Calibri" w:hAnsi="Calibri" w:eastAsia="Calibri" w:cs="Calibri"/>
          <w:bdr w:val="none" w:color="auto" w:sz="0" w:space="0" w:frame="1"/>
          <w:shd w:val="clear" w:color="auto" w:fill="FFFFFF"/>
          <w:lang w:eastAsia="en-US"/>
        </w:rPr>
        <w:t>and reflections</w:t>
      </w:r>
      <w:bookmarkEnd w:id="49"/>
    </w:p>
    <w:p w:rsidR="0572B941" w:rsidP="43D46813" w:rsidRDefault="6EBA8DAB" w14:paraId="2B65C82D" w14:textId="6AE6713D">
      <w:pPr>
        <w:spacing w:after="120"/>
        <w:rPr>
          <w:b/>
          <w:bCs/>
          <w:i/>
          <w:iCs/>
        </w:rPr>
      </w:pPr>
      <w:r w:rsidRPr="43D46813">
        <w:rPr>
          <w:b/>
          <w:bCs/>
          <w:i/>
          <w:iCs/>
        </w:rPr>
        <w:t>Stakeholders progress review and reflections</w:t>
      </w:r>
    </w:p>
    <w:p w:rsidR="787710EC" w:rsidP="43D46813" w:rsidRDefault="2369CC09" w14:paraId="50DEB3AA" w14:textId="611412DB">
      <w:pPr>
        <w:spacing w:after="120"/>
        <w:rPr>
          <w:lang w:eastAsia="en-US"/>
        </w:rPr>
      </w:pPr>
      <w:r w:rsidRPr="43D46813">
        <w:t>Annually</w:t>
      </w:r>
      <w:r w:rsidRPr="43D46813" w:rsidR="2FAEF1B5">
        <w:t xml:space="preserve">, </w:t>
      </w:r>
      <w:r w:rsidRPr="43D46813" w:rsidR="6E87FAF6">
        <w:t xml:space="preserve">as part of executing agencies and WRP’s </w:t>
      </w:r>
      <w:r w:rsidRPr="43D46813" w:rsidR="2FAEF1B5">
        <w:t xml:space="preserve">annual </w:t>
      </w:r>
      <w:r w:rsidRPr="43D46813" w:rsidR="08C7294F">
        <w:t>r</w:t>
      </w:r>
      <w:r w:rsidRPr="43D46813" w:rsidR="2FAEF1B5">
        <w:t>eport</w:t>
      </w:r>
      <w:r w:rsidRPr="43D46813" w:rsidR="29100960">
        <w:t>ing cycle (see</w:t>
      </w:r>
      <w:r w:rsidRPr="43D46813" w:rsidR="00AE6ED7">
        <w:t xml:space="preserve"> </w:t>
      </w:r>
      <w:hyperlink w:history="1" w:anchor="_9.1_Approach_to">
        <w:r w:rsidRPr="43D46813" w:rsidR="61CAF9AD">
          <w:rPr>
            <w:rStyle w:val="Hyperlink"/>
          </w:rPr>
          <w:t>9.1</w:t>
        </w:r>
        <w:r w:rsidRPr="43D46813" w:rsidR="4BA52612">
          <w:rPr>
            <w:rStyle w:val="Hyperlink"/>
          </w:rPr>
          <w:t xml:space="preserve"> Approach to reporting and sharing results</w:t>
        </w:r>
      </w:hyperlink>
      <w:r w:rsidRPr="43D46813" w:rsidR="6AFBC1A7">
        <w:t>)</w:t>
      </w:r>
      <w:r w:rsidRPr="43D46813" w:rsidR="09938DA1">
        <w:t xml:space="preserve">, all executing agencies and WRP PMU will </w:t>
      </w:r>
      <w:r w:rsidRPr="43D46813" w:rsidR="416E78F0">
        <w:t>undertake</w:t>
      </w:r>
      <w:r w:rsidRPr="43D46813" w:rsidR="09938DA1">
        <w:t xml:space="preserve"> </w:t>
      </w:r>
      <w:r w:rsidRPr="43D46813" w:rsidR="066E1336">
        <w:t xml:space="preserve">coordinated </w:t>
      </w:r>
      <w:r w:rsidRPr="43D46813" w:rsidR="09938DA1">
        <w:t>reflection session</w:t>
      </w:r>
      <w:r w:rsidRPr="43D46813" w:rsidR="12A2C065">
        <w:t>s</w:t>
      </w:r>
      <w:r w:rsidRPr="43D46813" w:rsidR="0F005D44">
        <w:t xml:space="preserve">, using the </w:t>
      </w:r>
      <w:proofErr w:type="spellStart"/>
      <w:r w:rsidRPr="43D46813" w:rsidR="5486502A">
        <w:t>Yavu</w:t>
      </w:r>
      <w:proofErr w:type="spellEnd"/>
      <w:r w:rsidRPr="43D46813" w:rsidR="5486502A">
        <w:t xml:space="preserve"> engagement tool and</w:t>
      </w:r>
      <w:r w:rsidRPr="43D46813" w:rsidR="36B34A85">
        <w:t xml:space="preserve"> </w:t>
      </w:r>
      <w:r w:rsidRPr="43D46813" w:rsidR="007D5C6C">
        <w:t>learning and reflection</w:t>
      </w:r>
      <w:r w:rsidRPr="43D46813" w:rsidR="0F005D44">
        <w:t xml:space="preserve"> template to review and reflect on progress</w:t>
      </w:r>
      <w:r w:rsidRPr="43D46813" w:rsidR="117BD2A8">
        <w:t>,</w:t>
      </w:r>
      <w:r w:rsidRPr="43D46813" w:rsidR="0F005D44">
        <w:t xml:space="preserve"> identify future opportunities and risks</w:t>
      </w:r>
      <w:r w:rsidRPr="43D46813" w:rsidR="0CFA9DED">
        <w:t xml:space="preserve"> and create mean</w:t>
      </w:r>
      <w:r w:rsidRPr="43D46813" w:rsidR="0CFA9DED">
        <w:rPr>
          <w:lang w:eastAsia="en-US"/>
        </w:rPr>
        <w:t>ingful engagement for partnership relationships</w:t>
      </w:r>
      <w:r w:rsidRPr="43D46813" w:rsidR="2ADE01E1">
        <w:rPr>
          <w:lang w:eastAsia="en-US"/>
        </w:rPr>
        <w:t xml:space="preserve"> (</w:t>
      </w:r>
      <w:r w:rsidRPr="43D46813" w:rsidR="2ADE01E1">
        <w:rPr>
          <w:i/>
          <w:iCs/>
          <w:lang w:eastAsia="en-US"/>
        </w:rPr>
        <w:t>Malie</w:t>
      </w:r>
      <w:r w:rsidRPr="43D46813" w:rsidR="2ADE01E1">
        <w:rPr>
          <w:lang w:eastAsia="en-US"/>
        </w:rPr>
        <w:t>)</w:t>
      </w:r>
      <w:r w:rsidRPr="43D46813" w:rsidR="632A1119">
        <w:rPr>
          <w:lang w:eastAsia="en-US"/>
        </w:rPr>
        <w:t>.</w:t>
      </w:r>
    </w:p>
    <w:p w:rsidR="009C69A4" w:rsidP="43D46813" w:rsidRDefault="2BE9BA9E" w14:paraId="51B97967" w14:textId="60B94DC3">
      <w:pPr>
        <w:spacing w:after="120"/>
      </w:pPr>
      <w:r w:rsidRPr="43D46813">
        <w:t xml:space="preserve">To coordinate progress reviews and reflections across the breadth of WRP stakeholders, the following leading agencies will be responsible for performing </w:t>
      </w:r>
      <w:r w:rsidRPr="43D46813" w:rsidR="172FA2DE">
        <w:t>annual</w:t>
      </w:r>
      <w:r w:rsidRPr="43D46813">
        <w:t xml:space="preserve"> reflection session</w:t>
      </w:r>
      <w:r w:rsidRPr="43D46813" w:rsidR="2C42569A">
        <w:t xml:space="preserve">s. </w:t>
      </w:r>
    </w:p>
    <w:tbl>
      <w:tblPr>
        <w:tblStyle w:val="GridTable4-Accent1"/>
        <w:tblW w:w="9630" w:type="dxa"/>
        <w:tblInd w:w="118" w:type="dxa"/>
        <w:tblLayout w:type="fixed"/>
        <w:tblLook w:val="06A0" w:firstRow="1" w:lastRow="0" w:firstColumn="1" w:lastColumn="0" w:noHBand="1" w:noVBand="1"/>
      </w:tblPr>
      <w:tblGrid>
        <w:gridCol w:w="2295"/>
        <w:gridCol w:w="3610"/>
        <w:gridCol w:w="3725"/>
      </w:tblGrid>
      <w:tr w:rsidR="72D63621" w:rsidTr="43D46813" w14:paraId="143F86C7" w14:textId="0F8E2D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5" w:type="dxa"/>
          </w:tcPr>
          <w:p w:rsidR="13133AD4" w:rsidP="43D46813" w:rsidRDefault="69A6183B" w14:paraId="4DAD8A28" w14:textId="1946B84D">
            <w:pPr>
              <w:spacing w:after="120"/>
              <w:rPr>
                <w:color w:val="FFFFFF" w:themeColor="background1"/>
              </w:rPr>
            </w:pPr>
            <w:r w:rsidRPr="43D46813">
              <w:rPr>
                <w:color w:val="FFFFFF" w:themeColor="background1"/>
              </w:rPr>
              <w:t xml:space="preserve">Responsible </w:t>
            </w:r>
            <w:r w:rsidRPr="43D46813" w:rsidR="2BE9BA9E">
              <w:rPr>
                <w:color w:val="FFFFFF" w:themeColor="background1"/>
              </w:rPr>
              <w:t xml:space="preserve">Leading </w:t>
            </w:r>
            <w:r w:rsidRPr="43D46813" w:rsidR="16131AC7">
              <w:rPr>
                <w:color w:val="FFFFFF" w:themeColor="background1"/>
              </w:rPr>
              <w:t>Agencies</w:t>
            </w:r>
          </w:p>
        </w:tc>
        <w:tc>
          <w:tcPr>
            <w:tcW w:w="3610" w:type="dxa"/>
          </w:tcPr>
          <w:p w:rsidR="0B5DD557" w:rsidP="43D46813" w:rsidRDefault="13E4392A" w14:paraId="26223E5F" w14:textId="4264C9D4">
            <w:pPr>
              <w:spacing w:after="120"/>
              <w:cnfStyle w:val="100000000000" w:firstRow="1" w:lastRow="0" w:firstColumn="0" w:lastColumn="0" w:oddVBand="0" w:evenVBand="0" w:oddHBand="0" w:evenHBand="0" w:firstRowFirstColumn="0" w:firstRowLastColumn="0" w:lastRowFirstColumn="0" w:lastRowLastColumn="0"/>
              <w:rPr>
                <w:color w:val="FFFFFF" w:themeColor="background1"/>
              </w:rPr>
            </w:pPr>
            <w:r w:rsidRPr="43D46813">
              <w:rPr>
                <w:color w:val="FFFFFF" w:themeColor="background1"/>
              </w:rPr>
              <w:t>Participating Agencies</w:t>
            </w:r>
          </w:p>
        </w:tc>
        <w:tc>
          <w:tcPr>
            <w:tcW w:w="3725" w:type="dxa"/>
          </w:tcPr>
          <w:p w:rsidRPr="18047A1A" w:rsidR="48D92600" w:rsidP="43D46813" w:rsidRDefault="13E4392A" w14:paraId="7E2FBE0D" w14:textId="1F97F73E">
            <w:pPr>
              <w:cnfStyle w:val="100000000000" w:firstRow="1" w:lastRow="0" w:firstColumn="0" w:lastColumn="0" w:oddVBand="0" w:evenVBand="0" w:oddHBand="0" w:evenHBand="0" w:firstRowFirstColumn="0" w:firstRowLastColumn="0" w:lastRowFirstColumn="0" w:lastRowLastColumn="0"/>
              <w:rPr>
                <w:color w:val="FFFFFF" w:themeColor="background1"/>
              </w:rPr>
            </w:pPr>
            <w:r w:rsidRPr="43D46813">
              <w:rPr>
                <w:color w:val="FFFFFF" w:themeColor="background1"/>
              </w:rPr>
              <w:t>Reflection session</w:t>
            </w:r>
          </w:p>
        </w:tc>
      </w:tr>
      <w:tr w:rsidR="72D63621" w:rsidTr="43D46813" w14:paraId="756A7A3C" w14:textId="568E5B94">
        <w:trPr>
          <w:trHeight w:val="300"/>
        </w:trPr>
        <w:tc>
          <w:tcPr>
            <w:cnfStyle w:val="001000000000" w:firstRow="0" w:lastRow="0" w:firstColumn="1" w:lastColumn="0" w:oddVBand="0" w:evenVBand="0" w:oddHBand="0" w:evenHBand="0" w:firstRowFirstColumn="0" w:firstRowLastColumn="0" w:lastRowFirstColumn="0" w:lastRowLastColumn="0"/>
            <w:tcW w:w="2295" w:type="dxa"/>
          </w:tcPr>
          <w:p w:rsidR="0B5DD557" w:rsidP="43D46813" w:rsidRDefault="4B530C2E" w14:paraId="7B47B58B" w14:textId="2769FD86">
            <w:pPr>
              <w:spacing w:after="120"/>
              <w:rPr>
                <w:b w:val="0"/>
                <w:bCs w:val="0"/>
              </w:rPr>
            </w:pPr>
            <w:r w:rsidRPr="43D46813">
              <w:rPr>
                <w:b w:val="0"/>
                <w:bCs w:val="0"/>
              </w:rPr>
              <w:t>WRP PMU</w:t>
            </w:r>
          </w:p>
        </w:tc>
        <w:tc>
          <w:tcPr>
            <w:tcW w:w="3610" w:type="dxa"/>
          </w:tcPr>
          <w:p w:rsidR="72D63621" w:rsidP="43D46813" w:rsidRDefault="4B530C2E" w14:paraId="518262BE" w14:textId="65BE2CB7">
            <w:pPr>
              <w:spacing w:after="120"/>
              <w:cnfStyle w:val="000000000000" w:firstRow="0" w:lastRow="0" w:firstColumn="0" w:lastColumn="0" w:oddVBand="0" w:evenVBand="0" w:oddHBand="0" w:evenHBand="0" w:firstRowFirstColumn="0" w:firstRowLastColumn="0" w:lastRowFirstColumn="0" w:lastRowLastColumn="0"/>
            </w:pPr>
            <w:r w:rsidRPr="43D46813">
              <w:t>Representatives from the Steering Committee, PMC</w:t>
            </w:r>
            <w:r w:rsidRPr="43D46813" w:rsidR="30156320">
              <w:t xml:space="preserve"> expert panels</w:t>
            </w:r>
            <w:r w:rsidRPr="43D46813">
              <w:t>, SPREP, development partners, investors, executing agencies</w:t>
            </w:r>
            <w:r w:rsidRPr="43D46813" w:rsidR="77053C04">
              <w:t>, research partnerships</w:t>
            </w:r>
          </w:p>
        </w:tc>
        <w:tc>
          <w:tcPr>
            <w:tcW w:w="3725" w:type="dxa"/>
          </w:tcPr>
          <w:p w:rsidRPr="18047A1A" w:rsidR="09DDAB39" w:rsidP="43D46813" w:rsidRDefault="62307D03" w14:paraId="51350B9F" w14:textId="5834AFE9">
            <w:pPr>
              <w:ind w:left="108" w:firstLine="0"/>
              <w:cnfStyle w:val="000000000000" w:firstRow="0" w:lastRow="0" w:firstColumn="0" w:lastColumn="0" w:oddVBand="0" w:evenVBand="0" w:oddHBand="0" w:evenHBand="0" w:firstRowFirstColumn="0" w:firstRowLastColumn="0" w:lastRowFirstColumn="0" w:lastRowLastColumn="0"/>
            </w:pPr>
            <w:r w:rsidRPr="43D46813">
              <w:t>Annual r</w:t>
            </w:r>
            <w:r w:rsidRPr="43D46813" w:rsidR="1F5AC92F">
              <w:t>eflection workshop</w:t>
            </w:r>
            <w:r w:rsidRPr="43D46813" w:rsidR="00757454">
              <w:t>, incorporating participation from all representatives</w:t>
            </w:r>
            <w:r w:rsidRPr="43D46813" w:rsidR="48C4258B">
              <w:t xml:space="preserve">, sharing views across the region and all viewpoints of WRP projects and activities; including with breakout meetings for </w:t>
            </w:r>
            <w:r w:rsidRPr="43D46813" w:rsidR="696FA2FA">
              <w:t>agency groups (i.e. Development partners/investors) to tailor specific reflection questions.</w:t>
            </w:r>
            <w:r w:rsidRPr="43D46813" w:rsidR="67E8EAA7">
              <w:t xml:space="preserve"> </w:t>
            </w:r>
            <w:r w:rsidRPr="43D46813" w:rsidR="67F65700">
              <w:t>Reflections will be recorded and shared in written narrative and visual formats, including video</w:t>
            </w:r>
            <w:r w:rsidRPr="43D46813" w:rsidR="0CBB49C3">
              <w:t xml:space="preserve"> stories/testimonials.</w:t>
            </w:r>
          </w:p>
        </w:tc>
      </w:tr>
      <w:tr w:rsidR="72D63621" w:rsidTr="43D46813" w14:paraId="0EEC81E0" w14:textId="57D25BC4">
        <w:trPr>
          <w:trHeight w:val="300"/>
        </w:trPr>
        <w:tc>
          <w:tcPr>
            <w:cnfStyle w:val="001000000000" w:firstRow="0" w:lastRow="0" w:firstColumn="1" w:lastColumn="0" w:oddVBand="0" w:evenVBand="0" w:oddHBand="0" w:evenHBand="0" w:firstRowFirstColumn="0" w:firstRowLastColumn="0" w:lastRowFirstColumn="0" w:lastRowLastColumn="0"/>
            <w:tcW w:w="2295" w:type="dxa"/>
          </w:tcPr>
          <w:p w:rsidR="0B5DD557" w:rsidP="43D46813" w:rsidRDefault="4B530C2E" w14:paraId="1729427C" w14:textId="25170873">
            <w:pPr>
              <w:spacing w:after="120"/>
              <w:rPr>
                <w:b w:val="0"/>
                <w:bCs w:val="0"/>
              </w:rPr>
            </w:pPr>
            <w:r w:rsidRPr="43D46813">
              <w:rPr>
                <w:b w:val="0"/>
                <w:bCs w:val="0"/>
              </w:rPr>
              <w:t>Executing Agencies</w:t>
            </w:r>
            <w:r w:rsidRPr="43D46813" w:rsidR="0607DC5C">
              <w:rPr>
                <w:b w:val="0"/>
                <w:bCs w:val="0"/>
              </w:rPr>
              <w:t xml:space="preserve"> and local partners</w:t>
            </w:r>
          </w:p>
        </w:tc>
        <w:tc>
          <w:tcPr>
            <w:tcW w:w="3610" w:type="dxa"/>
          </w:tcPr>
          <w:p w:rsidR="0B5DD557" w:rsidP="43D46813" w:rsidRDefault="7C081256" w14:paraId="29C278DF" w14:textId="2124DAC6">
            <w:pPr>
              <w:spacing w:after="120"/>
              <w:cnfStyle w:val="000000000000" w:firstRow="0" w:lastRow="0" w:firstColumn="0" w:lastColumn="0" w:oddVBand="0" w:evenVBand="0" w:oddHBand="0" w:evenHBand="0" w:firstRowFirstColumn="0" w:firstRowLastColumn="0" w:lastRowFirstColumn="0" w:lastRowLastColumn="0"/>
            </w:pPr>
            <w:r w:rsidRPr="43D46813">
              <w:t>Project</w:t>
            </w:r>
            <w:r w:rsidRPr="43D46813" w:rsidR="4B530C2E">
              <w:t xml:space="preserve"> representatives from </w:t>
            </w:r>
            <w:r w:rsidRPr="43D46813" w:rsidR="17B0A791">
              <w:t xml:space="preserve">NMHS and other MHEWS agencies, </w:t>
            </w:r>
            <w:r w:rsidRPr="43D46813" w:rsidR="4B530C2E">
              <w:t>communities</w:t>
            </w:r>
            <w:r w:rsidRPr="43D46813" w:rsidR="17B0A791">
              <w:t xml:space="preserve"> and</w:t>
            </w:r>
            <w:r w:rsidRPr="43D46813" w:rsidR="4B530C2E">
              <w:t xml:space="preserve"> O</w:t>
            </w:r>
            <w:r w:rsidRPr="43D46813" w:rsidR="01C5FA8B">
              <w:t xml:space="preserve">rganisations of </w:t>
            </w:r>
            <w:r w:rsidRPr="43D46813" w:rsidR="4B530C2E">
              <w:t>P</w:t>
            </w:r>
            <w:r w:rsidRPr="43D46813" w:rsidR="01C5FA8B">
              <w:t>eople with Disabilities (OPDs)</w:t>
            </w:r>
            <w:r w:rsidRPr="43D46813" w:rsidR="4B530C2E">
              <w:t>/NGOs/CSOs</w:t>
            </w:r>
            <w:r w:rsidRPr="43D46813" w:rsidR="2407EA37">
              <w:t xml:space="preserve">, </w:t>
            </w:r>
          </w:p>
        </w:tc>
        <w:tc>
          <w:tcPr>
            <w:tcW w:w="3725" w:type="dxa"/>
          </w:tcPr>
          <w:p w:rsidRPr="18047A1A" w:rsidR="1BD81F00" w:rsidP="43D46813" w:rsidRDefault="45B60A24" w14:paraId="51819F97" w14:textId="25B2A2FF">
            <w:pPr>
              <w:ind w:left="108"/>
              <w:cnfStyle w:val="000000000000" w:firstRow="0" w:lastRow="0" w:firstColumn="0" w:lastColumn="0" w:oddVBand="0" w:evenVBand="0" w:oddHBand="0" w:evenHBand="0" w:firstRowFirstColumn="0" w:firstRowLastColumn="0" w:lastRowFirstColumn="0" w:lastRowLastColumn="0"/>
            </w:pPr>
            <w:r w:rsidRPr="43D46813">
              <w:t xml:space="preserve">Executing agencies to </w:t>
            </w:r>
            <w:r w:rsidR="002961D1">
              <w:t>programme</w:t>
            </w:r>
            <w:r w:rsidRPr="43D46813">
              <w:t xml:space="preserve"> in regular, at least annual, reflection sessions into their workplans</w:t>
            </w:r>
            <w:r w:rsidRPr="43D46813" w:rsidR="34D97447">
              <w:t>. Reflection session</w:t>
            </w:r>
            <w:r w:rsidRPr="43D46813" w:rsidR="181ABF37">
              <w:t xml:space="preserve"> methods will be culturally appropriate to </w:t>
            </w:r>
            <w:r w:rsidRPr="43D46813" w:rsidR="45BFA3E0">
              <w:t xml:space="preserve">share knowledge and experiences with communities. </w:t>
            </w:r>
          </w:p>
        </w:tc>
      </w:tr>
    </w:tbl>
    <w:p w:rsidR="009C69A4" w:rsidP="43D46813" w:rsidRDefault="1EB6216A" w14:paraId="28DD3BA4" w14:textId="3B2880CF">
      <w:pPr>
        <w:spacing w:after="120"/>
        <w:rPr>
          <w:i/>
          <w:iCs/>
        </w:rPr>
      </w:pPr>
      <w:r w:rsidRPr="43D46813">
        <w:rPr>
          <w:i/>
          <w:iCs/>
        </w:rPr>
        <w:t>Table 1</w:t>
      </w:r>
      <w:r w:rsidRPr="43D46813" w:rsidR="002F5AA4">
        <w:rPr>
          <w:i/>
          <w:iCs/>
        </w:rPr>
        <w:t>0</w:t>
      </w:r>
      <w:r w:rsidRPr="43D46813">
        <w:rPr>
          <w:i/>
          <w:iCs/>
        </w:rPr>
        <w:t>: Coordinated reflection sessions</w:t>
      </w:r>
    </w:p>
    <w:p w:rsidR="009C69A4" w:rsidP="43D46813" w:rsidRDefault="764CAAF0" w14:paraId="7DAE7AE0" w14:textId="17DA1BD5">
      <w:pPr>
        <w:spacing w:after="120"/>
      </w:pPr>
      <w:r w:rsidRPr="43D46813">
        <w:t>The reflection sessions will identify lessons learn</w:t>
      </w:r>
      <w:r w:rsidRPr="43D46813" w:rsidR="00DE6CC9">
        <w:t>ed</w:t>
      </w:r>
      <w:r w:rsidRPr="43D46813" w:rsidR="37C63C28">
        <w:t>,</w:t>
      </w:r>
      <w:r w:rsidRPr="43D46813">
        <w:t xml:space="preserve"> actions to address lessons and proposed changes to ways of working/adaptations</w:t>
      </w:r>
      <w:r w:rsidRPr="43D46813" w:rsidR="37C63C28">
        <w:t>.</w:t>
      </w:r>
      <w:r w:rsidRPr="43D46813">
        <w:t xml:space="preserve"> </w:t>
      </w:r>
      <w:r w:rsidRPr="43D46813" w:rsidR="79BB4B73">
        <w:t>These will be c</w:t>
      </w:r>
      <w:r w:rsidRPr="43D46813" w:rsidR="64ECCCBF">
        <w:t>aptur</w:t>
      </w:r>
      <w:r w:rsidRPr="43D46813" w:rsidR="79BB4B73">
        <w:t xml:space="preserve">ed within the WRP Lessons Learned </w:t>
      </w:r>
      <w:r w:rsidRPr="43D46813" w:rsidR="00B54DC7">
        <w:t>and Adaptations</w:t>
      </w:r>
      <w:r w:rsidRPr="43D46813" w:rsidR="00D2764C">
        <w:t>/Change</w:t>
      </w:r>
      <w:r w:rsidRPr="43D46813" w:rsidR="00B54DC7">
        <w:t xml:space="preserve"> </w:t>
      </w:r>
      <w:r w:rsidRPr="43D46813" w:rsidR="79BB4B73">
        <w:t xml:space="preserve">Register (see </w:t>
      </w:r>
      <w:r w:rsidRPr="43D46813" w:rsidR="79BB4B73">
        <w:rPr>
          <w:b/>
          <w:bCs/>
          <w:i/>
          <w:iCs/>
        </w:rPr>
        <w:t xml:space="preserve">Annex </w:t>
      </w:r>
      <w:r w:rsidRPr="43D46813" w:rsidR="16A88BF3">
        <w:rPr>
          <w:b/>
          <w:bCs/>
          <w:i/>
          <w:iCs/>
        </w:rPr>
        <w:t>Three</w:t>
      </w:r>
      <w:r w:rsidRPr="43D46813" w:rsidR="79BB4B73">
        <w:t>)</w:t>
      </w:r>
      <w:r w:rsidRPr="43D46813" w:rsidR="69763BCC">
        <w:t xml:space="preserve"> </w:t>
      </w:r>
      <w:r w:rsidRPr="43D46813" w:rsidR="4DC2400F">
        <w:t xml:space="preserve">and SPREP Knowledge Management System </w:t>
      </w:r>
      <w:r w:rsidRPr="43D46813" w:rsidR="69763BCC">
        <w:t xml:space="preserve">to inform </w:t>
      </w:r>
      <w:r w:rsidRPr="43D46813" w:rsidR="783F3C35">
        <w:t xml:space="preserve">learning for </w:t>
      </w:r>
      <w:r w:rsidRPr="43D46813" w:rsidR="69763BCC">
        <w:t>country-level</w:t>
      </w:r>
      <w:r w:rsidRPr="43D46813" w:rsidR="00EA2A0D">
        <w:t xml:space="preserve"> </w:t>
      </w:r>
      <w:r w:rsidRPr="43D46813" w:rsidR="0088638F">
        <w:lastRenderedPageBreak/>
        <w:t xml:space="preserve">or project-specific </w:t>
      </w:r>
      <w:r w:rsidRPr="43D46813" w:rsidR="00EA2A0D">
        <w:t>reflections</w:t>
      </w:r>
      <w:r w:rsidRPr="43D46813" w:rsidR="69763BCC">
        <w:t xml:space="preserve">, </w:t>
      </w:r>
      <w:r w:rsidRPr="43D46813" w:rsidR="006B53FA">
        <w:t xml:space="preserve">PMC, </w:t>
      </w:r>
      <w:r w:rsidRPr="43D46813" w:rsidR="69763BCC">
        <w:t xml:space="preserve">WRP </w:t>
      </w:r>
      <w:r w:rsidRPr="43D46813" w:rsidR="006B53FA">
        <w:t xml:space="preserve">SC and </w:t>
      </w:r>
      <w:r w:rsidRPr="43D46813" w:rsidR="69763BCC">
        <w:t xml:space="preserve">PMU reflections, </w:t>
      </w:r>
      <w:r w:rsidRPr="43D46813" w:rsidR="006B53FA">
        <w:t xml:space="preserve">WRP </w:t>
      </w:r>
      <w:r w:rsidRPr="43D46813" w:rsidR="0CA529C1">
        <w:t>T</w:t>
      </w:r>
      <w:r w:rsidRPr="43D46813" w:rsidR="51F9BEC9">
        <w:t xml:space="preserve">echnical </w:t>
      </w:r>
      <w:r w:rsidRPr="43D46813" w:rsidR="50C18954">
        <w:t>C</w:t>
      </w:r>
      <w:r w:rsidRPr="43D46813" w:rsidR="51F9BEC9">
        <w:t>ommittee</w:t>
      </w:r>
      <w:r w:rsidRPr="43D46813" w:rsidR="69763BCC">
        <w:t xml:space="preserve">, </w:t>
      </w:r>
      <w:r w:rsidRPr="43D46813" w:rsidR="00AE5ACF">
        <w:t xml:space="preserve">WRP </w:t>
      </w:r>
      <w:r w:rsidRPr="43D46813" w:rsidR="0736F7D1">
        <w:t>D</w:t>
      </w:r>
      <w:r w:rsidRPr="43D46813" w:rsidR="758038AC">
        <w:t>onor</w:t>
      </w:r>
      <w:r w:rsidRPr="43D46813" w:rsidR="1D89EF64">
        <w:t xml:space="preserve"> </w:t>
      </w:r>
      <w:r w:rsidRPr="43D46813" w:rsidR="00AE5ACF">
        <w:t>Committee</w:t>
      </w:r>
      <w:r w:rsidRPr="43D46813" w:rsidR="1D89EF64">
        <w:t xml:space="preserve">, </w:t>
      </w:r>
      <w:r w:rsidRPr="43D46813" w:rsidR="00326769">
        <w:t xml:space="preserve">WRP Liaison Platform, </w:t>
      </w:r>
      <w:r w:rsidRPr="43D46813" w:rsidR="008B0738">
        <w:t>GEDSI Advisory Group,</w:t>
      </w:r>
      <w:r w:rsidRPr="43D46813" w:rsidR="00326769">
        <w:t xml:space="preserve"> </w:t>
      </w:r>
      <w:r w:rsidRPr="43D46813" w:rsidR="00AE5ACF">
        <w:t xml:space="preserve">and the </w:t>
      </w:r>
      <w:r w:rsidRPr="43D46813" w:rsidR="1D89EF64">
        <w:t xml:space="preserve">PRP </w:t>
      </w:r>
      <w:r w:rsidRPr="43D46813" w:rsidR="00326769">
        <w:t>MHEWS</w:t>
      </w:r>
      <w:r w:rsidRPr="43D46813" w:rsidR="1D89EF64">
        <w:t xml:space="preserve"> technical working group. For further information see Chapter </w:t>
      </w:r>
      <w:r w:rsidRPr="43D46813" w:rsidR="00A65392">
        <w:t>1</w:t>
      </w:r>
      <w:r w:rsidRPr="43D46813" w:rsidR="0088638F">
        <w:t>:</w:t>
      </w:r>
      <w:r w:rsidRPr="43D46813" w:rsidR="00A65392">
        <w:t xml:space="preserve"> Introduction and</w:t>
      </w:r>
      <w:r w:rsidRPr="43D46813" w:rsidR="1D89EF64">
        <w:t xml:space="preserve"> Governance. </w:t>
      </w:r>
    </w:p>
    <w:p w:rsidR="009C69A4" w:rsidP="43D46813" w:rsidRDefault="333758B1" w14:paraId="38B7EB7F" w14:textId="5C579941">
      <w:pPr>
        <w:spacing w:after="120"/>
        <w:rPr>
          <w:b/>
          <w:bCs/>
          <w:i/>
          <w:iCs/>
          <w:color w:val="auto"/>
          <w:lang w:eastAsia="en-US"/>
        </w:rPr>
      </w:pPr>
      <w:r w:rsidRPr="43D46813">
        <w:rPr>
          <w:b/>
          <w:bCs/>
          <w:i/>
          <w:iCs/>
          <w:color w:val="auto"/>
          <w:lang w:eastAsia="en-US"/>
        </w:rPr>
        <w:t>MERL Framework reviews</w:t>
      </w:r>
    </w:p>
    <w:p w:rsidR="009C69A4" w:rsidP="43D46813" w:rsidRDefault="22649B79" w14:paraId="490504C3" w14:textId="4E70844B">
      <w:pPr>
        <w:spacing w:after="120" w:line="269" w:lineRule="auto"/>
        <w:ind w:left="119" w:firstLine="0"/>
        <w:rPr>
          <w:color w:val="auto"/>
          <w:lang w:eastAsia="en-US"/>
        </w:rPr>
      </w:pPr>
      <w:r w:rsidRPr="43D46813">
        <w:rPr>
          <w:color w:val="auto"/>
          <w:lang w:eastAsia="en-US"/>
        </w:rPr>
        <w:t>A complete review of</w:t>
      </w:r>
      <w:r w:rsidRPr="43D46813" w:rsidR="795749AF">
        <w:rPr>
          <w:color w:val="auto"/>
          <w:lang w:eastAsia="en-US"/>
        </w:rPr>
        <w:t xml:space="preserve"> </w:t>
      </w:r>
      <w:r w:rsidRPr="43D46813" w:rsidR="37DD667A">
        <w:rPr>
          <w:color w:val="auto"/>
          <w:lang w:eastAsia="en-US"/>
        </w:rPr>
        <w:t xml:space="preserve">the </w:t>
      </w:r>
      <w:r w:rsidRPr="43D46813" w:rsidR="3DE14E08">
        <w:rPr>
          <w:color w:val="auto"/>
          <w:lang w:eastAsia="en-US"/>
        </w:rPr>
        <w:t>WRP MERL Framework</w:t>
      </w:r>
      <w:r w:rsidRPr="43D46813" w:rsidR="48938C1D">
        <w:rPr>
          <w:color w:val="auto"/>
          <w:lang w:eastAsia="en-US"/>
        </w:rPr>
        <w:t xml:space="preserve"> </w:t>
      </w:r>
      <w:r w:rsidRPr="43D46813" w:rsidR="5D0BA3D3">
        <w:rPr>
          <w:color w:val="auto"/>
          <w:lang w:eastAsia="en-US"/>
        </w:rPr>
        <w:t>will be undertaken at staged intervals, aligning with the completion of mid-line 1 (July 2027) and 2 (July 2030) evaluation</w:t>
      </w:r>
      <w:r w:rsidRPr="43D46813" w:rsidR="38E972C6">
        <w:rPr>
          <w:color w:val="auto"/>
          <w:lang w:eastAsia="en-US"/>
        </w:rPr>
        <w:t>s</w:t>
      </w:r>
      <w:r w:rsidRPr="43D46813" w:rsidR="5D0BA3D3">
        <w:rPr>
          <w:color w:val="auto"/>
          <w:lang w:eastAsia="en-US"/>
        </w:rPr>
        <w:t>.</w:t>
      </w:r>
      <w:r w:rsidRPr="43D46813" w:rsidR="25152AA9">
        <w:rPr>
          <w:color w:val="auto"/>
          <w:lang w:eastAsia="en-US"/>
        </w:rPr>
        <w:t xml:space="preserve"> </w:t>
      </w:r>
      <w:hyperlink w:history="1" w:anchor="_7.2_Staged_evaluative">
        <w:r w:rsidRPr="43D46813" w:rsidR="25152AA9">
          <w:rPr>
            <w:rStyle w:val="Hyperlink"/>
            <w:lang w:eastAsia="en-US"/>
          </w:rPr>
          <w:t>See 7.2 Staged evaluative reviews.</w:t>
        </w:r>
      </w:hyperlink>
    </w:p>
    <w:p w:rsidR="009C69A4" w:rsidP="43D46813" w:rsidRDefault="5C88DB47" w14:paraId="0798C090" w14:textId="747D5ED3">
      <w:pPr>
        <w:spacing w:after="120" w:line="269" w:lineRule="auto"/>
        <w:ind w:left="119" w:firstLine="0"/>
        <w:rPr>
          <w:lang w:eastAsia="en-US"/>
        </w:rPr>
      </w:pPr>
      <w:r w:rsidRPr="43D46813">
        <w:rPr>
          <w:lang w:eastAsia="en-US"/>
        </w:rPr>
        <w:t xml:space="preserve">These two reviews will enable the </w:t>
      </w:r>
      <w:r w:rsidRPr="43D46813" w:rsidR="541D774D">
        <w:rPr>
          <w:lang w:eastAsia="en-US"/>
        </w:rPr>
        <w:t>i</w:t>
      </w:r>
      <w:r w:rsidRPr="43D46813" w:rsidR="5809819B">
        <w:rPr>
          <w:lang w:eastAsia="en-US"/>
        </w:rPr>
        <w:t xml:space="preserve">mpact </w:t>
      </w:r>
      <w:r w:rsidRPr="43D46813" w:rsidR="6DFB9917">
        <w:rPr>
          <w:lang w:eastAsia="en-US"/>
        </w:rPr>
        <w:t>p</w:t>
      </w:r>
      <w:r w:rsidRPr="43D46813" w:rsidR="5809819B">
        <w:rPr>
          <w:lang w:eastAsia="en-US"/>
        </w:rPr>
        <w:t>athway</w:t>
      </w:r>
      <w:r w:rsidRPr="43D46813">
        <w:rPr>
          <w:lang w:eastAsia="en-US"/>
        </w:rPr>
        <w:t>,</w:t>
      </w:r>
      <w:r w:rsidRPr="43D46813" w:rsidR="711230CA">
        <w:rPr>
          <w:lang w:eastAsia="en-US"/>
        </w:rPr>
        <w:t xml:space="preserve"> and subsequently the</w:t>
      </w:r>
      <w:r w:rsidRPr="43D46813">
        <w:rPr>
          <w:lang w:eastAsia="en-US"/>
        </w:rPr>
        <w:t xml:space="preserve"> MERL </w:t>
      </w:r>
      <w:r w:rsidRPr="43D46813" w:rsidR="0FF8A34F">
        <w:rPr>
          <w:lang w:eastAsia="en-US"/>
        </w:rPr>
        <w:t>Table</w:t>
      </w:r>
      <w:r w:rsidRPr="43D46813" w:rsidR="43A00475">
        <w:rPr>
          <w:lang w:eastAsia="en-US"/>
        </w:rPr>
        <w:t>s</w:t>
      </w:r>
      <w:r w:rsidRPr="43D46813">
        <w:rPr>
          <w:lang w:eastAsia="en-US"/>
        </w:rPr>
        <w:t xml:space="preserve"> and MERL Chapter to be amended in line with any new investments, information and findings/recommendations</w:t>
      </w:r>
      <w:r w:rsidRPr="43D46813" w:rsidR="6022C81D">
        <w:rPr>
          <w:lang w:eastAsia="en-US"/>
        </w:rPr>
        <w:t xml:space="preserve"> from the evaluative reviews</w:t>
      </w:r>
      <w:r w:rsidRPr="43D46813" w:rsidR="18466D4D">
        <w:rPr>
          <w:lang w:eastAsia="en-US"/>
        </w:rPr>
        <w:t xml:space="preserve">. This will enable the strategic pathway and direction of WRP to </w:t>
      </w:r>
      <w:r w:rsidRPr="43D46813" w:rsidR="461466E4">
        <w:rPr>
          <w:lang w:eastAsia="en-US"/>
        </w:rPr>
        <w:t xml:space="preserve">be amended in line with progress. </w:t>
      </w:r>
    </w:p>
    <w:p w:rsidR="009C69A4" w:rsidP="43D46813" w:rsidRDefault="5394DD75" w14:paraId="0E4C964E" w14:textId="4BC10F5B">
      <w:pPr>
        <w:spacing w:after="120" w:line="269" w:lineRule="auto"/>
        <w:ind w:left="119"/>
        <w:rPr>
          <w:color w:val="242424"/>
        </w:rPr>
      </w:pPr>
      <w:r w:rsidRPr="43D46813">
        <w:rPr>
          <w:color w:val="auto"/>
          <w:lang w:eastAsia="en-US"/>
        </w:rPr>
        <w:t xml:space="preserve">The MERL </w:t>
      </w:r>
      <w:r w:rsidRPr="43D46813" w:rsidR="0186EB07">
        <w:rPr>
          <w:color w:val="auto"/>
          <w:lang w:eastAsia="en-US"/>
        </w:rPr>
        <w:t>Table</w:t>
      </w:r>
      <w:r w:rsidRPr="43D46813" w:rsidR="2ECED6DA">
        <w:rPr>
          <w:color w:val="auto"/>
          <w:lang w:eastAsia="en-US"/>
        </w:rPr>
        <w:t>s</w:t>
      </w:r>
      <w:r w:rsidRPr="43D46813">
        <w:rPr>
          <w:color w:val="auto"/>
          <w:lang w:eastAsia="en-US"/>
        </w:rPr>
        <w:t xml:space="preserve"> and MERL Chapter will be reviewed annually</w:t>
      </w:r>
      <w:r w:rsidRPr="43D46813" w:rsidR="68A60F33">
        <w:rPr>
          <w:color w:val="auto"/>
          <w:lang w:eastAsia="en-US"/>
        </w:rPr>
        <w:t>, specifically the targets</w:t>
      </w:r>
      <w:r w:rsidRPr="43D46813" w:rsidR="29136C77">
        <w:rPr>
          <w:color w:val="auto"/>
          <w:lang w:eastAsia="en-US"/>
        </w:rPr>
        <w:t>:</w:t>
      </w:r>
      <w:r w:rsidRPr="43D46813" w:rsidR="68A60F33">
        <w:rPr>
          <w:color w:val="auto"/>
          <w:lang w:eastAsia="en-US"/>
        </w:rPr>
        <w:t xml:space="preserve"> to ensure they remain SMART (</w:t>
      </w:r>
      <w:r w:rsidRPr="43D46813" w:rsidR="68A60F33">
        <w:rPr>
          <w:color w:val="242424"/>
        </w:rPr>
        <w:t>specific, measurable, achievable, relevant and time-bound) against progress achieved</w:t>
      </w:r>
      <w:r w:rsidRPr="43D46813" w:rsidR="289F380B">
        <w:rPr>
          <w:color w:val="242424"/>
        </w:rPr>
        <w:t xml:space="preserve"> to date; and indicators</w:t>
      </w:r>
      <w:r w:rsidRPr="43D46813" w:rsidR="76DD393B">
        <w:rPr>
          <w:color w:val="242424"/>
        </w:rPr>
        <w:t>: should any new outputs</w:t>
      </w:r>
      <w:r w:rsidRPr="43D46813" w:rsidR="7005E492">
        <w:rPr>
          <w:color w:val="242424"/>
        </w:rPr>
        <w:t xml:space="preserve"> be identified. Annual review of the MERL Chapter </w:t>
      </w:r>
      <w:r w:rsidRPr="43D46813" w:rsidR="3ECCF51F">
        <w:rPr>
          <w:color w:val="242424"/>
        </w:rPr>
        <w:t xml:space="preserve">to ensure it remains relevant and </w:t>
      </w:r>
      <w:r w:rsidRPr="43D46813" w:rsidR="3AD4A927">
        <w:rPr>
          <w:color w:val="242424"/>
        </w:rPr>
        <w:t xml:space="preserve">effective will be undertaken. </w:t>
      </w:r>
    </w:p>
    <w:p w:rsidR="00A241FC" w:rsidP="43D46813" w:rsidRDefault="00A407C6" w14:paraId="61B8F1F8" w14:textId="2F5D9A1C">
      <w:pPr>
        <w:pStyle w:val="Heading3"/>
        <w:rPr>
          <w:rFonts w:ascii="Calibri" w:hAnsi="Calibri" w:eastAsia="Calibri" w:cs="Calibri"/>
          <w:bdr w:val="none" w:color="auto" w:sz="0" w:space="0" w:frame="1"/>
          <w:shd w:val="clear" w:color="auto" w:fill="FFFFFF"/>
          <w:lang w:eastAsia="en-US"/>
        </w:rPr>
      </w:pPr>
      <w:bookmarkStart w:name="_10.2_Application,_transformation" w:id="50"/>
      <w:bookmarkStart w:name="_Toc214617862" w:id="51"/>
      <w:bookmarkEnd w:id="50"/>
      <w:r w:rsidRPr="43D46813">
        <w:rPr>
          <w:rFonts w:ascii="Calibri" w:hAnsi="Calibri" w:eastAsia="Calibri" w:cs="Calibri"/>
          <w:bdr w:val="none" w:color="auto" w:sz="0" w:space="0" w:frame="1"/>
          <w:shd w:val="clear" w:color="auto" w:fill="FFFFFF"/>
          <w:lang w:eastAsia="en-US"/>
        </w:rPr>
        <w:t>10</w:t>
      </w:r>
      <w:r w:rsidRPr="43D46813" w:rsidR="00A241FC">
        <w:rPr>
          <w:rFonts w:ascii="Calibri" w:hAnsi="Calibri" w:eastAsia="Calibri" w:cs="Calibri"/>
          <w:bdr w:val="none" w:color="auto" w:sz="0" w:space="0" w:frame="1"/>
          <w:shd w:val="clear" w:color="auto" w:fill="FFFFFF"/>
          <w:lang w:eastAsia="en-US"/>
        </w:rPr>
        <w:t>.</w:t>
      </w:r>
      <w:r w:rsidRPr="43D46813" w:rsidR="0AA53355">
        <w:rPr>
          <w:rFonts w:ascii="Calibri" w:hAnsi="Calibri" w:eastAsia="Calibri" w:cs="Calibri"/>
          <w:bdr w:val="none" w:color="auto" w:sz="0" w:space="0" w:frame="1"/>
          <w:shd w:val="clear" w:color="auto" w:fill="FFFFFF"/>
          <w:lang w:eastAsia="en-US"/>
        </w:rPr>
        <w:t>2</w:t>
      </w:r>
      <w:r w:rsidRPr="43D46813" w:rsidR="00A241FC">
        <w:rPr>
          <w:rFonts w:ascii="Calibri" w:hAnsi="Calibri" w:eastAsia="Calibri" w:cs="Calibri"/>
          <w:bdr w:val="none" w:color="auto" w:sz="0" w:space="0" w:frame="1"/>
          <w:shd w:val="clear" w:color="auto" w:fill="FFFFFF"/>
          <w:lang w:eastAsia="en-US"/>
        </w:rPr>
        <w:t xml:space="preserve"> </w:t>
      </w:r>
      <w:r w:rsidRPr="43D46813" w:rsidR="474ED9E5">
        <w:rPr>
          <w:rFonts w:ascii="Calibri" w:hAnsi="Calibri" w:eastAsia="Calibri" w:cs="Calibri"/>
          <w:bdr w:val="none" w:color="auto" w:sz="0" w:space="0" w:frame="1"/>
          <w:shd w:val="clear" w:color="auto" w:fill="FFFFFF"/>
          <w:lang w:eastAsia="en-US"/>
        </w:rPr>
        <w:t>Application, t</w:t>
      </w:r>
      <w:r w:rsidRPr="43D46813" w:rsidR="0087003D">
        <w:rPr>
          <w:rFonts w:ascii="Calibri" w:hAnsi="Calibri" w:eastAsia="Calibri" w:cs="Calibri"/>
          <w:bdr w:val="none" w:color="auto" w:sz="0" w:space="0" w:frame="1"/>
          <w:shd w:val="clear" w:color="auto" w:fill="FFFFFF"/>
          <w:lang w:eastAsia="en-US"/>
        </w:rPr>
        <w:t>ransformation and adaptation</w:t>
      </w:r>
      <w:bookmarkEnd w:id="51"/>
    </w:p>
    <w:p w:rsidR="0087003D" w:rsidP="43D46813" w:rsidRDefault="0087003D" w14:paraId="0D514ACF" w14:textId="432BB0E3">
      <w:pPr>
        <w:rPr>
          <w:color w:val="000000" w:themeColor="text1"/>
        </w:rPr>
      </w:pPr>
      <w:r w:rsidRPr="43D46813">
        <w:rPr>
          <w:color w:val="000000" w:themeColor="text1"/>
        </w:rPr>
        <w:t xml:space="preserve">A key use of MERL is to inform adaptations to the way we work, based on performance, experiences and lessons learnt. </w:t>
      </w:r>
      <w:r w:rsidRPr="43D46813">
        <w:rPr>
          <w:b/>
          <w:bCs/>
          <w:i/>
          <w:iCs/>
          <w:color w:val="000000" w:themeColor="text1"/>
        </w:rPr>
        <w:t>Adaptive management</w:t>
      </w:r>
      <w:r w:rsidRPr="43D46813">
        <w:rPr>
          <w:color w:val="000000" w:themeColor="text1"/>
        </w:rPr>
        <w:t xml:space="preserve"> is a response to complex and uncertain situations </w:t>
      </w:r>
      <w:r w:rsidRPr="43D46813" w:rsidR="2AA17D2E">
        <w:rPr>
          <w:color w:val="000000" w:themeColor="text1"/>
        </w:rPr>
        <w:t>(identified in the risk management matrix)</w:t>
      </w:r>
      <w:r w:rsidRPr="43D46813" w:rsidR="4599863E">
        <w:rPr>
          <w:color w:val="000000" w:themeColor="text1"/>
        </w:rPr>
        <w:t xml:space="preserve"> </w:t>
      </w:r>
      <w:r w:rsidRPr="43D46813">
        <w:rPr>
          <w:color w:val="000000" w:themeColor="text1"/>
        </w:rPr>
        <w:t>that engage with system dynamics and unpredictable developments</w:t>
      </w:r>
      <w:r w:rsidRPr="43D46813" w:rsidR="6DC88275">
        <w:rPr>
          <w:color w:val="000000" w:themeColor="text1"/>
        </w:rPr>
        <w:t xml:space="preserve"> (contextual change)</w:t>
      </w:r>
      <w:r w:rsidRPr="43D46813" w:rsidR="65ACBA9A">
        <w:rPr>
          <w:color w:val="000000" w:themeColor="text1"/>
        </w:rPr>
        <w:t>.</w:t>
      </w:r>
      <w:r w:rsidRPr="43D46813">
        <w:rPr>
          <w:color w:val="000000" w:themeColor="text1"/>
        </w:rPr>
        <w:t xml:space="preserve"> It is not only about flexibly adjusting resources and activities in response</w:t>
      </w:r>
      <w:r w:rsidRPr="43D46813" w:rsidR="00CF2D04">
        <w:rPr>
          <w:color w:val="000000" w:themeColor="text1"/>
        </w:rPr>
        <w:t xml:space="preserve"> </w:t>
      </w:r>
      <w:r w:rsidRPr="43D46813">
        <w:rPr>
          <w:color w:val="000000" w:themeColor="text1"/>
        </w:rPr>
        <w:t xml:space="preserve">but deliberately learning and experimenting in circumstances where there is uncertainty and/or a lack of evidence on how best to achieve the intended outcome. </w:t>
      </w:r>
      <w:r w:rsidRPr="43D46813" w:rsidR="1CB76397">
        <w:rPr>
          <w:color w:val="000000" w:themeColor="text1"/>
        </w:rPr>
        <w:t xml:space="preserve">Combined with risk management processes, adaptive management enables contextual change to be monitored. </w:t>
      </w:r>
    </w:p>
    <w:p w:rsidR="0087003D" w:rsidP="43D46813" w:rsidRDefault="0087003D" w14:paraId="5DFFCEC2" w14:textId="1CB7ABA8">
      <w:pPr>
        <w:rPr>
          <w:color w:val="000000" w:themeColor="text1"/>
        </w:rPr>
      </w:pPr>
    </w:p>
    <w:p w:rsidR="0087003D" w:rsidP="43D46813" w:rsidRDefault="0087003D" w14:paraId="2A346CDA" w14:textId="5816556B">
      <w:pPr>
        <w:rPr>
          <w:color w:val="000000" w:themeColor="text1"/>
        </w:rPr>
      </w:pPr>
      <w:r w:rsidRPr="43D46813">
        <w:rPr>
          <w:color w:val="000000" w:themeColor="text1"/>
        </w:rPr>
        <w:t xml:space="preserve">Adaptive approaches are designed to overcome uncertainty by piloting what works and generating evidence and learning to inform decisions. This evidence requires methods, tools and routines to capture and document the changes and decisions made in response to reflections and evaluations. WRP will capture these key decisions and changes via the WRP </w:t>
      </w:r>
      <w:r w:rsidRPr="43D46813" w:rsidR="00C70DD8">
        <w:rPr>
          <w:color w:val="000000" w:themeColor="text1"/>
        </w:rPr>
        <w:t>A</w:t>
      </w:r>
      <w:r w:rsidRPr="43D46813">
        <w:rPr>
          <w:color w:val="000000" w:themeColor="text1"/>
        </w:rPr>
        <w:t>daptations</w:t>
      </w:r>
      <w:r w:rsidRPr="43D46813" w:rsidR="00C70DD8">
        <w:rPr>
          <w:color w:val="000000" w:themeColor="text1"/>
        </w:rPr>
        <w:t>/Change</w:t>
      </w:r>
      <w:r w:rsidRPr="43D46813">
        <w:rPr>
          <w:color w:val="000000" w:themeColor="text1"/>
        </w:rPr>
        <w:t xml:space="preserve"> </w:t>
      </w:r>
      <w:r w:rsidRPr="43D46813" w:rsidR="00C70DD8">
        <w:rPr>
          <w:color w:val="000000" w:themeColor="text1"/>
        </w:rPr>
        <w:t>R</w:t>
      </w:r>
      <w:r w:rsidRPr="43D46813">
        <w:rPr>
          <w:color w:val="000000" w:themeColor="text1"/>
        </w:rPr>
        <w:t xml:space="preserve">egister (see </w:t>
      </w:r>
      <w:r w:rsidRPr="43D46813" w:rsidR="00911915">
        <w:rPr>
          <w:color w:val="000000" w:themeColor="text1"/>
        </w:rPr>
        <w:t>Implementation Plan</w:t>
      </w:r>
      <w:r w:rsidRPr="43D46813">
        <w:rPr>
          <w:color w:val="000000" w:themeColor="text1"/>
        </w:rPr>
        <w:t>).</w:t>
      </w:r>
    </w:p>
    <w:p w:rsidR="4E6728A7" w:rsidP="43D46813" w:rsidRDefault="4E6728A7" w14:paraId="28233697" w14:textId="4497C879">
      <w:pPr>
        <w:rPr>
          <w:lang w:eastAsia="en-US"/>
        </w:rPr>
      </w:pPr>
    </w:p>
    <w:p w:rsidRPr="008D6DF2" w:rsidR="009179C0" w:rsidP="43D46813" w:rsidRDefault="0E89BBF1" w14:paraId="5FE648B5" w14:textId="3716AF8F">
      <w:pPr>
        <w:pStyle w:val="Heading2"/>
        <w:rPr>
          <w:rFonts w:ascii="Calibri" w:hAnsi="Calibri" w:eastAsia="Calibri" w:cs="Calibri"/>
          <w:b/>
          <w:bCs/>
          <w:bdr w:val="none" w:color="auto" w:sz="0" w:space="0" w:frame="1"/>
          <w:shd w:val="clear" w:color="auto" w:fill="FFFFFF"/>
          <w:lang w:eastAsia="en-US"/>
        </w:rPr>
      </w:pPr>
      <w:bookmarkStart w:name="_Toc214617863" w:id="52"/>
      <w:r w:rsidRPr="43D46813">
        <w:rPr>
          <w:rFonts w:ascii="Calibri" w:hAnsi="Calibri" w:eastAsia="Calibri" w:cs="Calibri"/>
          <w:b/>
          <w:bCs/>
          <w:bdr w:val="none" w:color="auto" w:sz="0" w:space="0" w:frame="1"/>
          <w:shd w:val="clear" w:color="auto" w:fill="FFFFFF"/>
          <w:lang w:eastAsia="en-US"/>
        </w:rPr>
        <w:t>1</w:t>
      </w:r>
      <w:r w:rsidRPr="43D46813" w:rsidR="00A407C6">
        <w:rPr>
          <w:rFonts w:ascii="Calibri" w:hAnsi="Calibri" w:eastAsia="Calibri" w:cs="Calibri"/>
          <w:b/>
          <w:bCs/>
          <w:bdr w:val="none" w:color="auto" w:sz="0" w:space="0" w:frame="1"/>
          <w:shd w:val="clear" w:color="auto" w:fill="FFFFFF"/>
          <w:lang w:eastAsia="en-US"/>
        </w:rPr>
        <w:t>1</w:t>
      </w:r>
      <w:r w:rsidR="009179C0">
        <w:rPr>
          <w:bdr w:val="none" w:color="auto" w:sz="0" w:space="0" w:frame="1"/>
          <w:shd w:val="clear" w:color="auto" w:fill="FFFFFF"/>
          <w:lang w:eastAsia="en-US"/>
        </w:rPr>
        <w:tab/>
      </w:r>
      <w:r w:rsidRPr="43D46813" w:rsidR="6D35EDA4">
        <w:rPr>
          <w:rFonts w:ascii="Calibri" w:hAnsi="Calibri" w:eastAsia="Calibri" w:cs="Calibri"/>
          <w:b/>
          <w:bCs/>
          <w:bdr w:val="none" w:color="auto" w:sz="0" w:space="0" w:frame="1"/>
          <w:shd w:val="clear" w:color="auto" w:fill="FFFFFF"/>
          <w:lang w:eastAsia="en-US"/>
        </w:rPr>
        <w:t>Operationalising MERL</w:t>
      </w:r>
      <w:bookmarkEnd w:id="52"/>
    </w:p>
    <w:p w:rsidR="39ED44D9" w:rsidP="43D46813" w:rsidRDefault="39ED44D9" w14:paraId="0966153E" w14:textId="1A1089F3">
      <w:pPr>
        <w:spacing w:after="120" w:line="269" w:lineRule="auto"/>
        <w:ind w:left="119" w:hanging="11"/>
      </w:pPr>
      <w:r w:rsidRPr="43D46813">
        <w:t>The MERL Framework</w:t>
      </w:r>
      <w:r w:rsidRPr="43D46813" w:rsidR="230AD18A">
        <w:t xml:space="preserve"> i</w:t>
      </w:r>
      <w:r w:rsidRPr="43D46813" w:rsidR="2D2A254F">
        <w:t>s an essential tool to communicate WRP’s shared vision</w:t>
      </w:r>
      <w:r w:rsidRPr="43D46813" w:rsidR="5F627B92">
        <w:t>,</w:t>
      </w:r>
      <w:r w:rsidRPr="43D46813" w:rsidR="2D2A254F">
        <w:t xml:space="preserve"> </w:t>
      </w:r>
      <w:r w:rsidRPr="43D46813" w:rsidR="7B6E55D2">
        <w:t xml:space="preserve">as well as </w:t>
      </w:r>
      <w:r w:rsidRPr="43D46813" w:rsidR="2D2A254F">
        <w:t xml:space="preserve">outline and measure the pathway for the journey ahead. </w:t>
      </w:r>
      <w:r w:rsidRPr="43D46813" w:rsidR="0BE5AEB1">
        <w:t xml:space="preserve">The Framework </w:t>
      </w:r>
      <w:r w:rsidRPr="43D46813" w:rsidR="6CD8425B">
        <w:t>provid</w:t>
      </w:r>
      <w:r w:rsidRPr="43D46813" w:rsidR="5AC58A65">
        <w:t>es the tools</w:t>
      </w:r>
      <w:r w:rsidRPr="43D46813" w:rsidR="335494D3">
        <w:t xml:space="preserve">, </w:t>
      </w:r>
      <w:r w:rsidRPr="43D46813" w:rsidR="59FAAFAC">
        <w:t xml:space="preserve">space for </w:t>
      </w:r>
      <w:proofErr w:type="spellStart"/>
      <w:r w:rsidRPr="43D46813" w:rsidR="335494D3">
        <w:t>talanoa</w:t>
      </w:r>
      <w:proofErr w:type="spellEnd"/>
      <w:r w:rsidRPr="43D46813" w:rsidR="5AC58A65">
        <w:t xml:space="preserve"> and </w:t>
      </w:r>
      <w:r w:rsidRPr="43D46813" w:rsidR="004373F8">
        <w:t>indications</w:t>
      </w:r>
      <w:r w:rsidRPr="43D46813" w:rsidR="5AC58A65">
        <w:t xml:space="preserve"> that tell us if we are progressing or successful against our own defined parameters.</w:t>
      </w:r>
      <w:r w:rsidRPr="43D46813" w:rsidR="5FADC0F2">
        <w:t xml:space="preserve"> The WRP MERL is a </w:t>
      </w:r>
      <w:r w:rsidRPr="43D46813" w:rsidR="1A8E03A4">
        <w:t xml:space="preserve">‘living’ </w:t>
      </w:r>
      <w:r w:rsidRPr="43D46813" w:rsidR="4DBE18E9">
        <w:t xml:space="preserve">framework defined and guided by the SC. </w:t>
      </w:r>
      <w:r w:rsidRPr="43D46813" w:rsidR="7D348351">
        <w:t>To continue growing the WRP MERL</w:t>
      </w:r>
      <w:r w:rsidRPr="43D46813" w:rsidR="4D187082">
        <w:t xml:space="preserve"> to </w:t>
      </w:r>
      <w:r w:rsidRPr="43D46813" w:rsidR="38069426">
        <w:t>allow it to</w:t>
      </w:r>
      <w:r w:rsidRPr="43D46813" w:rsidR="4D187082">
        <w:t xml:space="preserve"> produce data and information required for</w:t>
      </w:r>
      <w:r w:rsidRPr="43D46813" w:rsidR="679E20E8">
        <w:t xml:space="preserve"> our</w:t>
      </w:r>
      <w:r w:rsidRPr="43D46813" w:rsidR="4D187082">
        <w:t xml:space="preserve"> ongoing decision making and adaptation</w:t>
      </w:r>
      <w:r w:rsidRPr="43D46813" w:rsidR="22D485FF">
        <w:t xml:space="preserve">, </w:t>
      </w:r>
      <w:r w:rsidRPr="43D46813" w:rsidR="4D187082">
        <w:t>financial and human resourcing inputs</w:t>
      </w:r>
      <w:r w:rsidRPr="43D46813" w:rsidR="1554C6AE">
        <w:t xml:space="preserve"> and ongoing capability strengthening</w:t>
      </w:r>
      <w:r w:rsidRPr="43D46813" w:rsidR="120F5578">
        <w:t xml:space="preserve"> are required.</w:t>
      </w:r>
      <w:r w:rsidRPr="43D46813" w:rsidR="00EF2A53">
        <w:t xml:space="preserve"> See </w:t>
      </w:r>
      <w:r w:rsidRPr="43D46813" w:rsidR="00EE65C3">
        <w:rPr>
          <w:b/>
          <w:bCs/>
          <w:i/>
          <w:iCs/>
        </w:rPr>
        <w:t>Annex Two</w:t>
      </w:r>
      <w:r w:rsidRPr="43D46813" w:rsidR="00EF2A53">
        <w:t xml:space="preserve"> for the MERL Workplan.</w:t>
      </w:r>
    </w:p>
    <w:p w:rsidR="009179C0" w:rsidP="43D46813" w:rsidRDefault="6BDE02CE" w14:paraId="74092594" w14:textId="1E61E69A">
      <w:pPr>
        <w:pStyle w:val="Heading3"/>
        <w:spacing w:after="120" w:line="269" w:lineRule="auto"/>
        <w:ind w:left="119" w:hanging="11"/>
        <w:rPr>
          <w:rFonts w:ascii="Calibri" w:hAnsi="Calibri" w:eastAsia="Calibri" w:cs="Calibri"/>
          <w:lang w:eastAsia="en-US"/>
        </w:rPr>
      </w:pPr>
      <w:bookmarkStart w:name="_Toc214617864" w:id="53"/>
      <w:r w:rsidRPr="43D46813">
        <w:rPr>
          <w:rFonts w:ascii="Calibri" w:hAnsi="Calibri" w:eastAsia="Calibri" w:cs="Calibri"/>
          <w:bdr w:val="none" w:color="auto" w:sz="0" w:space="0" w:frame="1"/>
          <w:shd w:val="clear" w:color="auto" w:fill="FFFFFF"/>
          <w:lang w:eastAsia="en-US"/>
        </w:rPr>
        <w:t>1</w:t>
      </w:r>
      <w:r w:rsidRPr="43D46813" w:rsidR="00A407C6">
        <w:rPr>
          <w:rFonts w:ascii="Calibri" w:hAnsi="Calibri" w:eastAsia="Calibri" w:cs="Calibri"/>
          <w:bdr w:val="none" w:color="auto" w:sz="0" w:space="0" w:frame="1"/>
          <w:shd w:val="clear" w:color="auto" w:fill="FFFFFF"/>
          <w:lang w:eastAsia="en-US"/>
        </w:rPr>
        <w:t>1</w:t>
      </w:r>
      <w:r w:rsidRPr="43D46813" w:rsidR="683F6E89">
        <w:rPr>
          <w:rFonts w:ascii="Calibri" w:hAnsi="Calibri" w:eastAsia="Calibri" w:cs="Calibri"/>
          <w:bdr w:val="none" w:color="auto" w:sz="0" w:space="0" w:frame="1"/>
          <w:shd w:val="clear" w:color="auto" w:fill="FFFFFF"/>
          <w:lang w:eastAsia="en-US"/>
        </w:rPr>
        <w:t>.</w:t>
      </w:r>
      <w:r w:rsidRPr="43D46813" w:rsidR="361BC81B">
        <w:rPr>
          <w:rFonts w:ascii="Calibri" w:hAnsi="Calibri" w:eastAsia="Calibri" w:cs="Calibri"/>
          <w:bdr w:val="none" w:color="auto" w:sz="0" w:space="0" w:frame="1"/>
          <w:shd w:val="clear" w:color="auto" w:fill="FFFFFF"/>
          <w:lang w:eastAsia="en-US"/>
        </w:rPr>
        <w:t xml:space="preserve">1 </w:t>
      </w:r>
      <w:r w:rsidRPr="43D46813" w:rsidR="683F6E89">
        <w:rPr>
          <w:rFonts w:ascii="Calibri" w:hAnsi="Calibri" w:eastAsia="Calibri" w:cs="Calibri"/>
          <w:bdr w:val="none" w:color="auto" w:sz="0" w:space="0" w:frame="1"/>
          <w:shd w:val="clear" w:color="auto" w:fill="FFFFFF"/>
          <w:lang w:eastAsia="en-US"/>
        </w:rPr>
        <w:t>MERL Governance, roles and responsibilities</w:t>
      </w:r>
      <w:bookmarkEnd w:id="53"/>
    </w:p>
    <w:p w:rsidR="009179C0" w:rsidP="43D46813" w:rsidRDefault="44677AFE" w14:paraId="7ED5B20D" w14:textId="55084084">
      <w:pPr>
        <w:spacing w:after="120" w:line="269" w:lineRule="auto"/>
        <w:ind w:left="119" w:hanging="11"/>
      </w:pPr>
      <w:r w:rsidRPr="43D46813">
        <w:t xml:space="preserve">The WRP SC will </w:t>
      </w:r>
      <w:r w:rsidRPr="43D46813" w:rsidR="5CB1153D">
        <w:t xml:space="preserve">continue to </w:t>
      </w:r>
      <w:r w:rsidRPr="43D46813">
        <w:t xml:space="preserve">provide </w:t>
      </w:r>
      <w:r w:rsidRPr="43D46813" w:rsidR="02D10EDF">
        <w:t xml:space="preserve">high-level </w:t>
      </w:r>
      <w:r w:rsidRPr="43D46813">
        <w:t>strategic guidance</w:t>
      </w:r>
      <w:r w:rsidRPr="43D46813" w:rsidR="54A6118D">
        <w:t>, direction and oversight of the MERL Framework.</w:t>
      </w:r>
      <w:r w:rsidRPr="43D46813" w:rsidR="0C967D41">
        <w:t xml:space="preserve"> The SC will meet six-monthly to monitor progress </w:t>
      </w:r>
      <w:r w:rsidRPr="43D46813" w:rsidR="7F79E8C4">
        <w:t xml:space="preserve">and draw on </w:t>
      </w:r>
      <w:r w:rsidRPr="43D46813" w:rsidR="5F602070">
        <w:t>lessons learn</w:t>
      </w:r>
      <w:r w:rsidRPr="43D46813" w:rsidR="00E17E42">
        <w:t>ed</w:t>
      </w:r>
      <w:r w:rsidRPr="43D46813" w:rsidR="5F602070">
        <w:t xml:space="preserve"> </w:t>
      </w:r>
      <w:r w:rsidRPr="43D46813" w:rsidR="00DE434B">
        <w:t xml:space="preserve">and knowledge </w:t>
      </w:r>
      <w:r w:rsidRPr="43D46813" w:rsidR="78400C2F">
        <w:t>provided through the WRP MERL Framework.</w:t>
      </w:r>
      <w:r w:rsidRPr="43D46813" w:rsidR="030790A2">
        <w:t xml:space="preserve"> The MERL Framework will inform mid-line and end of </w:t>
      </w:r>
      <w:r w:rsidR="0078705E">
        <w:t>programme</w:t>
      </w:r>
      <w:r w:rsidRPr="43D46813" w:rsidR="030790A2">
        <w:t xml:space="preserve"> evaluations. </w:t>
      </w:r>
    </w:p>
    <w:p w:rsidR="2FBC3C43" w:rsidP="43D46813" w:rsidRDefault="0F462D7A" w14:paraId="698200C1" w14:textId="51BDB3DC">
      <w:r w:rsidRPr="43D46813">
        <w:lastRenderedPageBreak/>
        <w:t xml:space="preserve">A summary of </w:t>
      </w:r>
      <w:r w:rsidRPr="43D46813" w:rsidR="1EEB2862">
        <w:t xml:space="preserve">key responsibilities of the MERL Framework </w:t>
      </w:r>
      <w:proofErr w:type="gramStart"/>
      <w:r w:rsidRPr="43D46813" w:rsidR="46845247">
        <w:t>are</w:t>
      </w:r>
      <w:proofErr w:type="gramEnd"/>
      <w:r w:rsidRPr="43D46813" w:rsidR="46845247">
        <w:t xml:space="preserve"> outlined below</w:t>
      </w:r>
      <w:r w:rsidRPr="43D46813" w:rsidR="0EA261D9">
        <w:t xml:space="preserve"> (see job descriptions and</w:t>
      </w:r>
      <w:r w:rsidRPr="43D46813" w:rsidR="1EEF49DE">
        <w:t xml:space="preserve"> Terms of reference for more detail)</w:t>
      </w:r>
      <w:r w:rsidRPr="43D46813" w:rsidR="1EEB2862">
        <w:t xml:space="preserve">: </w:t>
      </w:r>
    </w:p>
    <w:tbl>
      <w:tblPr>
        <w:tblStyle w:val="GridTable4-Accent1"/>
        <w:tblW w:w="9630" w:type="dxa"/>
        <w:tblInd w:w="118" w:type="dxa"/>
        <w:tblLayout w:type="fixed"/>
        <w:tblLook w:val="06A0" w:firstRow="1" w:lastRow="0" w:firstColumn="1" w:lastColumn="0" w:noHBand="1" w:noVBand="1"/>
      </w:tblPr>
      <w:tblGrid>
        <w:gridCol w:w="5400"/>
        <w:gridCol w:w="4230"/>
      </w:tblGrid>
      <w:tr w:rsidR="72D63621" w:rsidTr="43D46813" w14:paraId="28E1B18B"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0" w:type="dxa"/>
          </w:tcPr>
          <w:p w:rsidR="001C1E7A" w:rsidP="00214ABD" w:rsidRDefault="5668A2A4" w14:paraId="681870B4" w14:textId="213FAF04">
            <w:pPr>
              <w:spacing w:after="0"/>
              <w:ind w:left="108"/>
              <w:rPr>
                <w:color w:val="FFFFFF" w:themeColor="background1"/>
              </w:rPr>
            </w:pPr>
            <w:r w:rsidRPr="43D46813">
              <w:rPr>
                <w:color w:val="FFFFFF" w:themeColor="background1"/>
              </w:rPr>
              <w:t>Responsibilities</w:t>
            </w:r>
          </w:p>
        </w:tc>
        <w:tc>
          <w:tcPr>
            <w:tcW w:w="4230" w:type="dxa"/>
          </w:tcPr>
          <w:p w:rsidR="001C1E7A" w:rsidP="00214ABD" w:rsidRDefault="1EEB2862" w14:paraId="58A66EFC" w14:textId="3D62F963">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43D46813">
              <w:rPr>
                <w:color w:val="FFFFFF" w:themeColor="background1"/>
              </w:rPr>
              <w:t>R</w:t>
            </w:r>
            <w:r w:rsidRPr="43D46813" w:rsidR="1B6CE099">
              <w:rPr>
                <w:color w:val="FFFFFF" w:themeColor="background1"/>
              </w:rPr>
              <w:t>oles</w:t>
            </w:r>
          </w:p>
        </w:tc>
      </w:tr>
      <w:tr w:rsidR="72D63621" w:rsidTr="43D46813" w14:paraId="13A01C07" w14:textId="77777777">
        <w:trPr>
          <w:trHeight w:val="300"/>
        </w:trPr>
        <w:tc>
          <w:tcPr>
            <w:cnfStyle w:val="001000000000" w:firstRow="0" w:lastRow="0" w:firstColumn="1" w:lastColumn="0" w:oddVBand="0" w:evenVBand="0" w:oddHBand="0" w:evenHBand="0" w:firstRowFirstColumn="0" w:firstRowLastColumn="0" w:lastRowFirstColumn="0" w:lastRowLastColumn="0"/>
            <w:tcW w:w="5400" w:type="dxa"/>
          </w:tcPr>
          <w:p w:rsidR="47CBD4DB" w:rsidP="00214ABD" w:rsidRDefault="626AC02A" w14:paraId="5DD25DB6" w14:textId="7DFAA01E">
            <w:pPr>
              <w:spacing w:after="0"/>
              <w:ind w:left="0" w:firstLine="0"/>
              <w:rPr>
                <w:b w:val="0"/>
                <w:bCs w:val="0"/>
                <w:color w:val="000000" w:themeColor="text1"/>
              </w:rPr>
            </w:pPr>
            <w:r w:rsidRPr="43D46813">
              <w:rPr>
                <w:i/>
                <w:iCs/>
                <w:color w:val="000000" w:themeColor="text1"/>
              </w:rPr>
              <w:t>C</w:t>
            </w:r>
            <w:r w:rsidRPr="43D46813" w:rsidR="4051BAE3">
              <w:rPr>
                <w:i/>
                <w:iCs/>
                <w:color w:val="000000" w:themeColor="text1"/>
              </w:rPr>
              <w:t>onceptualise, design and plan for the work ahead</w:t>
            </w:r>
          </w:p>
          <w:p w:rsidR="47CBD4DB" w:rsidP="00214ABD" w:rsidRDefault="73359574" w14:paraId="179FBF44" w14:textId="402026C4">
            <w:pPr>
              <w:pStyle w:val="ListParagraph"/>
              <w:numPr>
                <w:ilvl w:val="0"/>
                <w:numId w:val="55"/>
              </w:numPr>
              <w:spacing w:after="0"/>
              <w:rPr>
                <w:b w:val="0"/>
                <w:bCs w:val="0"/>
              </w:rPr>
            </w:pPr>
            <w:r w:rsidRPr="43D46813">
              <w:rPr>
                <w:b w:val="0"/>
                <w:bCs w:val="0"/>
              </w:rPr>
              <w:t xml:space="preserve">Oversight of the </w:t>
            </w:r>
            <w:r w:rsidRPr="43D46813" w:rsidR="7A7CC763">
              <w:rPr>
                <w:b w:val="0"/>
                <w:bCs w:val="0"/>
              </w:rPr>
              <w:t xml:space="preserve">WRP </w:t>
            </w:r>
            <w:r w:rsidRPr="43D46813">
              <w:rPr>
                <w:b w:val="0"/>
                <w:bCs w:val="0"/>
              </w:rPr>
              <w:t>MERL Framework</w:t>
            </w:r>
          </w:p>
          <w:p w:rsidR="47CBD4DB" w:rsidP="00214ABD" w:rsidRDefault="4B7A27BE" w14:paraId="3DEE98D1" w14:textId="65741A31">
            <w:pPr>
              <w:pStyle w:val="ListParagraph"/>
              <w:numPr>
                <w:ilvl w:val="0"/>
                <w:numId w:val="55"/>
              </w:numPr>
              <w:spacing w:after="0"/>
              <w:rPr>
                <w:b w:val="0"/>
                <w:bCs w:val="0"/>
              </w:rPr>
            </w:pPr>
            <w:r w:rsidRPr="43D46813">
              <w:rPr>
                <w:b w:val="0"/>
                <w:bCs w:val="0"/>
              </w:rPr>
              <w:t>Finalising baseline data and</w:t>
            </w:r>
            <w:r w:rsidRPr="43D46813" w:rsidR="7260A04C">
              <w:rPr>
                <w:b w:val="0"/>
                <w:bCs w:val="0"/>
              </w:rPr>
              <w:t xml:space="preserve"> amending targets, as required</w:t>
            </w:r>
            <w:r w:rsidRPr="43D46813">
              <w:rPr>
                <w:b w:val="0"/>
                <w:bCs w:val="0"/>
              </w:rPr>
              <w:t xml:space="preserve"> </w:t>
            </w:r>
          </w:p>
          <w:p w:rsidR="47CBD4DB" w:rsidP="00214ABD" w:rsidRDefault="7B23BBBD" w14:paraId="2DFF22CB" w14:textId="5BB819B9">
            <w:pPr>
              <w:pStyle w:val="ListParagraph"/>
              <w:numPr>
                <w:ilvl w:val="0"/>
                <w:numId w:val="55"/>
              </w:numPr>
              <w:spacing w:after="0"/>
              <w:rPr>
                <w:b w:val="0"/>
                <w:bCs w:val="0"/>
              </w:rPr>
            </w:pPr>
            <w:r w:rsidRPr="43D46813">
              <w:rPr>
                <w:b w:val="0"/>
                <w:bCs w:val="0"/>
              </w:rPr>
              <w:t xml:space="preserve">Monitoring and updating the </w:t>
            </w:r>
            <w:r w:rsidRPr="43D46813" w:rsidR="713EEF0B">
              <w:rPr>
                <w:b w:val="0"/>
                <w:bCs w:val="0"/>
              </w:rPr>
              <w:t xml:space="preserve">implementation and </w:t>
            </w:r>
            <w:r w:rsidRPr="43D46813">
              <w:rPr>
                <w:b w:val="0"/>
                <w:bCs w:val="0"/>
              </w:rPr>
              <w:t>work</w:t>
            </w:r>
            <w:r w:rsidRPr="43D46813" w:rsidR="713EEF0B">
              <w:rPr>
                <w:b w:val="0"/>
                <w:bCs w:val="0"/>
              </w:rPr>
              <w:t xml:space="preserve"> </w:t>
            </w:r>
            <w:r w:rsidRPr="43D46813">
              <w:rPr>
                <w:b w:val="0"/>
                <w:bCs w:val="0"/>
              </w:rPr>
              <w:t>plan</w:t>
            </w:r>
          </w:p>
          <w:p w:rsidR="47CBD4DB" w:rsidP="00214ABD" w:rsidRDefault="5996C503" w14:paraId="4E600D5D" w14:textId="6E5643A0">
            <w:pPr>
              <w:pStyle w:val="ListParagraph"/>
              <w:numPr>
                <w:ilvl w:val="0"/>
                <w:numId w:val="55"/>
              </w:numPr>
              <w:spacing w:after="0"/>
              <w:rPr>
                <w:b w:val="0"/>
                <w:bCs w:val="0"/>
              </w:rPr>
            </w:pPr>
            <w:r w:rsidRPr="43D46813">
              <w:rPr>
                <w:b w:val="0"/>
                <w:bCs w:val="0"/>
              </w:rPr>
              <w:t>Design and a</w:t>
            </w:r>
            <w:r w:rsidRPr="43D46813" w:rsidR="7FD7D223">
              <w:rPr>
                <w:b w:val="0"/>
                <w:bCs w:val="0"/>
              </w:rPr>
              <w:t>pprove</w:t>
            </w:r>
            <w:r w:rsidRPr="43D46813" w:rsidR="0587EA15">
              <w:rPr>
                <w:b w:val="0"/>
                <w:bCs w:val="0"/>
              </w:rPr>
              <w:t xml:space="preserve"> </w:t>
            </w:r>
            <w:r w:rsidRPr="43D46813" w:rsidR="340112F8">
              <w:rPr>
                <w:b w:val="0"/>
                <w:bCs w:val="0"/>
              </w:rPr>
              <w:t xml:space="preserve">collaborative formal </w:t>
            </w:r>
            <w:r w:rsidRPr="43D46813" w:rsidR="7FD7D223">
              <w:rPr>
                <w:b w:val="0"/>
                <w:bCs w:val="0"/>
              </w:rPr>
              <w:t>research project</w:t>
            </w:r>
            <w:r w:rsidRPr="43D46813" w:rsidR="74F9992B">
              <w:rPr>
                <w:b w:val="0"/>
                <w:bCs w:val="0"/>
              </w:rPr>
              <w:t>s</w:t>
            </w:r>
            <w:r w:rsidRPr="43D46813" w:rsidR="560AF87B">
              <w:rPr>
                <w:b w:val="0"/>
                <w:bCs w:val="0"/>
              </w:rPr>
              <w:t xml:space="preserve"> (through formal research partnership agreements (i.e. for large and cross-cutting research projects); </w:t>
            </w:r>
            <w:r w:rsidRPr="43D46813" w:rsidR="7457B26D">
              <w:rPr>
                <w:b w:val="0"/>
                <w:bCs w:val="0"/>
              </w:rPr>
              <w:t xml:space="preserve">and </w:t>
            </w:r>
            <w:r w:rsidRPr="43D46813" w:rsidR="560AF87B">
              <w:rPr>
                <w:b w:val="0"/>
                <w:bCs w:val="0"/>
              </w:rPr>
              <w:t>executing agencies activity agreements (i.e. for small to medium research projects to inform current activities</w:t>
            </w:r>
            <w:r w:rsidRPr="43D46813" w:rsidR="062C9F0A">
              <w:rPr>
                <w:b w:val="0"/>
                <w:bCs w:val="0"/>
              </w:rPr>
              <w:t xml:space="preserve"> – research could be undertaken by PHD students</w:t>
            </w:r>
            <w:r w:rsidRPr="43D46813" w:rsidR="560AF87B">
              <w:rPr>
                <w:b w:val="0"/>
                <w:bCs w:val="0"/>
              </w:rPr>
              <w:t>)</w:t>
            </w:r>
          </w:p>
        </w:tc>
        <w:tc>
          <w:tcPr>
            <w:tcW w:w="4230" w:type="dxa"/>
          </w:tcPr>
          <w:p w:rsidR="6A01E1DF" w:rsidP="00214ABD" w:rsidRDefault="2E62124B" w14:paraId="2CF8D820" w14:textId="684CDE6D">
            <w:pPr>
              <w:spacing w:after="0"/>
              <w:cnfStyle w:val="000000000000" w:firstRow="0" w:lastRow="0" w:firstColumn="0" w:lastColumn="0" w:oddVBand="0" w:evenVBand="0" w:oddHBand="0" w:evenHBand="0" w:firstRowFirstColumn="0" w:firstRowLastColumn="0" w:lastRowFirstColumn="0" w:lastRowLastColumn="0"/>
            </w:pPr>
            <w:r w:rsidRPr="43D46813">
              <w:t xml:space="preserve">Led by WRP </w:t>
            </w:r>
            <w:r w:rsidR="0078705E">
              <w:t>Programme</w:t>
            </w:r>
            <w:r w:rsidRPr="43D46813">
              <w:t xml:space="preserve"> Manager</w:t>
            </w:r>
          </w:p>
          <w:p w:rsidR="6A01E1DF" w:rsidP="00214ABD" w:rsidRDefault="6A01E1DF" w14:paraId="79579BF0" w14:textId="3DC03106">
            <w:pPr>
              <w:spacing w:after="0"/>
              <w:cnfStyle w:val="000000000000" w:firstRow="0" w:lastRow="0" w:firstColumn="0" w:lastColumn="0" w:oddVBand="0" w:evenVBand="0" w:oddHBand="0" w:evenHBand="0" w:firstRowFirstColumn="0" w:firstRowLastColumn="0" w:lastRowFirstColumn="0" w:lastRowLastColumn="0"/>
            </w:pPr>
          </w:p>
          <w:p w:rsidR="6A01E1DF" w:rsidP="00214ABD" w:rsidRDefault="0D022B9F" w14:paraId="4052B8A0" w14:textId="1E12CCA9">
            <w:pPr>
              <w:spacing w:after="0"/>
              <w:cnfStyle w:val="000000000000" w:firstRow="0" w:lastRow="0" w:firstColumn="0" w:lastColumn="0" w:oddVBand="0" w:evenVBand="0" w:oddHBand="0" w:evenHBand="0" w:firstRowFirstColumn="0" w:firstRowLastColumn="0" w:lastRowFirstColumn="0" w:lastRowLastColumn="0"/>
            </w:pPr>
            <w:r w:rsidRPr="43D46813">
              <w:t>S</w:t>
            </w:r>
            <w:r w:rsidRPr="43D46813" w:rsidR="2E62124B">
              <w:t>upported by WRP MERLA Officer</w:t>
            </w:r>
            <w:r w:rsidRPr="43D46813" w:rsidR="2338C143">
              <w:t>, GEDSI Officer</w:t>
            </w:r>
            <w:r w:rsidRPr="43D46813" w:rsidR="3DF7B55B">
              <w:t>, Procurement Officer</w:t>
            </w:r>
            <w:r w:rsidRPr="43D46813" w:rsidR="648E089B">
              <w:t>, executing agencies</w:t>
            </w:r>
          </w:p>
          <w:p w:rsidR="6A01E1DF" w:rsidP="00214ABD" w:rsidRDefault="6A01E1DF" w14:paraId="71E27D33" w14:textId="6967E5A3">
            <w:pPr>
              <w:spacing w:after="0"/>
              <w:cnfStyle w:val="000000000000" w:firstRow="0" w:lastRow="0" w:firstColumn="0" w:lastColumn="0" w:oddVBand="0" w:evenVBand="0" w:oddHBand="0" w:evenHBand="0" w:firstRowFirstColumn="0" w:firstRowLastColumn="0" w:lastRowFirstColumn="0" w:lastRowLastColumn="0"/>
            </w:pPr>
          </w:p>
          <w:p w:rsidR="6A01E1DF" w:rsidP="00214ABD" w:rsidRDefault="0BBDF087" w14:paraId="0AC1B92B" w14:textId="35340644">
            <w:pPr>
              <w:spacing w:after="0"/>
              <w:cnfStyle w:val="000000000000" w:firstRow="0" w:lastRow="0" w:firstColumn="0" w:lastColumn="0" w:oddVBand="0" w:evenVBand="0" w:oddHBand="0" w:evenHBand="0" w:firstRowFirstColumn="0" w:firstRowLastColumn="0" w:lastRowFirstColumn="0" w:lastRowLastColumn="0"/>
            </w:pPr>
            <w:r w:rsidRPr="43D46813">
              <w:t>E</w:t>
            </w:r>
            <w:r w:rsidRPr="43D46813" w:rsidR="55612229">
              <w:t>xecuting agencies</w:t>
            </w:r>
            <w:r w:rsidRPr="43D46813" w:rsidR="4B49D7F9">
              <w:t xml:space="preserve"> delivering WRP projects will have agency-specific MERL Frameworks and workplans to guide and measure their change at an implementation level, feeding into WRP’s overarching MERL Framework</w:t>
            </w:r>
            <w:r w:rsidRPr="43D46813" w:rsidR="0D8CCBA4">
              <w:t xml:space="preserve">, alongside secondary data. </w:t>
            </w:r>
          </w:p>
        </w:tc>
      </w:tr>
      <w:tr w:rsidR="18047A1A" w:rsidTr="43D46813" w14:paraId="31BB02C3" w14:textId="77777777">
        <w:trPr>
          <w:trHeight w:val="300"/>
        </w:trPr>
        <w:tc>
          <w:tcPr>
            <w:cnfStyle w:val="001000000000" w:firstRow="0" w:lastRow="0" w:firstColumn="1" w:lastColumn="0" w:oddVBand="0" w:evenVBand="0" w:oddHBand="0" w:evenHBand="0" w:firstRowFirstColumn="0" w:firstRowLastColumn="0" w:lastRowFirstColumn="0" w:lastRowLastColumn="0"/>
            <w:tcW w:w="5400" w:type="dxa"/>
          </w:tcPr>
          <w:p w:rsidR="75463EEF" w:rsidP="00214ABD" w:rsidRDefault="626AC02A" w14:paraId="083BCE62" w14:textId="491E5BEE">
            <w:pPr>
              <w:spacing w:after="0"/>
              <w:rPr>
                <w:i/>
                <w:iCs/>
                <w:color w:val="000000" w:themeColor="text1"/>
              </w:rPr>
            </w:pPr>
            <w:r w:rsidRPr="43D46813">
              <w:rPr>
                <w:i/>
                <w:iCs/>
                <w:color w:val="000000" w:themeColor="text1"/>
              </w:rPr>
              <w:t>Data collection</w:t>
            </w:r>
          </w:p>
          <w:p w:rsidR="1D63D1C0" w:rsidP="00214ABD" w:rsidRDefault="30224E94" w14:paraId="79155B3C" w14:textId="10BB81C9">
            <w:pPr>
              <w:pStyle w:val="ListParagraph"/>
              <w:numPr>
                <w:ilvl w:val="0"/>
                <w:numId w:val="54"/>
              </w:numPr>
              <w:spacing w:after="0"/>
              <w:rPr>
                <w:b w:val="0"/>
                <w:bCs w:val="0"/>
                <w:color w:val="000000" w:themeColor="text1"/>
              </w:rPr>
            </w:pPr>
            <w:r w:rsidRPr="43D46813">
              <w:rPr>
                <w:b w:val="0"/>
                <w:bCs w:val="0"/>
                <w:color w:val="000000" w:themeColor="text1"/>
              </w:rPr>
              <w:t>Regular collectio</w:t>
            </w:r>
            <w:r w:rsidRPr="43D46813" w:rsidR="3ECDD363">
              <w:rPr>
                <w:b w:val="0"/>
                <w:bCs w:val="0"/>
                <w:color w:val="000000" w:themeColor="text1"/>
              </w:rPr>
              <w:t xml:space="preserve">n </w:t>
            </w:r>
            <w:r w:rsidRPr="43D46813">
              <w:rPr>
                <w:b w:val="0"/>
                <w:bCs w:val="0"/>
                <w:color w:val="000000" w:themeColor="text1"/>
              </w:rPr>
              <w:t>of data</w:t>
            </w:r>
            <w:r w:rsidRPr="43D46813" w:rsidR="1FA798C2">
              <w:rPr>
                <w:b w:val="0"/>
                <w:bCs w:val="0"/>
                <w:color w:val="000000" w:themeColor="text1"/>
              </w:rPr>
              <w:t xml:space="preserve"> (quantitative and qualitative)</w:t>
            </w:r>
          </w:p>
          <w:p w:rsidR="6C4BAB63" w:rsidP="00214ABD" w:rsidRDefault="7F4EAA66" w14:paraId="08C199F5" w14:textId="407E580C">
            <w:pPr>
              <w:pStyle w:val="ListParagraph"/>
              <w:numPr>
                <w:ilvl w:val="0"/>
                <w:numId w:val="54"/>
              </w:numPr>
              <w:spacing w:after="0"/>
              <w:rPr>
                <w:b w:val="0"/>
                <w:bCs w:val="0"/>
                <w:color w:val="000000" w:themeColor="text1"/>
              </w:rPr>
            </w:pPr>
            <w:r w:rsidRPr="43D46813">
              <w:rPr>
                <w:b w:val="0"/>
                <w:bCs w:val="0"/>
                <w:color w:val="000000" w:themeColor="text1"/>
              </w:rPr>
              <w:t xml:space="preserve">Development </w:t>
            </w:r>
            <w:r w:rsidRPr="43D46813" w:rsidR="24CC70C5">
              <w:rPr>
                <w:b w:val="0"/>
                <w:bCs w:val="0"/>
                <w:color w:val="000000" w:themeColor="text1"/>
              </w:rPr>
              <w:t>and storage of data in the</w:t>
            </w:r>
            <w:r w:rsidRPr="43D46813">
              <w:rPr>
                <w:b w:val="0"/>
                <w:bCs w:val="0"/>
                <w:color w:val="000000" w:themeColor="text1"/>
              </w:rPr>
              <w:t xml:space="preserve"> integrated </w:t>
            </w:r>
            <w:r w:rsidR="002961D1">
              <w:rPr>
                <w:b w:val="0"/>
                <w:bCs w:val="0"/>
                <w:color w:val="000000" w:themeColor="text1"/>
              </w:rPr>
              <w:t>programme</w:t>
            </w:r>
            <w:r w:rsidRPr="43D46813">
              <w:rPr>
                <w:b w:val="0"/>
                <w:bCs w:val="0"/>
                <w:color w:val="000000" w:themeColor="text1"/>
              </w:rPr>
              <w:t xml:space="preserve"> management </w:t>
            </w:r>
            <w:r w:rsidRPr="43D46813" w:rsidR="1699337E">
              <w:rPr>
                <w:b w:val="0"/>
                <w:bCs w:val="0"/>
                <w:color w:val="000000" w:themeColor="text1"/>
              </w:rPr>
              <w:t>system</w:t>
            </w:r>
          </w:p>
        </w:tc>
        <w:tc>
          <w:tcPr>
            <w:tcW w:w="4230" w:type="dxa"/>
          </w:tcPr>
          <w:p w:rsidR="240F6218" w:rsidP="00214ABD" w:rsidRDefault="1C751059" w14:paraId="5DB1EBA0" w14:textId="52422AA9">
            <w:pPr>
              <w:spacing w:after="0"/>
              <w:cnfStyle w:val="000000000000" w:firstRow="0" w:lastRow="0" w:firstColumn="0" w:lastColumn="0" w:oddVBand="0" w:evenVBand="0" w:oddHBand="0" w:evenHBand="0" w:firstRowFirstColumn="0" w:firstRowLastColumn="0" w:lastRowFirstColumn="0" w:lastRowLastColumn="0"/>
            </w:pPr>
            <w:r w:rsidRPr="43D46813">
              <w:t>Led by the WRP MERLA Officer</w:t>
            </w:r>
            <w:r w:rsidRPr="43D46813" w:rsidR="76D93D30">
              <w:t>, Asset Management Officer,</w:t>
            </w:r>
            <w:r w:rsidRPr="43D46813" w:rsidR="2E0F4E02">
              <w:t xml:space="preserve"> and</w:t>
            </w:r>
            <w:r w:rsidRPr="43D46813" w:rsidR="0FAB929F">
              <w:t xml:space="preserve"> implementing/</w:t>
            </w:r>
            <w:r w:rsidRPr="43D46813" w:rsidR="2E0F4E02">
              <w:t xml:space="preserve"> executing agencies</w:t>
            </w:r>
          </w:p>
          <w:p w:rsidR="18047A1A" w:rsidP="00214ABD" w:rsidRDefault="18047A1A" w14:paraId="54477EAD" w14:textId="2E0EFE98">
            <w:pPr>
              <w:spacing w:after="0"/>
              <w:cnfStyle w:val="000000000000" w:firstRow="0" w:lastRow="0" w:firstColumn="0" w:lastColumn="0" w:oddVBand="0" w:evenVBand="0" w:oddHBand="0" w:evenHBand="0" w:firstRowFirstColumn="0" w:firstRowLastColumn="0" w:lastRowFirstColumn="0" w:lastRowLastColumn="0"/>
            </w:pPr>
          </w:p>
          <w:p w:rsidR="606B15DB" w:rsidP="00214ABD" w:rsidRDefault="690FEA53" w14:paraId="3A213218" w14:textId="2E32FC54">
            <w:pPr>
              <w:spacing w:after="0"/>
              <w:ind w:left="108" w:firstLine="0"/>
              <w:cnfStyle w:val="000000000000" w:firstRow="0" w:lastRow="0" w:firstColumn="0" w:lastColumn="0" w:oddVBand="0" w:evenVBand="0" w:oddHBand="0" w:evenHBand="0" w:firstRowFirstColumn="0" w:firstRowLastColumn="0" w:lastRowFirstColumn="0" w:lastRowLastColumn="0"/>
            </w:pPr>
            <w:r w:rsidRPr="43D46813">
              <w:t>Supported by the WRP Infrastructure Adviser</w:t>
            </w:r>
            <w:r w:rsidRPr="43D46813" w:rsidR="0798B90E">
              <w:t>, communities</w:t>
            </w:r>
            <w:r w:rsidRPr="43D46813" w:rsidR="566692C7">
              <w:t xml:space="preserve">, and </w:t>
            </w:r>
            <w:r w:rsidRPr="43D46813" w:rsidR="5CA74041">
              <w:t xml:space="preserve">secondary data from </w:t>
            </w:r>
            <w:r w:rsidRPr="43D46813" w:rsidR="566692C7">
              <w:t xml:space="preserve">regional and global collaborating partners and UN agencies with complementary </w:t>
            </w:r>
            <w:r w:rsidR="002961D1">
              <w:t>programme</w:t>
            </w:r>
            <w:r w:rsidRPr="43D46813" w:rsidR="566692C7">
              <w:t>s, projects and MERL Dashboards.</w:t>
            </w:r>
          </w:p>
        </w:tc>
      </w:tr>
      <w:tr w:rsidR="18047A1A" w:rsidTr="43D46813" w14:paraId="610038CD" w14:textId="77777777">
        <w:trPr>
          <w:trHeight w:val="300"/>
        </w:trPr>
        <w:tc>
          <w:tcPr>
            <w:cnfStyle w:val="001000000000" w:firstRow="0" w:lastRow="0" w:firstColumn="1" w:lastColumn="0" w:oddVBand="0" w:evenVBand="0" w:oddHBand="0" w:evenHBand="0" w:firstRowFirstColumn="0" w:firstRowLastColumn="0" w:lastRowFirstColumn="0" w:lastRowLastColumn="0"/>
            <w:tcW w:w="5400" w:type="dxa"/>
          </w:tcPr>
          <w:p w:rsidR="68035363" w:rsidP="00214ABD" w:rsidRDefault="626AC02A" w14:paraId="498548CF" w14:textId="6865AAD9">
            <w:pPr>
              <w:spacing w:after="0"/>
              <w:rPr>
                <w:i/>
                <w:iCs/>
                <w:color w:val="000000" w:themeColor="text1"/>
              </w:rPr>
            </w:pPr>
            <w:r w:rsidRPr="43D46813">
              <w:rPr>
                <w:i/>
                <w:iCs/>
                <w:color w:val="000000" w:themeColor="text1"/>
              </w:rPr>
              <w:t>P</w:t>
            </w:r>
            <w:r w:rsidRPr="43D46813" w:rsidR="3D171B69">
              <w:rPr>
                <w:i/>
                <w:iCs/>
                <w:color w:val="000000" w:themeColor="text1"/>
              </w:rPr>
              <w:t>rocess</w:t>
            </w:r>
            <w:r w:rsidRPr="43D46813" w:rsidR="70D4CE16">
              <w:rPr>
                <w:i/>
                <w:iCs/>
                <w:color w:val="000000" w:themeColor="text1"/>
              </w:rPr>
              <w:t xml:space="preserve">ing, consolidating and </w:t>
            </w:r>
            <w:r w:rsidRPr="43D46813" w:rsidR="4BDD1A9C">
              <w:rPr>
                <w:i/>
                <w:iCs/>
                <w:color w:val="000000" w:themeColor="text1"/>
              </w:rPr>
              <w:t>analysi</w:t>
            </w:r>
            <w:r w:rsidRPr="43D46813" w:rsidR="70D4CE16">
              <w:rPr>
                <w:i/>
                <w:iCs/>
                <w:color w:val="000000" w:themeColor="text1"/>
              </w:rPr>
              <w:t>ng</w:t>
            </w:r>
            <w:r w:rsidRPr="43D46813" w:rsidR="4BDD1A9C">
              <w:rPr>
                <w:i/>
                <w:iCs/>
                <w:color w:val="000000" w:themeColor="text1"/>
              </w:rPr>
              <w:t xml:space="preserve"> data to look for patterns</w:t>
            </w:r>
          </w:p>
          <w:p w:rsidR="1172DBBE" w:rsidP="00214ABD" w:rsidRDefault="3E20EC97" w14:paraId="64242CFE" w14:textId="5E65EB96">
            <w:pPr>
              <w:pStyle w:val="ListParagraph"/>
              <w:numPr>
                <w:ilvl w:val="0"/>
                <w:numId w:val="53"/>
              </w:numPr>
              <w:spacing w:after="0"/>
              <w:rPr>
                <w:b w:val="0"/>
                <w:bCs w:val="0"/>
                <w:color w:val="000000" w:themeColor="text1"/>
              </w:rPr>
            </w:pPr>
            <w:r w:rsidRPr="43D46813">
              <w:rPr>
                <w:b w:val="0"/>
                <w:bCs w:val="0"/>
                <w:color w:val="000000" w:themeColor="text1"/>
              </w:rPr>
              <w:t xml:space="preserve">Analysis and interpretation of data </w:t>
            </w:r>
            <w:r w:rsidRPr="43D46813" w:rsidR="7BD0E69B">
              <w:rPr>
                <w:b w:val="0"/>
                <w:bCs w:val="0"/>
                <w:color w:val="000000" w:themeColor="text1"/>
              </w:rPr>
              <w:t>to identify patterns</w:t>
            </w:r>
          </w:p>
          <w:p w:rsidR="18047A1A" w:rsidP="00214ABD" w:rsidRDefault="18047A1A" w14:paraId="57AAEADE" w14:textId="16FF0F55">
            <w:pPr>
              <w:spacing w:after="0"/>
              <w:rPr>
                <w:b w:val="0"/>
                <w:bCs w:val="0"/>
                <w:color w:val="000000" w:themeColor="text1"/>
              </w:rPr>
            </w:pPr>
          </w:p>
        </w:tc>
        <w:tc>
          <w:tcPr>
            <w:tcW w:w="4230" w:type="dxa"/>
          </w:tcPr>
          <w:p w:rsidR="17C38E41" w:rsidP="00214ABD" w:rsidRDefault="10E9F0B2" w14:paraId="73AD1933" w14:textId="4F6B893C">
            <w:pPr>
              <w:spacing w:after="0"/>
              <w:cnfStyle w:val="000000000000" w:firstRow="0" w:lastRow="0" w:firstColumn="0" w:lastColumn="0" w:oddVBand="0" w:evenVBand="0" w:oddHBand="0" w:evenHBand="0" w:firstRowFirstColumn="0" w:firstRowLastColumn="0" w:lastRowFirstColumn="0" w:lastRowLastColumn="0"/>
            </w:pPr>
            <w:r w:rsidRPr="43D46813">
              <w:t>Led by the WRP MERLA Officer</w:t>
            </w:r>
            <w:r w:rsidRPr="43D46813" w:rsidR="07111567">
              <w:t xml:space="preserve">, </w:t>
            </w:r>
            <w:r w:rsidRPr="43D46813" w:rsidR="03FD7740">
              <w:t xml:space="preserve">Communications and Knowledge Management Officer, </w:t>
            </w:r>
            <w:r w:rsidRPr="43D46813" w:rsidR="07111567">
              <w:t>GEDSI Officer</w:t>
            </w:r>
            <w:r w:rsidRPr="43D46813" w:rsidR="5A80EFA2">
              <w:t>, Asset Management Officer,</w:t>
            </w:r>
            <w:r w:rsidRPr="43D46813">
              <w:t xml:space="preserve"> and implementing/ executing agencies</w:t>
            </w:r>
          </w:p>
          <w:p w:rsidR="18047A1A" w:rsidP="00214ABD" w:rsidRDefault="18047A1A" w14:paraId="42A94B7A" w14:textId="2E0EFE98">
            <w:pPr>
              <w:spacing w:after="0"/>
              <w:cnfStyle w:val="000000000000" w:firstRow="0" w:lastRow="0" w:firstColumn="0" w:lastColumn="0" w:oddVBand="0" w:evenVBand="0" w:oddHBand="0" w:evenHBand="0" w:firstRowFirstColumn="0" w:firstRowLastColumn="0" w:lastRowFirstColumn="0" w:lastRowLastColumn="0"/>
            </w:pPr>
          </w:p>
          <w:p w:rsidR="17C38E41" w:rsidP="00214ABD" w:rsidRDefault="10E9F0B2" w14:paraId="57473E04" w14:textId="13757447">
            <w:pPr>
              <w:spacing w:after="0"/>
              <w:ind w:left="108" w:firstLine="0"/>
              <w:cnfStyle w:val="000000000000" w:firstRow="0" w:lastRow="0" w:firstColumn="0" w:lastColumn="0" w:oddVBand="0" w:evenVBand="0" w:oddHBand="0" w:evenHBand="0" w:firstRowFirstColumn="0" w:firstRowLastColumn="0" w:lastRowFirstColumn="0" w:lastRowLastColumn="0"/>
            </w:pPr>
            <w:r w:rsidRPr="43D46813">
              <w:t>Supported by PICT communities</w:t>
            </w:r>
          </w:p>
        </w:tc>
      </w:tr>
      <w:tr w:rsidR="18047A1A" w:rsidTr="43D46813" w14:paraId="6120230D" w14:textId="77777777">
        <w:trPr>
          <w:trHeight w:val="300"/>
        </w:trPr>
        <w:tc>
          <w:tcPr>
            <w:cnfStyle w:val="001000000000" w:firstRow="0" w:lastRow="0" w:firstColumn="1" w:lastColumn="0" w:oddVBand="0" w:evenVBand="0" w:oddHBand="0" w:evenHBand="0" w:firstRowFirstColumn="0" w:firstRowLastColumn="0" w:lastRowFirstColumn="0" w:lastRowLastColumn="0"/>
            <w:tcW w:w="5400" w:type="dxa"/>
          </w:tcPr>
          <w:p w:rsidR="68035363" w:rsidP="00214ABD" w:rsidRDefault="626AC02A" w14:paraId="6E68F925" w14:textId="1431E96B">
            <w:pPr>
              <w:spacing w:after="0"/>
              <w:rPr>
                <w:i/>
                <w:iCs/>
                <w:color w:val="000000" w:themeColor="text1"/>
              </w:rPr>
            </w:pPr>
            <w:r w:rsidRPr="43D46813">
              <w:rPr>
                <w:i/>
                <w:iCs/>
                <w:color w:val="000000" w:themeColor="text1"/>
              </w:rPr>
              <w:t>R</w:t>
            </w:r>
            <w:r w:rsidRPr="43D46813" w:rsidR="4BDD1A9C">
              <w:rPr>
                <w:i/>
                <w:iCs/>
                <w:color w:val="000000" w:themeColor="text1"/>
              </w:rPr>
              <w:t>eturning the gift of knowledge to people who had given knowledge (</w:t>
            </w:r>
            <w:r w:rsidRPr="43D46813" w:rsidR="016F534C">
              <w:rPr>
                <w:i/>
                <w:iCs/>
                <w:color w:val="000000" w:themeColor="text1"/>
              </w:rPr>
              <w:t>results sharing)</w:t>
            </w:r>
          </w:p>
          <w:p w:rsidR="1843F5B2" w:rsidP="00214ABD" w:rsidRDefault="715048E7" w14:paraId="6DE27F85" w14:textId="1892E7FF">
            <w:pPr>
              <w:pStyle w:val="ListParagraph"/>
              <w:numPr>
                <w:ilvl w:val="0"/>
                <w:numId w:val="55"/>
              </w:numPr>
              <w:spacing w:after="0"/>
              <w:rPr>
                <w:b w:val="0"/>
                <w:bCs w:val="0"/>
                <w:color w:val="000000" w:themeColor="text1"/>
              </w:rPr>
            </w:pPr>
            <w:r w:rsidRPr="43D46813">
              <w:rPr>
                <w:b w:val="0"/>
                <w:bCs w:val="0"/>
                <w:color w:val="000000" w:themeColor="text1"/>
              </w:rPr>
              <w:t xml:space="preserve">Communicating </w:t>
            </w:r>
            <w:r w:rsidRPr="43D46813" w:rsidR="6DA3CB64">
              <w:rPr>
                <w:b w:val="0"/>
                <w:bCs w:val="0"/>
                <w:color w:val="000000" w:themeColor="text1"/>
              </w:rPr>
              <w:t xml:space="preserve">and sharing of progress, information and results to communities, governments, industry and executing agencies </w:t>
            </w:r>
          </w:p>
          <w:p w:rsidR="0FC4FD97" w:rsidP="00214ABD" w:rsidRDefault="41DA44FF" w14:paraId="6DD672E4" w14:textId="4FB04C58">
            <w:pPr>
              <w:pStyle w:val="ListParagraph"/>
              <w:numPr>
                <w:ilvl w:val="0"/>
                <w:numId w:val="55"/>
              </w:numPr>
              <w:spacing w:after="0"/>
              <w:rPr>
                <w:b w:val="0"/>
                <w:bCs w:val="0"/>
                <w:color w:val="000000" w:themeColor="text1"/>
              </w:rPr>
            </w:pPr>
            <w:r w:rsidRPr="43D46813">
              <w:rPr>
                <w:b w:val="0"/>
                <w:bCs w:val="0"/>
                <w:color w:val="000000" w:themeColor="text1"/>
              </w:rPr>
              <w:t>Production of timely progress/result information products</w:t>
            </w:r>
          </w:p>
          <w:p w:rsidR="18047A1A" w:rsidP="00214ABD" w:rsidRDefault="18047A1A" w14:paraId="2CD6C926" w14:textId="25F597B3">
            <w:pPr>
              <w:spacing w:after="0"/>
              <w:rPr>
                <w:b w:val="0"/>
                <w:bCs w:val="0"/>
                <w:color w:val="000000" w:themeColor="text1"/>
              </w:rPr>
            </w:pPr>
          </w:p>
        </w:tc>
        <w:tc>
          <w:tcPr>
            <w:tcW w:w="4230" w:type="dxa"/>
          </w:tcPr>
          <w:p w:rsidR="0FC4FD97" w:rsidP="00214ABD" w:rsidRDefault="41DA44FF" w14:paraId="63600F69" w14:textId="11C68648">
            <w:pPr>
              <w:spacing w:after="0"/>
              <w:cnfStyle w:val="000000000000" w:firstRow="0" w:lastRow="0" w:firstColumn="0" w:lastColumn="0" w:oddVBand="0" w:evenVBand="0" w:oddHBand="0" w:evenHBand="0" w:firstRowFirstColumn="0" w:firstRowLastColumn="0" w:lastRowFirstColumn="0" w:lastRowLastColumn="0"/>
            </w:pPr>
            <w:r w:rsidRPr="43D46813">
              <w:t xml:space="preserve">Led by WRP </w:t>
            </w:r>
            <w:r w:rsidR="0078705E">
              <w:t>Programme</w:t>
            </w:r>
            <w:r w:rsidRPr="43D46813">
              <w:t xml:space="preserve"> Manager</w:t>
            </w:r>
          </w:p>
          <w:p w:rsidR="18047A1A" w:rsidP="00214ABD" w:rsidRDefault="18047A1A" w14:paraId="57E00DE7" w14:textId="210D6197">
            <w:pPr>
              <w:spacing w:after="0"/>
              <w:cnfStyle w:val="000000000000" w:firstRow="0" w:lastRow="0" w:firstColumn="0" w:lastColumn="0" w:oddVBand="0" w:evenVBand="0" w:oddHBand="0" w:evenHBand="0" w:firstRowFirstColumn="0" w:firstRowLastColumn="0" w:lastRowFirstColumn="0" w:lastRowLastColumn="0"/>
            </w:pPr>
          </w:p>
          <w:p w:rsidR="0FC4FD97" w:rsidP="00214ABD" w:rsidRDefault="41DA44FF" w14:paraId="31E199EB" w14:textId="6B7C9597">
            <w:pPr>
              <w:spacing w:after="0"/>
              <w:cnfStyle w:val="000000000000" w:firstRow="0" w:lastRow="0" w:firstColumn="0" w:lastColumn="0" w:oddVBand="0" w:evenVBand="0" w:oddHBand="0" w:evenHBand="0" w:firstRowFirstColumn="0" w:firstRowLastColumn="0" w:lastRowFirstColumn="0" w:lastRowLastColumn="0"/>
            </w:pPr>
            <w:r w:rsidRPr="43D46813">
              <w:t>Supported by WRP MERLA Officer</w:t>
            </w:r>
            <w:r w:rsidRPr="43D46813" w:rsidR="5DF7D42F">
              <w:t>, GEDSI Officer, Asset Management Officer</w:t>
            </w:r>
            <w:r w:rsidRPr="43D46813">
              <w:t xml:space="preserve"> and Communications and Knowledge Management Officer</w:t>
            </w:r>
          </w:p>
        </w:tc>
      </w:tr>
      <w:tr w:rsidR="18047A1A" w:rsidTr="43D46813" w14:paraId="434E7605" w14:textId="77777777">
        <w:trPr>
          <w:trHeight w:val="300"/>
        </w:trPr>
        <w:tc>
          <w:tcPr>
            <w:cnfStyle w:val="001000000000" w:firstRow="0" w:lastRow="0" w:firstColumn="1" w:lastColumn="0" w:oddVBand="0" w:evenVBand="0" w:oddHBand="0" w:evenHBand="0" w:firstRowFirstColumn="0" w:firstRowLastColumn="0" w:lastRowFirstColumn="0" w:lastRowLastColumn="0"/>
            <w:tcW w:w="5400" w:type="dxa"/>
          </w:tcPr>
          <w:p w:rsidRPr="005A6031" w:rsidR="005A6031" w:rsidP="00214ABD" w:rsidRDefault="65C7D755" w14:paraId="2DB5AD7C" w14:textId="77777777">
            <w:pPr>
              <w:spacing w:after="0"/>
              <w:rPr>
                <w:b w:val="0"/>
                <w:bCs w:val="0"/>
                <w:color w:val="000000" w:themeColor="text1"/>
              </w:rPr>
            </w:pPr>
            <w:r w:rsidRPr="43D46813">
              <w:rPr>
                <w:i/>
                <w:iCs/>
                <w:color w:val="000000" w:themeColor="text1"/>
              </w:rPr>
              <w:t>Reflecting and fostering a s</w:t>
            </w:r>
            <w:r w:rsidRPr="43D46813" w:rsidR="016F534C">
              <w:rPr>
                <w:i/>
                <w:iCs/>
                <w:color w:val="000000" w:themeColor="text1"/>
              </w:rPr>
              <w:t xml:space="preserve">hared understanding between stakeholders and implementers </w:t>
            </w:r>
          </w:p>
          <w:p w:rsidR="547A9831" w:rsidP="00214ABD" w:rsidRDefault="48ECA836" w14:paraId="52E175FD" w14:textId="6245E02B">
            <w:pPr>
              <w:pStyle w:val="ListParagraph"/>
              <w:numPr>
                <w:ilvl w:val="0"/>
                <w:numId w:val="55"/>
              </w:numPr>
              <w:spacing w:after="0"/>
              <w:rPr>
                <w:b w:val="0"/>
                <w:bCs w:val="0"/>
                <w:color w:val="000000" w:themeColor="text1"/>
              </w:rPr>
            </w:pPr>
            <w:r w:rsidRPr="43D46813">
              <w:rPr>
                <w:b w:val="0"/>
                <w:bCs w:val="0"/>
              </w:rPr>
              <w:lastRenderedPageBreak/>
              <w:t>Communicating and sharing of progress, information and results to the SC, PMC and at other regional/global meetings;</w:t>
            </w:r>
          </w:p>
          <w:p w:rsidR="2FC636AF" w:rsidP="00214ABD" w:rsidRDefault="5C31EFAE" w14:paraId="04D5AA18" w14:textId="3437BB8C">
            <w:pPr>
              <w:pStyle w:val="ListParagraph"/>
              <w:numPr>
                <w:ilvl w:val="0"/>
                <w:numId w:val="55"/>
              </w:numPr>
              <w:spacing w:after="0"/>
              <w:rPr>
                <w:b w:val="0"/>
                <w:bCs w:val="0"/>
                <w:color w:val="000000" w:themeColor="text1"/>
              </w:rPr>
            </w:pPr>
            <w:r w:rsidRPr="43D46813">
              <w:rPr>
                <w:b w:val="0"/>
                <w:bCs w:val="0"/>
              </w:rPr>
              <w:t>Lead reflection and learning sessions;</w:t>
            </w:r>
          </w:p>
          <w:p w:rsidR="6FCED442" w:rsidP="00214ABD" w:rsidRDefault="2E7D15FE" w14:paraId="208620B1" w14:textId="4181223D">
            <w:pPr>
              <w:pStyle w:val="ListParagraph"/>
              <w:numPr>
                <w:ilvl w:val="0"/>
                <w:numId w:val="55"/>
              </w:numPr>
              <w:spacing w:after="0"/>
              <w:rPr>
                <w:b w:val="0"/>
                <w:bCs w:val="0"/>
                <w:color w:val="000000" w:themeColor="text1"/>
              </w:rPr>
            </w:pPr>
            <w:r w:rsidRPr="43D46813">
              <w:rPr>
                <w:b w:val="0"/>
                <w:bCs w:val="0"/>
                <w:color w:val="000000" w:themeColor="text1"/>
              </w:rPr>
              <w:t>Perform evaluations</w:t>
            </w:r>
          </w:p>
          <w:p w:rsidR="5310150B" w:rsidP="00214ABD" w:rsidRDefault="20010900" w14:paraId="52534C68" w14:textId="34B1C1C5">
            <w:pPr>
              <w:pStyle w:val="ListParagraph"/>
              <w:numPr>
                <w:ilvl w:val="0"/>
                <w:numId w:val="55"/>
              </w:numPr>
              <w:spacing w:after="0"/>
              <w:rPr>
                <w:b w:val="0"/>
                <w:bCs w:val="0"/>
                <w:color w:val="000000" w:themeColor="text1"/>
              </w:rPr>
            </w:pPr>
            <w:r w:rsidRPr="43D46813">
              <w:rPr>
                <w:b w:val="0"/>
                <w:bCs w:val="0"/>
                <w:color w:val="000000" w:themeColor="text1"/>
              </w:rPr>
              <w:t>Deliver regional and national MERL</w:t>
            </w:r>
            <w:r w:rsidRPr="43D46813" w:rsidR="5D2983C9">
              <w:rPr>
                <w:b w:val="0"/>
                <w:bCs w:val="0"/>
                <w:color w:val="000000" w:themeColor="text1"/>
              </w:rPr>
              <w:t>/GEDSI/ESS</w:t>
            </w:r>
            <w:r w:rsidRPr="43D46813">
              <w:rPr>
                <w:b w:val="0"/>
                <w:bCs w:val="0"/>
                <w:color w:val="000000" w:themeColor="text1"/>
              </w:rPr>
              <w:t xml:space="preserve"> training to strengthen capability</w:t>
            </w:r>
          </w:p>
          <w:p w:rsidR="145A081E" w:rsidP="00214ABD" w:rsidRDefault="2F9CD89F" w14:paraId="13C44D4D" w14:textId="1615190B">
            <w:pPr>
              <w:pStyle w:val="ListParagraph"/>
              <w:numPr>
                <w:ilvl w:val="0"/>
                <w:numId w:val="55"/>
              </w:numPr>
              <w:spacing w:after="0"/>
              <w:rPr>
                <w:b w:val="0"/>
                <w:bCs w:val="0"/>
                <w:color w:val="000000" w:themeColor="text1"/>
              </w:rPr>
            </w:pPr>
            <w:r w:rsidRPr="43D46813">
              <w:rPr>
                <w:b w:val="0"/>
                <w:bCs w:val="0"/>
                <w:color w:val="000000" w:themeColor="text1"/>
              </w:rPr>
              <w:t xml:space="preserve">Deliver regional and national training on qualitative data collection (stories, </w:t>
            </w:r>
            <w:proofErr w:type="spellStart"/>
            <w:r w:rsidRPr="43D46813">
              <w:rPr>
                <w:b w:val="0"/>
                <w:bCs w:val="0"/>
                <w:color w:val="000000" w:themeColor="text1"/>
              </w:rPr>
              <w:t>talanoa</w:t>
            </w:r>
            <w:proofErr w:type="spellEnd"/>
            <w:r w:rsidRPr="43D46813">
              <w:rPr>
                <w:b w:val="0"/>
                <w:bCs w:val="0"/>
                <w:color w:val="000000" w:themeColor="text1"/>
              </w:rPr>
              <w:t>, focus groups)</w:t>
            </w:r>
          </w:p>
          <w:p w:rsidR="18047A1A" w:rsidP="00214ABD" w:rsidRDefault="18047A1A" w14:paraId="0D409B80" w14:textId="3FB5BDCB">
            <w:pPr>
              <w:spacing w:after="0"/>
              <w:rPr>
                <w:b w:val="0"/>
                <w:bCs w:val="0"/>
                <w:color w:val="000000" w:themeColor="text1"/>
              </w:rPr>
            </w:pPr>
          </w:p>
        </w:tc>
        <w:tc>
          <w:tcPr>
            <w:tcW w:w="4230" w:type="dxa"/>
          </w:tcPr>
          <w:p w:rsidR="145A081E" w:rsidP="00214ABD" w:rsidRDefault="2F9CD89F" w14:paraId="2F4375B4" w14:textId="71C8F7D6">
            <w:pPr>
              <w:spacing w:after="0"/>
              <w:cnfStyle w:val="000000000000" w:firstRow="0" w:lastRow="0" w:firstColumn="0" w:lastColumn="0" w:oddVBand="0" w:evenVBand="0" w:oddHBand="0" w:evenHBand="0" w:firstRowFirstColumn="0" w:firstRowLastColumn="0" w:lastRowFirstColumn="0" w:lastRowLastColumn="0"/>
            </w:pPr>
            <w:r w:rsidRPr="43D46813">
              <w:lastRenderedPageBreak/>
              <w:t xml:space="preserve">Led by WRP </w:t>
            </w:r>
            <w:r w:rsidR="0078705E">
              <w:t>Programme</w:t>
            </w:r>
            <w:r w:rsidRPr="43D46813">
              <w:t xml:space="preserve"> Manager and executing agencies</w:t>
            </w:r>
          </w:p>
          <w:p w:rsidR="18047A1A" w:rsidP="00214ABD" w:rsidRDefault="18047A1A" w14:paraId="1C263D0A" w14:textId="210D6197">
            <w:pPr>
              <w:spacing w:after="0"/>
              <w:cnfStyle w:val="000000000000" w:firstRow="0" w:lastRow="0" w:firstColumn="0" w:lastColumn="0" w:oddVBand="0" w:evenVBand="0" w:oddHBand="0" w:evenHBand="0" w:firstRowFirstColumn="0" w:firstRowLastColumn="0" w:lastRowFirstColumn="0" w:lastRowLastColumn="0"/>
            </w:pPr>
          </w:p>
          <w:p w:rsidR="145A081E" w:rsidP="00214ABD" w:rsidRDefault="2F9CD89F" w14:paraId="0E12FB20" w14:textId="2583B70C">
            <w:pPr>
              <w:spacing w:after="0"/>
              <w:cnfStyle w:val="000000000000" w:firstRow="0" w:lastRow="0" w:firstColumn="0" w:lastColumn="0" w:oddVBand="0" w:evenVBand="0" w:oddHBand="0" w:evenHBand="0" w:firstRowFirstColumn="0" w:firstRowLastColumn="0" w:lastRowFirstColumn="0" w:lastRowLastColumn="0"/>
            </w:pPr>
            <w:r w:rsidRPr="43D46813">
              <w:lastRenderedPageBreak/>
              <w:t>Supported by WRP MERLA Officer, GEDSI Officer,</w:t>
            </w:r>
            <w:r w:rsidRPr="43D46813" w:rsidR="5FDC413C">
              <w:t xml:space="preserve"> ESS Officer,</w:t>
            </w:r>
            <w:r w:rsidRPr="43D46813">
              <w:t xml:space="preserve"> Communications and Knowledge Management Officer and executing agencies</w:t>
            </w:r>
          </w:p>
          <w:p w:rsidR="18047A1A" w:rsidP="00214ABD" w:rsidRDefault="18047A1A" w14:paraId="4B5B0672" w14:textId="0369915D">
            <w:pPr>
              <w:spacing w:after="0"/>
              <w:cnfStyle w:val="000000000000" w:firstRow="0" w:lastRow="0" w:firstColumn="0" w:lastColumn="0" w:oddVBand="0" w:evenVBand="0" w:oddHBand="0" w:evenHBand="0" w:firstRowFirstColumn="0" w:firstRowLastColumn="0" w:lastRowFirstColumn="0" w:lastRowLastColumn="0"/>
            </w:pPr>
          </w:p>
        </w:tc>
      </w:tr>
      <w:tr w:rsidR="18047A1A" w:rsidTr="43D46813" w14:paraId="611442F1" w14:textId="77777777">
        <w:trPr>
          <w:trHeight w:val="300"/>
        </w:trPr>
        <w:tc>
          <w:tcPr>
            <w:cnfStyle w:val="001000000000" w:firstRow="0" w:lastRow="0" w:firstColumn="1" w:lastColumn="0" w:oddVBand="0" w:evenVBand="0" w:oddHBand="0" w:evenHBand="0" w:firstRowFirstColumn="0" w:firstRowLastColumn="0" w:lastRowFirstColumn="0" w:lastRowLastColumn="0"/>
            <w:tcW w:w="5400" w:type="dxa"/>
          </w:tcPr>
          <w:p w:rsidR="417478DB" w:rsidP="00214ABD" w:rsidRDefault="2B3D40A5" w14:paraId="7CE453AC" w14:textId="46DF0F5D">
            <w:pPr>
              <w:spacing w:after="0"/>
              <w:rPr>
                <w:i/>
                <w:iCs/>
                <w:color w:val="000000" w:themeColor="text1"/>
              </w:rPr>
            </w:pPr>
            <w:r w:rsidRPr="43D46813">
              <w:rPr>
                <w:i/>
                <w:iCs/>
                <w:color w:val="000000" w:themeColor="text1"/>
              </w:rPr>
              <w:lastRenderedPageBreak/>
              <w:t>Transforming, applying and adapting</w:t>
            </w:r>
          </w:p>
          <w:p w:rsidR="363A6499" w:rsidP="00214ABD" w:rsidRDefault="07591854" w14:paraId="31C1904D" w14:textId="55DF87F1">
            <w:pPr>
              <w:pStyle w:val="ListParagraph"/>
              <w:numPr>
                <w:ilvl w:val="0"/>
                <w:numId w:val="55"/>
              </w:numPr>
              <w:spacing w:after="0"/>
              <w:rPr>
                <w:b w:val="0"/>
                <w:bCs w:val="0"/>
              </w:rPr>
            </w:pPr>
            <w:r w:rsidRPr="43D46813">
              <w:rPr>
                <w:b w:val="0"/>
                <w:bCs w:val="0"/>
              </w:rPr>
              <w:t xml:space="preserve">Application of pilot </w:t>
            </w:r>
            <w:r w:rsidR="002961D1">
              <w:rPr>
                <w:b w:val="0"/>
                <w:bCs w:val="0"/>
              </w:rPr>
              <w:t>programme</w:t>
            </w:r>
            <w:r w:rsidRPr="43D46813">
              <w:rPr>
                <w:b w:val="0"/>
                <w:bCs w:val="0"/>
              </w:rPr>
              <w:t xml:space="preserve"> findings, and project</w:t>
            </w:r>
            <w:r w:rsidRPr="43D46813" w:rsidR="23BDC48A">
              <w:rPr>
                <w:b w:val="0"/>
                <w:bCs w:val="0"/>
              </w:rPr>
              <w:t xml:space="preserve">/evaluation </w:t>
            </w:r>
            <w:r w:rsidRPr="43D46813">
              <w:rPr>
                <w:b w:val="0"/>
                <w:bCs w:val="0"/>
              </w:rPr>
              <w:t>results in decision-making</w:t>
            </w:r>
          </w:p>
          <w:p w:rsidR="7D3D6314" w:rsidP="00214ABD" w:rsidRDefault="330FD31A" w14:paraId="694AEEE9" w14:textId="29690601">
            <w:pPr>
              <w:pStyle w:val="ListParagraph"/>
              <w:numPr>
                <w:ilvl w:val="0"/>
                <w:numId w:val="55"/>
              </w:numPr>
              <w:spacing w:after="0"/>
              <w:rPr>
                <w:b w:val="0"/>
                <w:bCs w:val="0"/>
              </w:rPr>
            </w:pPr>
            <w:r w:rsidRPr="43D46813">
              <w:rPr>
                <w:b w:val="0"/>
                <w:bCs w:val="0"/>
              </w:rPr>
              <w:t>Share and apply formal</w:t>
            </w:r>
            <w:r w:rsidRPr="43D46813" w:rsidR="5A934DF9">
              <w:rPr>
                <w:b w:val="0"/>
                <w:bCs w:val="0"/>
              </w:rPr>
              <w:t xml:space="preserve"> and </w:t>
            </w:r>
            <w:r w:rsidRPr="43D46813" w:rsidR="125506DD">
              <w:rPr>
                <w:b w:val="0"/>
                <w:bCs w:val="0"/>
              </w:rPr>
              <w:t xml:space="preserve">participatory </w:t>
            </w:r>
            <w:r w:rsidRPr="43D46813" w:rsidR="5A934DF9">
              <w:rPr>
                <w:b w:val="0"/>
                <w:bCs w:val="0"/>
              </w:rPr>
              <w:t>action</w:t>
            </w:r>
            <w:r w:rsidRPr="43D46813">
              <w:rPr>
                <w:b w:val="0"/>
                <w:bCs w:val="0"/>
              </w:rPr>
              <w:t xml:space="preserve"> research</w:t>
            </w:r>
            <w:r w:rsidRPr="43D46813" w:rsidR="6F7B9911">
              <w:rPr>
                <w:b w:val="0"/>
                <w:bCs w:val="0"/>
              </w:rPr>
              <w:t xml:space="preserve"> (through community driven projects)</w:t>
            </w:r>
            <w:r w:rsidRPr="43D46813">
              <w:rPr>
                <w:b w:val="0"/>
                <w:bCs w:val="0"/>
              </w:rPr>
              <w:t xml:space="preserve"> findings</w:t>
            </w:r>
            <w:r w:rsidRPr="43D46813" w:rsidR="03FC065D">
              <w:rPr>
                <w:b w:val="0"/>
                <w:bCs w:val="0"/>
              </w:rPr>
              <w:t>, including sharing knowledge to the wider sector via academia.</w:t>
            </w:r>
          </w:p>
        </w:tc>
        <w:tc>
          <w:tcPr>
            <w:tcW w:w="4230" w:type="dxa"/>
          </w:tcPr>
          <w:p w:rsidR="73C9C5D0" w:rsidP="00214ABD" w:rsidRDefault="5EA18911" w14:paraId="09E2CDC5" w14:textId="27556772">
            <w:pPr>
              <w:spacing w:after="0"/>
              <w:cnfStyle w:val="000000000000" w:firstRow="0" w:lastRow="0" w:firstColumn="0" w:lastColumn="0" w:oddVBand="0" w:evenVBand="0" w:oddHBand="0" w:evenHBand="0" w:firstRowFirstColumn="0" w:firstRowLastColumn="0" w:lastRowFirstColumn="0" w:lastRowLastColumn="0"/>
            </w:pPr>
            <w:r w:rsidRPr="43D46813">
              <w:t xml:space="preserve">Led by SC and WRP </w:t>
            </w:r>
            <w:r w:rsidR="0078705E">
              <w:t>Programme</w:t>
            </w:r>
            <w:r w:rsidRPr="43D46813">
              <w:t xml:space="preserve"> Manager </w:t>
            </w:r>
          </w:p>
          <w:p w:rsidR="2C45EBED" w:rsidP="00214ABD" w:rsidRDefault="60EF590B" w14:paraId="61DD1C91" w14:textId="09958CFA">
            <w:pPr>
              <w:spacing w:after="0"/>
              <w:cnfStyle w:val="000000000000" w:firstRow="0" w:lastRow="0" w:firstColumn="0" w:lastColumn="0" w:oddVBand="0" w:evenVBand="0" w:oddHBand="0" w:evenHBand="0" w:firstRowFirstColumn="0" w:firstRowLastColumn="0" w:lastRowFirstColumn="0" w:lastRowLastColumn="0"/>
            </w:pPr>
            <w:r w:rsidRPr="43D46813">
              <w:t>Supported by WRP MERLA Officer, GEDSI Officer, executing agencies, local partners, development partners/investors,</w:t>
            </w:r>
            <w:r w:rsidRPr="43D46813" w:rsidR="75CF9801">
              <w:t xml:space="preserve"> and regional and global collaborating partners</w:t>
            </w:r>
            <w:r w:rsidRPr="43D46813" w:rsidR="7595535C">
              <w:t xml:space="preserve"> and UN agencies with </w:t>
            </w:r>
            <w:r w:rsidRPr="43D46813" w:rsidR="0919621D">
              <w:t xml:space="preserve">complementary </w:t>
            </w:r>
            <w:r w:rsidR="002961D1">
              <w:t>programme</w:t>
            </w:r>
            <w:r w:rsidRPr="43D46813" w:rsidR="0919621D">
              <w:t>s and projects</w:t>
            </w:r>
            <w:r w:rsidRPr="43D46813" w:rsidR="7595535C">
              <w:t xml:space="preserve"> and MERL Dashboards</w:t>
            </w:r>
          </w:p>
        </w:tc>
      </w:tr>
    </w:tbl>
    <w:p w:rsidR="78C167AA" w:rsidP="43D46813" w:rsidRDefault="78C167AA" w14:paraId="78E5D9CB" w14:textId="0CB91E9A">
      <w:pPr>
        <w:rPr>
          <w:i/>
          <w:iCs/>
        </w:rPr>
      </w:pPr>
      <w:r w:rsidRPr="43D46813">
        <w:rPr>
          <w:i/>
          <w:iCs/>
        </w:rPr>
        <w:t xml:space="preserve">Table </w:t>
      </w:r>
      <w:r w:rsidRPr="43D46813" w:rsidR="2B3DCF6B">
        <w:rPr>
          <w:i/>
          <w:iCs/>
        </w:rPr>
        <w:t>1</w:t>
      </w:r>
      <w:r w:rsidRPr="43D46813" w:rsidR="27C643F4">
        <w:rPr>
          <w:i/>
          <w:iCs/>
        </w:rPr>
        <w:t>1</w:t>
      </w:r>
      <w:r w:rsidRPr="43D46813">
        <w:rPr>
          <w:i/>
          <w:iCs/>
        </w:rPr>
        <w:t>: MERL Framework responsibilities</w:t>
      </w:r>
      <w:r w:rsidRPr="43D46813" w:rsidR="42B7F058">
        <w:rPr>
          <w:i/>
          <w:iCs/>
        </w:rPr>
        <w:t xml:space="preserve"> and roles</w:t>
      </w:r>
    </w:p>
    <w:p w:rsidR="2FBC3C43" w:rsidP="43D46813" w:rsidRDefault="2FBC3C43" w14:paraId="0648F8C0" w14:textId="767042E6"/>
    <w:p w:rsidR="009179C0" w:rsidP="00214ABD" w:rsidRDefault="6239610E" w14:paraId="47C8A9BA" w14:textId="58BDF705">
      <w:pPr>
        <w:pStyle w:val="Heading3"/>
        <w:spacing w:after="120" w:line="269" w:lineRule="auto"/>
        <w:ind w:left="0" w:hanging="11"/>
        <w:rPr>
          <w:rFonts w:ascii="Calibri" w:hAnsi="Calibri" w:eastAsia="Calibri" w:cs="Calibri"/>
          <w:bdr w:val="none" w:color="auto" w:sz="0" w:space="0" w:frame="1"/>
          <w:shd w:val="clear" w:color="auto" w:fill="FFFFFF"/>
          <w:lang w:eastAsia="en-US"/>
        </w:rPr>
      </w:pPr>
      <w:bookmarkStart w:name="_Toc214617865" w:id="54"/>
      <w:r w:rsidRPr="43D46813">
        <w:rPr>
          <w:rFonts w:ascii="Calibri" w:hAnsi="Calibri" w:eastAsia="Calibri" w:cs="Calibri"/>
          <w:bdr w:val="none" w:color="auto" w:sz="0" w:space="0" w:frame="1"/>
          <w:shd w:val="clear" w:color="auto" w:fill="FFFFFF"/>
          <w:lang w:eastAsia="en-US"/>
        </w:rPr>
        <w:t>1</w:t>
      </w:r>
      <w:r w:rsidRPr="43D46813" w:rsidR="2412E7DC">
        <w:rPr>
          <w:rFonts w:ascii="Calibri" w:hAnsi="Calibri" w:eastAsia="Calibri" w:cs="Calibri"/>
          <w:bdr w:val="none" w:color="auto" w:sz="0" w:space="0" w:frame="1"/>
          <w:shd w:val="clear" w:color="auto" w:fill="FFFFFF"/>
          <w:lang w:eastAsia="en-US"/>
        </w:rPr>
        <w:t>1</w:t>
      </w:r>
      <w:r w:rsidRPr="43D46813" w:rsidR="4176EFEC">
        <w:rPr>
          <w:rFonts w:ascii="Calibri" w:hAnsi="Calibri" w:eastAsia="Calibri" w:cs="Calibri"/>
          <w:bdr w:val="none" w:color="auto" w:sz="0" w:space="0" w:frame="1"/>
          <w:shd w:val="clear" w:color="auto" w:fill="FFFFFF"/>
          <w:lang w:eastAsia="en-US"/>
        </w:rPr>
        <w:t xml:space="preserve">.2 </w:t>
      </w:r>
      <w:r w:rsidRPr="43D46813" w:rsidR="1D422AF8">
        <w:rPr>
          <w:rFonts w:ascii="Calibri" w:hAnsi="Calibri" w:eastAsia="Calibri" w:cs="Calibri"/>
          <w:bdr w:val="none" w:color="auto" w:sz="0" w:space="0" w:frame="1"/>
          <w:shd w:val="clear" w:color="auto" w:fill="FFFFFF"/>
          <w:lang w:eastAsia="en-US"/>
        </w:rPr>
        <w:t>MERL Capability Building</w:t>
      </w:r>
      <w:bookmarkEnd w:id="54"/>
    </w:p>
    <w:p w:rsidR="006912BE" w:rsidP="43D46813" w:rsidRDefault="01032D73" w14:paraId="6531D1E0" w14:textId="7285BA7A">
      <w:pPr>
        <w:spacing w:after="120" w:line="269" w:lineRule="auto"/>
        <w:ind w:left="0" w:hanging="11"/>
        <w:rPr>
          <w:color w:val="auto"/>
          <w:lang w:eastAsia="en-US"/>
        </w:rPr>
      </w:pPr>
      <w:r w:rsidRPr="43D46813">
        <w:rPr>
          <w:color w:val="auto"/>
          <w:lang w:eastAsia="en-US"/>
        </w:rPr>
        <w:t>Pacific MEL competencies exist</w:t>
      </w:r>
      <w:r w:rsidRPr="43D46813" w:rsidR="51DF13C6">
        <w:rPr>
          <w:rStyle w:val="FootnoteReference"/>
          <w:color w:val="auto"/>
          <w:lang w:eastAsia="en-US"/>
        </w:rPr>
        <w:footnoteReference w:id="11"/>
      </w:r>
      <w:r w:rsidRPr="43D46813">
        <w:rPr>
          <w:color w:val="auto"/>
          <w:lang w:eastAsia="en-US"/>
        </w:rPr>
        <w:t xml:space="preserve"> </w:t>
      </w:r>
      <w:r w:rsidRPr="43D46813" w:rsidR="69E7A01A">
        <w:rPr>
          <w:color w:val="auto"/>
          <w:lang w:eastAsia="en-US"/>
        </w:rPr>
        <w:t>within the region and validate the Pacific voice</w:t>
      </w:r>
      <w:r w:rsidRPr="43D46813" w:rsidR="239594C0">
        <w:rPr>
          <w:color w:val="auto"/>
          <w:lang w:eastAsia="en-US"/>
        </w:rPr>
        <w:t xml:space="preserve"> in monitoring, evaluation and learning. </w:t>
      </w:r>
      <w:r w:rsidRPr="43D46813" w:rsidR="667DA67C">
        <w:rPr>
          <w:color w:val="auto"/>
          <w:lang w:eastAsia="en-US"/>
        </w:rPr>
        <w:t xml:space="preserve">These </w:t>
      </w:r>
      <w:proofErr w:type="spellStart"/>
      <w:r w:rsidRPr="43D46813" w:rsidR="667DA67C">
        <w:rPr>
          <w:color w:val="auto"/>
          <w:lang w:eastAsia="en-US"/>
        </w:rPr>
        <w:t>talanoa</w:t>
      </w:r>
      <w:proofErr w:type="spellEnd"/>
      <w:r w:rsidRPr="43D46813" w:rsidR="667DA67C">
        <w:rPr>
          <w:color w:val="auto"/>
          <w:lang w:eastAsia="en-US"/>
        </w:rPr>
        <w:t xml:space="preserve"> (talking), </w:t>
      </w:r>
      <w:proofErr w:type="spellStart"/>
      <w:r w:rsidRPr="43D46813" w:rsidR="667DA67C">
        <w:rPr>
          <w:color w:val="auto"/>
          <w:lang w:eastAsia="en-US"/>
        </w:rPr>
        <w:t>kakala</w:t>
      </w:r>
      <w:proofErr w:type="spellEnd"/>
      <w:r w:rsidRPr="43D46813" w:rsidR="667DA67C">
        <w:rPr>
          <w:color w:val="auto"/>
          <w:lang w:eastAsia="en-US"/>
        </w:rPr>
        <w:t xml:space="preserve"> (exploring) and </w:t>
      </w:r>
      <w:proofErr w:type="spellStart"/>
      <w:r w:rsidRPr="43D46813" w:rsidR="667DA67C">
        <w:rPr>
          <w:color w:val="auto"/>
          <w:lang w:eastAsia="en-US"/>
        </w:rPr>
        <w:t>rebbilib</w:t>
      </w:r>
      <w:proofErr w:type="spellEnd"/>
      <w:r w:rsidRPr="43D46813" w:rsidR="667DA67C">
        <w:rPr>
          <w:color w:val="auto"/>
          <w:lang w:eastAsia="en-US"/>
        </w:rPr>
        <w:t xml:space="preserve"> (mapping) </w:t>
      </w:r>
      <w:r w:rsidRPr="43D46813" w:rsidR="483C16D2">
        <w:rPr>
          <w:color w:val="auto"/>
          <w:lang w:eastAsia="en-US"/>
        </w:rPr>
        <w:t xml:space="preserve">have been developed to inform the Pacific, by the Pacific and with the Pacific peoples. It is these </w:t>
      </w:r>
      <w:r w:rsidRPr="43D46813" w:rsidR="23DF2D8C">
        <w:rPr>
          <w:color w:val="auto"/>
          <w:lang w:eastAsia="en-US"/>
        </w:rPr>
        <w:t>competencies that guide and underpin the WRP MERL Framework.</w:t>
      </w:r>
      <w:r w:rsidRPr="43D46813" w:rsidR="00950A2A">
        <w:rPr>
          <w:color w:val="auto"/>
          <w:lang w:eastAsia="en-US"/>
        </w:rPr>
        <w:t xml:space="preserve"> Existing </w:t>
      </w:r>
      <w:r w:rsidRPr="43D46813" w:rsidR="006912BE">
        <w:rPr>
          <w:color w:val="auto"/>
          <w:lang w:eastAsia="en-US"/>
        </w:rPr>
        <w:t>hydrometeorological technical data and analysis skillsets within Pacific MHEWS agencies are transferable to MERL, and form a sound foundation for enhanced understanding, application and adaptability to MERL capability building within the sector. Nonetheless, during consultations on the WRP MERL Plan, Pacific NMHS have requested support to build service capability and capacity to improve national MERL data collection, analysis and reporting processes.</w:t>
      </w:r>
    </w:p>
    <w:p w:rsidR="004579A7" w:rsidP="43D46813" w:rsidRDefault="56B9281F" w14:paraId="33B2BAA9" w14:textId="53BE677A">
      <w:pPr>
        <w:spacing w:after="120" w:line="269" w:lineRule="auto"/>
        <w:ind w:left="0" w:hanging="11"/>
        <w:rPr>
          <w:color w:val="auto"/>
          <w:lang w:eastAsia="en-US"/>
        </w:rPr>
      </w:pPr>
      <w:r w:rsidRPr="43D46813">
        <w:rPr>
          <w:color w:val="auto"/>
          <w:lang w:eastAsia="en-US"/>
        </w:rPr>
        <w:t>Th</w:t>
      </w:r>
      <w:r w:rsidRPr="43D46813" w:rsidR="55E7FF5E">
        <w:rPr>
          <w:color w:val="auto"/>
          <w:lang w:eastAsia="en-US"/>
        </w:rPr>
        <w:t>e</w:t>
      </w:r>
      <w:r w:rsidRPr="43D46813">
        <w:rPr>
          <w:color w:val="auto"/>
          <w:lang w:eastAsia="en-US"/>
        </w:rPr>
        <w:t xml:space="preserve"> request</w:t>
      </w:r>
      <w:r w:rsidRPr="43D46813" w:rsidR="7DA005E9">
        <w:rPr>
          <w:color w:val="auto"/>
          <w:lang w:eastAsia="en-US"/>
        </w:rPr>
        <w:t xml:space="preserve"> from NMHS to build national and regional MERL capability</w:t>
      </w:r>
      <w:r w:rsidRPr="43D46813">
        <w:rPr>
          <w:color w:val="auto"/>
          <w:lang w:eastAsia="en-US"/>
        </w:rPr>
        <w:t xml:space="preserve"> will be addressed in a coordinated manner</w:t>
      </w:r>
      <w:r w:rsidRPr="43D46813" w:rsidR="00AF7517">
        <w:rPr>
          <w:color w:val="auto"/>
          <w:lang w:eastAsia="en-US"/>
        </w:rPr>
        <w:t>. The WRP MERLA Officer will</w:t>
      </w:r>
      <w:r w:rsidRPr="43D46813" w:rsidR="006F6B71">
        <w:rPr>
          <w:color w:val="auto"/>
          <w:lang w:eastAsia="en-US"/>
        </w:rPr>
        <w:t xml:space="preserve"> </w:t>
      </w:r>
      <w:r w:rsidRPr="43D46813" w:rsidR="008A4670">
        <w:rPr>
          <w:color w:val="auto"/>
          <w:lang w:eastAsia="en-US"/>
        </w:rPr>
        <w:t>coordinate</w:t>
      </w:r>
      <w:r w:rsidRPr="43D46813" w:rsidR="00FF47B4">
        <w:rPr>
          <w:color w:val="auto"/>
          <w:lang w:eastAsia="en-US"/>
        </w:rPr>
        <w:t xml:space="preserve"> with</w:t>
      </w:r>
      <w:r w:rsidRPr="43D46813" w:rsidR="006F6B71">
        <w:rPr>
          <w:color w:val="auto"/>
          <w:lang w:eastAsia="en-US"/>
        </w:rPr>
        <w:t xml:space="preserve"> </w:t>
      </w:r>
      <w:r w:rsidRPr="43D46813" w:rsidR="0074143E">
        <w:rPr>
          <w:color w:val="auto"/>
          <w:lang w:eastAsia="en-US"/>
        </w:rPr>
        <w:t xml:space="preserve">and build on </w:t>
      </w:r>
      <w:r w:rsidRPr="43D46813" w:rsidR="006F6B71">
        <w:rPr>
          <w:color w:val="auto"/>
          <w:lang w:eastAsia="en-US"/>
        </w:rPr>
        <w:t xml:space="preserve">current </w:t>
      </w:r>
      <w:r w:rsidRPr="43D46813" w:rsidR="006F6E93">
        <w:rPr>
          <w:color w:val="auto"/>
          <w:lang w:eastAsia="en-US"/>
        </w:rPr>
        <w:t xml:space="preserve">SPREP </w:t>
      </w:r>
      <w:r w:rsidRPr="43D46813" w:rsidR="00FF47B4">
        <w:rPr>
          <w:color w:val="auto"/>
          <w:lang w:eastAsia="en-US"/>
        </w:rPr>
        <w:t>MERL support through delivery of</w:t>
      </w:r>
      <w:r w:rsidRPr="43D46813" w:rsidR="002620D4">
        <w:rPr>
          <w:color w:val="auto"/>
          <w:lang w:eastAsia="en-US"/>
        </w:rPr>
        <w:t xml:space="preserve"> M&amp;E </w:t>
      </w:r>
      <w:r w:rsidRPr="43D46813" w:rsidR="003E4095">
        <w:rPr>
          <w:color w:val="auto"/>
          <w:lang w:eastAsia="en-US"/>
        </w:rPr>
        <w:t>F</w:t>
      </w:r>
      <w:r w:rsidRPr="43D46813" w:rsidR="002620D4">
        <w:rPr>
          <w:color w:val="auto"/>
          <w:lang w:eastAsia="en-US"/>
        </w:rPr>
        <w:t>undamentals training</w:t>
      </w:r>
      <w:r w:rsidRPr="43D46813" w:rsidR="00077B0B">
        <w:rPr>
          <w:color w:val="auto"/>
          <w:lang w:eastAsia="en-US"/>
        </w:rPr>
        <w:t xml:space="preserve">; and design and delivery of </w:t>
      </w:r>
      <w:r w:rsidRPr="43D46813" w:rsidR="002B0B11">
        <w:rPr>
          <w:color w:val="auto"/>
          <w:lang w:eastAsia="en-US"/>
        </w:rPr>
        <w:t>M&amp;E Advanced training</w:t>
      </w:r>
      <w:r w:rsidRPr="43D46813" w:rsidR="00A612AF">
        <w:rPr>
          <w:color w:val="auto"/>
          <w:lang w:eastAsia="en-US"/>
        </w:rPr>
        <w:t xml:space="preserve">, both utilising </w:t>
      </w:r>
      <w:r w:rsidRPr="43D46813" w:rsidR="00D8322E">
        <w:rPr>
          <w:color w:val="auto"/>
          <w:lang w:eastAsia="en-US"/>
        </w:rPr>
        <w:t xml:space="preserve">examples, case studies and key learnings from WRP’s MERL Framework. </w:t>
      </w:r>
      <w:r w:rsidRPr="43D46813" w:rsidR="002C7217">
        <w:rPr>
          <w:color w:val="auto"/>
          <w:lang w:eastAsia="en-US"/>
        </w:rPr>
        <w:t xml:space="preserve">The WRP MERLA Officer will coordinate closely </w:t>
      </w:r>
      <w:r w:rsidRPr="43D46813" w:rsidR="00F97E21">
        <w:rPr>
          <w:color w:val="auto"/>
          <w:lang w:eastAsia="en-US"/>
        </w:rPr>
        <w:t>with</w:t>
      </w:r>
      <w:r w:rsidRPr="43D46813" w:rsidR="0029598A">
        <w:rPr>
          <w:color w:val="auto"/>
          <w:lang w:eastAsia="en-US"/>
        </w:rPr>
        <w:t xml:space="preserve"> other</w:t>
      </w:r>
      <w:r w:rsidRPr="43D46813" w:rsidR="00F97E21">
        <w:rPr>
          <w:color w:val="auto"/>
          <w:lang w:eastAsia="en-US"/>
        </w:rPr>
        <w:t xml:space="preserve"> complementary </w:t>
      </w:r>
      <w:r w:rsidR="002961D1">
        <w:rPr>
          <w:color w:val="auto"/>
          <w:lang w:eastAsia="en-US"/>
        </w:rPr>
        <w:t>programme</w:t>
      </w:r>
      <w:r w:rsidRPr="43D46813" w:rsidR="0029598A">
        <w:rPr>
          <w:color w:val="auto"/>
          <w:lang w:eastAsia="en-US"/>
        </w:rPr>
        <w:t xml:space="preserve">s and projects (such as </w:t>
      </w:r>
      <w:proofErr w:type="spellStart"/>
      <w:r w:rsidRPr="43D46813" w:rsidR="0029598A">
        <w:rPr>
          <w:color w:val="auto"/>
          <w:lang w:eastAsia="en-US"/>
        </w:rPr>
        <w:t>COS</w:t>
      </w:r>
      <w:r w:rsidRPr="43D46813" w:rsidR="00D451E2">
        <w:rPr>
          <w:color w:val="auto"/>
          <w:lang w:eastAsia="en-US"/>
        </w:rPr>
        <w:t>P</w:t>
      </w:r>
      <w:r w:rsidRPr="43D46813" w:rsidR="0029598A">
        <w:rPr>
          <w:color w:val="auto"/>
          <w:lang w:eastAsia="en-US"/>
        </w:rPr>
        <w:t>Pac</w:t>
      </w:r>
      <w:proofErr w:type="spellEnd"/>
      <w:r w:rsidRPr="43D46813" w:rsidR="0029598A">
        <w:rPr>
          <w:color w:val="auto"/>
          <w:lang w:eastAsia="en-US"/>
        </w:rPr>
        <w:t xml:space="preserve">) </w:t>
      </w:r>
      <w:r w:rsidRPr="43D46813" w:rsidR="00C639F7">
        <w:rPr>
          <w:color w:val="auto"/>
          <w:lang w:eastAsia="en-US"/>
        </w:rPr>
        <w:t>in the design and delivery of M&amp;E training</w:t>
      </w:r>
      <w:r w:rsidRPr="43D46813" w:rsidR="0034535D">
        <w:rPr>
          <w:color w:val="auto"/>
          <w:lang w:eastAsia="en-US"/>
        </w:rPr>
        <w:t xml:space="preserve"> to strengthen NMHS MERL systems for timely and accurate reporting.</w:t>
      </w:r>
      <w:r w:rsidRPr="43D46813" w:rsidR="000F2083">
        <w:rPr>
          <w:color w:val="auto"/>
          <w:lang w:eastAsia="en-US"/>
        </w:rPr>
        <w:t xml:space="preserve"> </w:t>
      </w:r>
      <w:r w:rsidRPr="43D46813" w:rsidR="004579A7">
        <w:rPr>
          <w:color w:val="auto"/>
          <w:lang w:eastAsia="en-US"/>
        </w:rPr>
        <w:t xml:space="preserve">It is currently envisaged that </w:t>
      </w:r>
      <w:proofErr w:type="spellStart"/>
      <w:r w:rsidRPr="43D46813" w:rsidR="004579A7">
        <w:rPr>
          <w:color w:val="auto"/>
          <w:lang w:eastAsia="en-US"/>
        </w:rPr>
        <w:t>COSPPac</w:t>
      </w:r>
      <w:proofErr w:type="spellEnd"/>
      <w:r w:rsidRPr="43D46813" w:rsidR="004579A7">
        <w:rPr>
          <w:color w:val="auto"/>
          <w:lang w:eastAsia="en-US"/>
        </w:rPr>
        <w:t xml:space="preserve"> lead on supporting NMHS to embed MERL fundamentals over 2025/2026 (in consultation with the WRP MERLA Officer) while WRP establishes its central MERL systems as they connect to the broader revised PIMS MERL. WRP will then take a more active leading role in </w:t>
      </w:r>
      <w:r w:rsidRPr="43D46813" w:rsidR="0028381B">
        <w:rPr>
          <w:color w:val="auto"/>
          <w:lang w:eastAsia="en-US"/>
        </w:rPr>
        <w:t xml:space="preserve">2027, </w:t>
      </w:r>
      <w:r w:rsidRPr="43D46813" w:rsidR="004579A7">
        <w:rPr>
          <w:color w:val="auto"/>
          <w:lang w:eastAsia="en-US"/>
        </w:rPr>
        <w:t>continuing to support NMHS build their own MERL capability, building on foundations laid.</w:t>
      </w:r>
    </w:p>
    <w:p w:rsidR="75A1E950" w:rsidP="43D46813" w:rsidRDefault="22287B79" w14:paraId="169B6667" w14:textId="03F26A47">
      <w:pPr>
        <w:spacing w:after="120" w:line="269" w:lineRule="auto"/>
        <w:ind w:left="0" w:hanging="11"/>
        <w:rPr>
          <w:color w:val="auto"/>
          <w:lang w:eastAsia="en-US"/>
        </w:rPr>
      </w:pPr>
      <w:r w:rsidRPr="43D46813">
        <w:rPr>
          <w:color w:val="auto"/>
          <w:lang w:eastAsia="en-US"/>
        </w:rPr>
        <w:lastRenderedPageBreak/>
        <w:t xml:space="preserve">Strengthening of NMHS MERL capability will </w:t>
      </w:r>
      <w:r w:rsidRPr="43D46813" w:rsidR="3DEBC22E">
        <w:rPr>
          <w:color w:val="auto"/>
          <w:lang w:eastAsia="en-US"/>
        </w:rPr>
        <w:t>first and foremost support national</w:t>
      </w:r>
      <w:r w:rsidR="00160C7C">
        <w:rPr>
          <w:color w:val="auto"/>
          <w:lang w:eastAsia="en-US"/>
        </w:rPr>
        <w:t>-</w:t>
      </w:r>
      <w:r w:rsidRPr="43D46813" w:rsidR="3DEBC22E">
        <w:rPr>
          <w:color w:val="auto"/>
          <w:lang w:eastAsia="en-US"/>
        </w:rPr>
        <w:t xml:space="preserve">level data collection, analysis and reporting for </w:t>
      </w:r>
      <w:r w:rsidRPr="43D46813" w:rsidR="047E8A9E">
        <w:rPr>
          <w:color w:val="auto"/>
          <w:lang w:eastAsia="en-US"/>
        </w:rPr>
        <w:t>Pacific communities and governme</w:t>
      </w:r>
      <w:r w:rsidRPr="43D46813" w:rsidR="0384B232">
        <w:rPr>
          <w:color w:val="auto"/>
          <w:lang w:eastAsia="en-US"/>
        </w:rPr>
        <w:t>nts</w:t>
      </w:r>
      <w:r w:rsidRPr="43D46813" w:rsidR="00330020">
        <w:rPr>
          <w:color w:val="auto"/>
          <w:lang w:eastAsia="en-US"/>
        </w:rPr>
        <w:t xml:space="preserve">. This will indirectly enable </w:t>
      </w:r>
      <w:r w:rsidRPr="43D46813" w:rsidR="6F31DBF8">
        <w:rPr>
          <w:color w:val="auto"/>
          <w:lang w:eastAsia="en-US"/>
        </w:rPr>
        <w:t>greater data, information, analysis and results to be captured, collaborated and shared regionally</w:t>
      </w:r>
      <w:r w:rsidRPr="43D46813" w:rsidR="00023842">
        <w:rPr>
          <w:color w:val="auto"/>
          <w:lang w:eastAsia="en-US"/>
        </w:rPr>
        <w:t xml:space="preserve">, which </w:t>
      </w:r>
      <w:r w:rsidRPr="43D46813" w:rsidR="6F31DBF8">
        <w:rPr>
          <w:color w:val="auto"/>
          <w:lang w:eastAsia="en-US"/>
        </w:rPr>
        <w:t>will in turn contribute to the</w:t>
      </w:r>
      <w:r w:rsidRPr="43D46813" w:rsidR="047E8A9E">
        <w:rPr>
          <w:color w:val="auto"/>
          <w:lang w:eastAsia="en-US"/>
        </w:rPr>
        <w:t xml:space="preserve"> accurate and timely</w:t>
      </w:r>
      <w:r w:rsidRPr="43D46813" w:rsidR="4EC72929">
        <w:rPr>
          <w:color w:val="auto"/>
          <w:lang w:eastAsia="en-US"/>
        </w:rPr>
        <w:t xml:space="preserve"> reporting of</w:t>
      </w:r>
      <w:r w:rsidRPr="43D46813" w:rsidR="047E8A9E">
        <w:rPr>
          <w:color w:val="auto"/>
          <w:lang w:eastAsia="en-US"/>
        </w:rPr>
        <w:t xml:space="preserve"> information towards regional key result areas</w:t>
      </w:r>
      <w:r w:rsidRPr="43D46813" w:rsidR="031D0A74">
        <w:rPr>
          <w:color w:val="auto"/>
          <w:lang w:eastAsia="en-US"/>
        </w:rPr>
        <w:t xml:space="preserve"> under the WRP and</w:t>
      </w:r>
      <w:r w:rsidRPr="43D46813" w:rsidR="00023842">
        <w:rPr>
          <w:color w:val="auto"/>
          <w:lang w:eastAsia="en-US"/>
        </w:rPr>
        <w:t xml:space="preserve"> the</w:t>
      </w:r>
      <w:r w:rsidRPr="43D46813" w:rsidR="031D0A74">
        <w:rPr>
          <w:color w:val="auto"/>
          <w:lang w:eastAsia="en-US"/>
        </w:rPr>
        <w:t xml:space="preserve"> Pacific Islands Management Strategy (PIMS). </w:t>
      </w:r>
    </w:p>
    <w:p w:rsidR="7AF54554" w:rsidP="43D46813" w:rsidRDefault="5E793C7F" w14:paraId="5CB4B655" w14:textId="3B587157">
      <w:pPr>
        <w:spacing w:after="120" w:line="269" w:lineRule="auto"/>
        <w:ind w:left="0" w:hanging="11"/>
        <w:rPr>
          <w:color w:val="auto"/>
          <w:lang w:eastAsia="en-US"/>
        </w:rPr>
      </w:pPr>
      <w:r w:rsidRPr="43D46813">
        <w:rPr>
          <w:color w:val="auto"/>
          <w:lang w:eastAsia="en-US"/>
        </w:rPr>
        <w:t>As data collection processes and information strengthen both nationally and regional</w:t>
      </w:r>
      <w:r w:rsidRPr="43D46813" w:rsidR="005E1A38">
        <w:rPr>
          <w:color w:val="auto"/>
          <w:lang w:eastAsia="en-US"/>
        </w:rPr>
        <w:t>ly</w:t>
      </w:r>
      <w:r w:rsidRPr="43D46813">
        <w:rPr>
          <w:color w:val="auto"/>
          <w:lang w:eastAsia="en-US"/>
        </w:rPr>
        <w:t xml:space="preserve"> </w:t>
      </w:r>
      <w:r w:rsidRPr="43D46813" w:rsidR="41C0C457">
        <w:rPr>
          <w:color w:val="auto"/>
          <w:lang w:eastAsia="en-US"/>
        </w:rPr>
        <w:t xml:space="preserve">across </w:t>
      </w:r>
      <w:r w:rsidRPr="43D46813" w:rsidR="001D444E">
        <w:rPr>
          <w:color w:val="auto"/>
          <w:lang w:eastAsia="en-US"/>
        </w:rPr>
        <w:t>WRP</w:t>
      </w:r>
      <w:r w:rsidRPr="43D46813" w:rsidR="41C0C457">
        <w:rPr>
          <w:color w:val="auto"/>
          <w:lang w:eastAsia="en-US"/>
        </w:rPr>
        <w:t>, consideration</w:t>
      </w:r>
      <w:r w:rsidRPr="43D46813" w:rsidR="001D444E">
        <w:rPr>
          <w:color w:val="auto"/>
          <w:lang w:eastAsia="en-US"/>
        </w:rPr>
        <w:t xml:space="preserve"> will </w:t>
      </w:r>
      <w:r w:rsidRPr="43D46813" w:rsidR="41C0C457">
        <w:rPr>
          <w:color w:val="auto"/>
          <w:lang w:eastAsia="en-US"/>
        </w:rPr>
        <w:t>be given to strengthening NMHS, local partners and communities</w:t>
      </w:r>
      <w:r w:rsidR="00160C7C">
        <w:rPr>
          <w:color w:val="auto"/>
          <w:lang w:eastAsia="en-US"/>
        </w:rPr>
        <w:t>’</w:t>
      </w:r>
      <w:r w:rsidRPr="43D46813" w:rsidR="41C0C457">
        <w:rPr>
          <w:color w:val="auto"/>
          <w:lang w:eastAsia="en-US"/>
        </w:rPr>
        <w:t xml:space="preserve"> </w:t>
      </w:r>
      <w:r w:rsidRPr="43D46813" w:rsidR="41C0C457">
        <w:rPr>
          <w:b/>
          <w:bCs/>
          <w:i/>
          <w:iCs/>
          <w:color w:val="auto"/>
          <w:lang w:eastAsia="en-US"/>
        </w:rPr>
        <w:t xml:space="preserve">capability to analyse and </w:t>
      </w:r>
      <w:r w:rsidRPr="43D46813" w:rsidR="210C1C27">
        <w:rPr>
          <w:b/>
          <w:bCs/>
          <w:i/>
          <w:iCs/>
          <w:color w:val="auto"/>
          <w:lang w:eastAsia="en-US"/>
        </w:rPr>
        <w:t>synthesi</w:t>
      </w:r>
      <w:r w:rsidR="00BD31E2">
        <w:rPr>
          <w:b/>
          <w:bCs/>
          <w:i/>
          <w:iCs/>
          <w:color w:val="auto"/>
          <w:lang w:eastAsia="en-US"/>
        </w:rPr>
        <w:t>se</w:t>
      </w:r>
      <w:r w:rsidRPr="43D46813" w:rsidR="210C1C27">
        <w:rPr>
          <w:b/>
          <w:bCs/>
          <w:i/>
          <w:iCs/>
          <w:color w:val="auto"/>
          <w:lang w:eastAsia="en-US"/>
        </w:rPr>
        <w:t xml:space="preserve"> data</w:t>
      </w:r>
      <w:r w:rsidRPr="43D46813" w:rsidR="210C1C27">
        <w:rPr>
          <w:color w:val="auto"/>
          <w:lang w:eastAsia="en-US"/>
        </w:rPr>
        <w:t xml:space="preserve"> in line with section </w:t>
      </w:r>
      <w:hyperlink w:history="1" w:anchor="_6.2_Data_analysis">
        <w:r w:rsidRPr="43D46813" w:rsidR="210C1C27">
          <w:rPr>
            <w:rStyle w:val="Hyperlink"/>
            <w:lang w:eastAsia="en-US"/>
          </w:rPr>
          <w:t>6.2 data analysis and synthesis methods</w:t>
        </w:r>
      </w:hyperlink>
      <w:r w:rsidRPr="43D46813" w:rsidR="210C1C27">
        <w:rPr>
          <w:color w:val="auto"/>
          <w:lang w:eastAsia="en-US"/>
        </w:rPr>
        <w:t>.</w:t>
      </w:r>
    </w:p>
    <w:p w:rsidR="001D444E" w:rsidP="43D46813" w:rsidRDefault="6D07954A" w14:paraId="59827555" w14:textId="2BBB6B98">
      <w:pPr>
        <w:ind w:left="0" w:firstLine="0"/>
      </w:pPr>
      <w:r w:rsidRPr="43D46813">
        <w:t xml:space="preserve">WRP will </w:t>
      </w:r>
      <w:r w:rsidRPr="43D46813" w:rsidR="7F6E2DAA">
        <w:t>strengthen</w:t>
      </w:r>
      <w:r w:rsidRPr="43D46813">
        <w:t xml:space="preserve"> </w:t>
      </w:r>
      <w:r w:rsidRPr="43D46813" w:rsidR="54FD395A">
        <w:rPr>
          <w:b/>
          <w:bCs/>
          <w:i/>
          <w:iCs/>
        </w:rPr>
        <w:t xml:space="preserve">formal </w:t>
      </w:r>
      <w:r w:rsidRPr="43D46813" w:rsidR="3C15CA40">
        <w:rPr>
          <w:b/>
          <w:bCs/>
          <w:i/>
          <w:iCs/>
        </w:rPr>
        <w:t>and participatory action</w:t>
      </w:r>
      <w:r w:rsidRPr="43D46813" w:rsidR="001D444E">
        <w:rPr>
          <w:b/>
          <w:bCs/>
          <w:i/>
          <w:iCs/>
        </w:rPr>
        <w:t xml:space="preserve"> research and modelling capability</w:t>
      </w:r>
      <w:r w:rsidRPr="43D46813" w:rsidR="001D444E">
        <w:t xml:space="preserve"> across the Pacific to ensure that evidence-based decision making reflects national and regional contexts, challenges and priorities. Investing in national and regional institutions, training researchers and fostering collaboration between academia, governments and development partners will enhance regional capability. </w:t>
      </w:r>
      <w:r w:rsidRPr="43D46813" w:rsidR="2FBDE64F">
        <w:t>S</w:t>
      </w:r>
      <w:r w:rsidRPr="43D46813" w:rsidR="338E19C7">
        <w:t>trengthen</w:t>
      </w:r>
      <w:r w:rsidRPr="43D46813">
        <w:t>ing</w:t>
      </w:r>
      <w:r w:rsidRPr="43D46813" w:rsidR="001D444E">
        <w:t xml:space="preserve"> regional research capability supports sustained knowledge, skills and processes to drive forward locally embedded ideas and innovation.</w:t>
      </w:r>
      <w:r w:rsidRPr="43D46813" w:rsidR="4C917EC1">
        <w:t xml:space="preserve"> </w:t>
      </w:r>
    </w:p>
    <w:p w:rsidR="001D444E" w:rsidP="43D46813" w:rsidRDefault="001D444E" w14:paraId="7CDC2307" w14:textId="77777777"/>
    <w:p w:rsidR="009179C0" w:rsidP="43D46813" w:rsidRDefault="60E8C097" w14:paraId="220A7D1B" w14:textId="5B672170">
      <w:pPr>
        <w:pStyle w:val="Heading3"/>
        <w:rPr>
          <w:rFonts w:ascii="Calibri" w:hAnsi="Calibri" w:eastAsia="Calibri" w:cs="Calibri"/>
          <w:lang w:eastAsia="en-US"/>
        </w:rPr>
      </w:pPr>
      <w:bookmarkStart w:name="_Toc214617866" w:id="55"/>
      <w:r w:rsidRPr="43D46813">
        <w:rPr>
          <w:rFonts w:ascii="Calibri" w:hAnsi="Calibri" w:eastAsia="Calibri" w:cs="Calibri"/>
          <w:bdr w:val="none" w:color="auto" w:sz="0" w:space="0" w:frame="1"/>
          <w:shd w:val="clear" w:color="auto" w:fill="FFFFFF"/>
          <w:lang w:eastAsia="en-US"/>
        </w:rPr>
        <w:t>1</w:t>
      </w:r>
      <w:r w:rsidRPr="43D46813" w:rsidR="00A407C6">
        <w:rPr>
          <w:rFonts w:ascii="Calibri" w:hAnsi="Calibri" w:eastAsia="Calibri" w:cs="Calibri"/>
          <w:bdr w:val="none" w:color="auto" w:sz="0" w:space="0" w:frame="1"/>
          <w:shd w:val="clear" w:color="auto" w:fill="FFFFFF"/>
          <w:lang w:eastAsia="en-US"/>
        </w:rPr>
        <w:t>1</w:t>
      </w:r>
      <w:r w:rsidRPr="43D46813" w:rsidR="6D35EDA4">
        <w:rPr>
          <w:rFonts w:ascii="Calibri" w:hAnsi="Calibri" w:eastAsia="Calibri" w:cs="Calibri"/>
          <w:bdr w:val="none" w:color="auto" w:sz="0" w:space="0" w:frame="1"/>
          <w:shd w:val="clear" w:color="auto" w:fill="FFFFFF"/>
          <w:lang w:eastAsia="en-US"/>
        </w:rPr>
        <w:t xml:space="preserve">.3 </w:t>
      </w:r>
      <w:r w:rsidRPr="43D46813" w:rsidR="3D470034">
        <w:rPr>
          <w:rFonts w:ascii="Calibri" w:hAnsi="Calibri" w:eastAsia="Calibri" w:cs="Calibri"/>
          <w:bdr w:val="none" w:color="auto" w:sz="0" w:space="0" w:frame="1"/>
          <w:shd w:val="clear" w:color="auto" w:fill="FFFFFF"/>
          <w:lang w:eastAsia="en-US"/>
        </w:rPr>
        <w:t>MERL Budget</w:t>
      </w:r>
      <w:bookmarkEnd w:id="55"/>
    </w:p>
    <w:p w:rsidR="00A7419C" w:rsidP="00A7419C" w:rsidRDefault="00A7419C" w14:paraId="441742D9" w14:textId="77777777">
      <w:pPr>
        <w:jc w:val="left"/>
        <w:rPr>
          <w:lang w:eastAsia="en-US"/>
        </w:rPr>
      </w:pPr>
    </w:p>
    <w:p w:rsidR="00A7419C" w:rsidP="002D7DFB" w:rsidRDefault="00A7419C" w14:paraId="4B6C59B8" w14:textId="7D8DFD29">
      <w:pPr>
        <w:spacing w:after="0" w:line="240" w:lineRule="auto"/>
        <w:rPr>
          <w:lang w:eastAsia="en-US"/>
        </w:rPr>
      </w:pPr>
      <w:r>
        <w:rPr>
          <w:lang w:eastAsia="en-US"/>
        </w:rPr>
        <w:t xml:space="preserve">The MERL Framework has been costed to include all resourcing and systems costs, MERL activities, research projects and evaluative reviews. An indicative budget for PMU MERL costs is reflected in the </w:t>
      </w:r>
      <w:r w:rsidR="00160C7C">
        <w:rPr>
          <w:lang w:eastAsia="en-US"/>
        </w:rPr>
        <w:t>P</w:t>
      </w:r>
      <w:r w:rsidR="0078705E">
        <w:rPr>
          <w:lang w:eastAsia="en-US"/>
        </w:rPr>
        <w:t>rogramme</w:t>
      </w:r>
      <w:r>
        <w:rPr>
          <w:lang w:eastAsia="en-US"/>
        </w:rPr>
        <w:t xml:space="preserve"> Implementation Plan. Executing agencies are encouraged to include their MERL costs as part of concept note preparation.</w:t>
      </w:r>
    </w:p>
    <w:p w:rsidR="00A7419C" w:rsidP="002D7DFB" w:rsidRDefault="00A7419C" w14:paraId="11EFC98C" w14:textId="77777777">
      <w:pPr>
        <w:spacing w:after="0" w:line="240" w:lineRule="auto"/>
        <w:jc w:val="left"/>
        <w:rPr>
          <w:lang w:eastAsia="en-US"/>
        </w:rPr>
      </w:pPr>
    </w:p>
    <w:p w:rsidR="00A7419C" w:rsidP="002D7DFB" w:rsidRDefault="00A7419C" w14:paraId="16BACE59" w14:textId="77777777">
      <w:pPr>
        <w:spacing w:after="0" w:line="240" w:lineRule="auto"/>
        <w:jc w:val="left"/>
        <w:rPr>
          <w:lang w:eastAsia="en-US"/>
        </w:rPr>
      </w:pPr>
      <w:r>
        <w:rPr>
          <w:lang w:eastAsia="en-US"/>
        </w:rPr>
        <w:t>The budget includes provision for:</w:t>
      </w:r>
    </w:p>
    <w:p w:rsidR="00A7419C" w:rsidP="002D7DFB" w:rsidRDefault="00A7419C" w14:paraId="178AF265" w14:textId="77777777">
      <w:pPr>
        <w:spacing w:after="0" w:line="240" w:lineRule="auto"/>
        <w:jc w:val="left"/>
        <w:rPr>
          <w:lang w:eastAsia="en-US"/>
        </w:rPr>
      </w:pPr>
    </w:p>
    <w:p w:rsidR="00A7419C" w:rsidP="002D7DFB" w:rsidRDefault="00A7419C" w14:paraId="4881B9CC" w14:textId="308D3DDB">
      <w:pPr>
        <w:pStyle w:val="ListParagraph"/>
        <w:numPr>
          <w:ilvl w:val="0"/>
          <w:numId w:val="62"/>
        </w:numPr>
        <w:spacing w:after="0" w:line="240" w:lineRule="auto"/>
        <w:jc w:val="left"/>
        <w:rPr>
          <w:lang w:eastAsia="en-US"/>
        </w:rPr>
      </w:pPr>
      <w:r>
        <w:rPr>
          <w:lang w:eastAsia="en-US"/>
        </w:rPr>
        <w:t xml:space="preserve">MERL staffing and resourcing needs across the life of the </w:t>
      </w:r>
      <w:r w:rsidR="0078705E">
        <w:rPr>
          <w:lang w:eastAsia="en-US"/>
        </w:rPr>
        <w:t>programme</w:t>
      </w:r>
    </w:p>
    <w:p w:rsidR="00A7419C" w:rsidP="002D7DFB" w:rsidRDefault="00A7419C" w14:paraId="33C1AE49" w14:textId="77777777">
      <w:pPr>
        <w:pStyle w:val="ListParagraph"/>
        <w:numPr>
          <w:ilvl w:val="0"/>
          <w:numId w:val="62"/>
        </w:numPr>
        <w:spacing w:after="0" w:line="240" w:lineRule="auto"/>
        <w:jc w:val="left"/>
        <w:rPr>
          <w:lang w:eastAsia="en-US"/>
        </w:rPr>
      </w:pPr>
      <w:r>
        <w:rPr>
          <w:lang w:eastAsia="en-US"/>
        </w:rPr>
        <w:t>National MERL capability building</w:t>
      </w:r>
    </w:p>
    <w:p w:rsidR="00A7419C" w:rsidP="002D7DFB" w:rsidRDefault="00A7419C" w14:paraId="284804EE" w14:textId="77777777">
      <w:pPr>
        <w:pStyle w:val="ListParagraph"/>
        <w:numPr>
          <w:ilvl w:val="0"/>
          <w:numId w:val="62"/>
        </w:numPr>
        <w:spacing w:after="0" w:line="240" w:lineRule="auto"/>
        <w:jc w:val="left"/>
        <w:rPr>
          <w:lang w:eastAsia="en-US"/>
        </w:rPr>
      </w:pPr>
      <w:r>
        <w:rPr>
          <w:lang w:eastAsia="en-US"/>
        </w:rPr>
        <w:t>Community researchers, enumerators and data collection tools</w:t>
      </w:r>
    </w:p>
    <w:p w:rsidR="00A7419C" w:rsidP="002D7DFB" w:rsidRDefault="00A7419C" w14:paraId="6DF1F334" w14:textId="77777777">
      <w:pPr>
        <w:pStyle w:val="ListParagraph"/>
        <w:numPr>
          <w:ilvl w:val="0"/>
          <w:numId w:val="62"/>
        </w:numPr>
        <w:spacing w:after="0" w:line="240" w:lineRule="auto"/>
        <w:jc w:val="left"/>
        <w:rPr>
          <w:lang w:eastAsia="en-US"/>
        </w:rPr>
      </w:pPr>
      <w:r>
        <w:rPr>
          <w:lang w:eastAsia="en-US"/>
        </w:rPr>
        <w:t>MERL data management systems</w:t>
      </w:r>
    </w:p>
    <w:p w:rsidR="00A7419C" w:rsidP="002D7DFB" w:rsidRDefault="00A7419C" w14:paraId="760BFC70" w14:textId="77777777">
      <w:pPr>
        <w:pStyle w:val="ListParagraph"/>
        <w:numPr>
          <w:ilvl w:val="0"/>
          <w:numId w:val="62"/>
        </w:numPr>
        <w:spacing w:after="0" w:line="240" w:lineRule="auto"/>
        <w:jc w:val="left"/>
        <w:rPr>
          <w:lang w:eastAsia="en-US"/>
        </w:rPr>
      </w:pPr>
      <w:r>
        <w:rPr>
          <w:lang w:eastAsia="en-US"/>
        </w:rPr>
        <w:t>Dashboard creation and maintenance</w:t>
      </w:r>
    </w:p>
    <w:p w:rsidR="00A7419C" w:rsidP="002D7DFB" w:rsidRDefault="00A7419C" w14:paraId="44E039C4" w14:textId="77777777">
      <w:pPr>
        <w:pStyle w:val="ListParagraph"/>
        <w:numPr>
          <w:ilvl w:val="0"/>
          <w:numId w:val="62"/>
        </w:numPr>
        <w:spacing w:after="0" w:line="240" w:lineRule="auto"/>
        <w:jc w:val="left"/>
        <w:rPr>
          <w:lang w:eastAsia="en-US"/>
        </w:rPr>
      </w:pPr>
      <w:r>
        <w:rPr>
          <w:lang w:eastAsia="en-US"/>
        </w:rPr>
        <w:t>Annual reflection sessions and workshops</w:t>
      </w:r>
    </w:p>
    <w:p w:rsidR="00A7419C" w:rsidP="002D7DFB" w:rsidRDefault="00A7419C" w14:paraId="6914EF64" w14:textId="77777777">
      <w:pPr>
        <w:pStyle w:val="ListParagraph"/>
        <w:numPr>
          <w:ilvl w:val="0"/>
          <w:numId w:val="62"/>
        </w:numPr>
        <w:spacing w:after="0" w:line="240" w:lineRule="auto"/>
        <w:jc w:val="left"/>
        <w:rPr>
          <w:lang w:eastAsia="en-US"/>
        </w:rPr>
      </w:pPr>
      <w:r>
        <w:rPr>
          <w:lang w:eastAsia="en-US"/>
        </w:rPr>
        <w:t>Research projects</w:t>
      </w:r>
    </w:p>
    <w:p w:rsidR="00A7419C" w:rsidP="002D7DFB" w:rsidRDefault="00A7419C" w14:paraId="6330AB57" w14:textId="77777777">
      <w:pPr>
        <w:pStyle w:val="ListParagraph"/>
        <w:numPr>
          <w:ilvl w:val="0"/>
          <w:numId w:val="62"/>
        </w:numPr>
        <w:spacing w:after="0" w:line="240" w:lineRule="auto"/>
        <w:jc w:val="left"/>
        <w:rPr>
          <w:lang w:eastAsia="en-US"/>
        </w:rPr>
      </w:pPr>
      <w:r>
        <w:rPr>
          <w:lang w:eastAsia="en-US"/>
        </w:rPr>
        <w:t>Evaluative reviews</w:t>
      </w:r>
    </w:p>
    <w:p w:rsidR="00A7419C" w:rsidP="002D7DFB" w:rsidRDefault="00A7419C" w14:paraId="5D2A048B" w14:textId="77777777">
      <w:pPr>
        <w:pStyle w:val="ListParagraph"/>
        <w:numPr>
          <w:ilvl w:val="0"/>
          <w:numId w:val="62"/>
        </w:numPr>
        <w:spacing w:after="0" w:line="240" w:lineRule="auto"/>
        <w:jc w:val="left"/>
        <w:rPr>
          <w:lang w:eastAsia="en-US"/>
        </w:rPr>
      </w:pPr>
      <w:r>
        <w:rPr>
          <w:lang w:eastAsia="en-US"/>
        </w:rPr>
        <w:t>Other MERL activities and associated travel expenses</w:t>
      </w:r>
    </w:p>
    <w:p w:rsidR="00A7419C" w:rsidP="002D7DFB" w:rsidRDefault="00A7419C" w14:paraId="2FFD1D77" w14:textId="77777777">
      <w:pPr>
        <w:spacing w:after="0" w:line="240" w:lineRule="auto"/>
        <w:jc w:val="left"/>
        <w:rPr>
          <w:lang w:eastAsia="en-US"/>
        </w:rPr>
      </w:pPr>
    </w:p>
    <w:p w:rsidR="00530225" w:rsidP="002D7DFB" w:rsidRDefault="00A7419C" w14:paraId="5193D8E1" w14:textId="1C603753">
      <w:pPr>
        <w:spacing w:after="0" w:line="240" w:lineRule="auto"/>
        <w:jc w:val="left"/>
        <w:rPr>
          <w:lang w:eastAsia="en-US"/>
        </w:rPr>
        <w:sectPr w:rsidR="00530225" w:rsidSect="00E1354E">
          <w:pgSz w:w="11899" w:h="16841" w:orient="portrait"/>
          <w:pgMar w:top="1440" w:right="1080" w:bottom="1440" w:left="1080" w:header="720" w:footer="720" w:gutter="0"/>
          <w:cols w:space="720"/>
          <w:docGrid w:linePitch="299"/>
          <w:headerReference w:type="default" r:id="R209b09dddf264ce7"/>
        </w:sectPr>
      </w:pPr>
      <w:r>
        <w:rPr>
          <w:lang w:eastAsia="en-US"/>
        </w:rPr>
        <w:t>Refer to the Implementation Plan for the full MERL budget.</w:t>
      </w:r>
    </w:p>
    <w:p w:rsidR="67123DB0" w:rsidP="599FFDF4" w:rsidRDefault="583ECE70" w14:paraId="7ECEB241" w14:textId="6F875A20">
      <w:pPr>
        <w:pStyle w:val="Heading2"/>
        <w:rPr>
          <w:b/>
          <w:bCs/>
          <w:lang w:eastAsia="en-US"/>
        </w:rPr>
      </w:pPr>
      <w:bookmarkStart w:name="_Toc214617867" w:id="56"/>
      <w:r w:rsidRPr="599FFDF4">
        <w:rPr>
          <w:b/>
          <w:bCs/>
          <w:lang w:eastAsia="en-US"/>
        </w:rPr>
        <w:lastRenderedPageBreak/>
        <w:t xml:space="preserve">Appendix </w:t>
      </w:r>
      <w:r w:rsidR="00BE22E9">
        <w:rPr>
          <w:b/>
          <w:bCs/>
          <w:lang w:eastAsia="en-US"/>
        </w:rPr>
        <w:t>One</w:t>
      </w:r>
      <w:r w:rsidRPr="599FFDF4">
        <w:rPr>
          <w:b/>
          <w:bCs/>
          <w:lang w:eastAsia="en-US"/>
        </w:rPr>
        <w:t xml:space="preserve">: </w:t>
      </w:r>
      <w:r w:rsidRPr="7F9AFE7C" w:rsidR="65C141B8">
        <w:rPr>
          <w:b/>
          <w:bCs/>
          <w:lang w:eastAsia="en-US"/>
        </w:rPr>
        <w:t xml:space="preserve">MERL </w:t>
      </w:r>
      <w:r w:rsidRPr="599FFDF4">
        <w:rPr>
          <w:b/>
          <w:bCs/>
          <w:lang w:eastAsia="en-US"/>
        </w:rPr>
        <w:t>Terminology</w:t>
      </w:r>
      <w:bookmarkEnd w:id="56"/>
    </w:p>
    <w:p w:rsidR="583ECE70" w:rsidP="599FFDF4" w:rsidRDefault="583ECE70" w14:paraId="7F483ADE" w14:textId="750F78C2">
      <w:pPr>
        <w:rPr>
          <w:rFonts w:asciiTheme="minorHAnsi" w:hAnsiTheme="minorHAnsi" w:eastAsiaTheme="minorEastAsia" w:cstheme="minorBidi"/>
          <w:lang w:eastAsia="en-US"/>
        </w:rPr>
      </w:pPr>
      <w:r w:rsidRPr="7777CF61">
        <w:rPr>
          <w:rFonts w:asciiTheme="minorHAnsi" w:hAnsiTheme="minorHAnsi" w:eastAsiaTheme="minorEastAsia" w:cstheme="minorBidi"/>
          <w:lang w:eastAsia="en-US"/>
        </w:rPr>
        <w:t xml:space="preserve">The following definitions are provided to clarify terminology </w:t>
      </w:r>
      <w:r w:rsidRPr="7777CF61" w:rsidR="0911CBF6">
        <w:rPr>
          <w:rFonts w:asciiTheme="minorHAnsi" w:hAnsiTheme="minorHAnsi" w:eastAsiaTheme="minorEastAsia" w:cstheme="minorBidi"/>
          <w:lang w:eastAsia="en-US"/>
        </w:rPr>
        <w:t>relat</w:t>
      </w:r>
      <w:r w:rsidRPr="7777CF61" w:rsidR="7C37CB3C">
        <w:rPr>
          <w:rFonts w:asciiTheme="minorHAnsi" w:hAnsiTheme="minorHAnsi" w:eastAsiaTheme="minorEastAsia" w:cstheme="minorBidi"/>
          <w:lang w:eastAsia="en-US"/>
        </w:rPr>
        <w:t>ing</w:t>
      </w:r>
      <w:r w:rsidRPr="7777CF61">
        <w:rPr>
          <w:rFonts w:asciiTheme="minorHAnsi" w:hAnsiTheme="minorHAnsi" w:eastAsiaTheme="minorEastAsia" w:cstheme="minorBidi"/>
          <w:lang w:eastAsia="en-US"/>
        </w:rPr>
        <w:t xml:space="preserve"> to the WRP MERL Framework:</w:t>
      </w:r>
    </w:p>
    <w:p w:rsidR="599FFDF4" w:rsidP="599FFDF4" w:rsidRDefault="599FFDF4" w14:paraId="1A9966FE" w14:textId="5A43A078">
      <w:pPr>
        <w:rPr>
          <w:rFonts w:asciiTheme="minorHAnsi" w:hAnsiTheme="minorHAnsi" w:eastAsiaTheme="minorEastAsia" w:cstheme="minorBidi"/>
          <w:lang w:eastAsia="en-US"/>
        </w:rPr>
      </w:pPr>
    </w:p>
    <w:p w:rsidR="2DDE8E85" w:rsidP="18047A1A" w:rsidRDefault="2DDE8E85" w14:paraId="6CA40907" w14:textId="299E8341">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 xml:space="preserve">Adaptive Management: </w:t>
      </w:r>
      <w:r w:rsidRPr="18047A1A">
        <w:rPr>
          <w:rFonts w:asciiTheme="minorHAnsi" w:hAnsiTheme="minorHAnsi" w:eastAsiaTheme="minorEastAsia" w:cstheme="minorBidi"/>
          <w:lang w:eastAsia="en-US"/>
        </w:rPr>
        <w:t xml:space="preserve">a structured process that allows action to be taken under uncertain conditions based on the best available information, closely monitoring and evaluating outcomes, re-assessing and adjusting decisions as more information is learned. Adaptive Management is appropriate in circumstances where there </w:t>
      </w:r>
      <w:proofErr w:type="gramStart"/>
      <w:r w:rsidRPr="18047A1A">
        <w:rPr>
          <w:rFonts w:asciiTheme="minorHAnsi" w:hAnsiTheme="minorHAnsi" w:eastAsiaTheme="minorEastAsia" w:cstheme="minorBidi"/>
          <w:lang w:eastAsia="en-US"/>
        </w:rPr>
        <w:t>is</w:t>
      </w:r>
      <w:proofErr w:type="gramEnd"/>
      <w:r w:rsidRPr="18047A1A">
        <w:rPr>
          <w:rFonts w:asciiTheme="minorHAnsi" w:hAnsiTheme="minorHAnsi" w:eastAsiaTheme="minorEastAsia" w:cstheme="minorBidi"/>
          <w:lang w:eastAsia="en-US"/>
        </w:rPr>
        <w:t xml:space="preserve"> high confidence and agreement on the </w:t>
      </w:r>
      <w:r w:rsidR="0078705E">
        <w:rPr>
          <w:rFonts w:asciiTheme="minorHAnsi" w:hAnsiTheme="minorHAnsi" w:eastAsiaTheme="minorEastAsia" w:cstheme="minorBidi"/>
          <w:lang w:eastAsia="en-US"/>
        </w:rPr>
        <w:t>programme</w:t>
      </w:r>
      <w:r w:rsidRPr="18047A1A">
        <w:rPr>
          <w:rFonts w:asciiTheme="minorHAnsi" w:hAnsiTheme="minorHAnsi" w:eastAsiaTheme="minorEastAsia" w:cstheme="minorBidi"/>
          <w:lang w:eastAsia="en-US"/>
        </w:rPr>
        <w:t xml:space="preserve">, but the context, conditions, risk and knowledge </w:t>
      </w:r>
      <w:proofErr w:type="gramStart"/>
      <w:r w:rsidRPr="18047A1A">
        <w:rPr>
          <w:rFonts w:asciiTheme="minorHAnsi" w:hAnsiTheme="minorHAnsi" w:eastAsiaTheme="minorEastAsia" w:cstheme="minorBidi"/>
          <w:lang w:eastAsia="en-US"/>
        </w:rPr>
        <w:t>is</w:t>
      </w:r>
      <w:proofErr w:type="gramEnd"/>
      <w:r w:rsidRPr="18047A1A">
        <w:rPr>
          <w:rFonts w:asciiTheme="minorHAnsi" w:hAnsiTheme="minorHAnsi" w:eastAsiaTheme="minorEastAsia" w:cstheme="minorBidi"/>
          <w:lang w:eastAsia="en-US"/>
        </w:rPr>
        <w:t xml:space="preserve"> dynamic and likely to change over the period of implementation.</w:t>
      </w:r>
    </w:p>
    <w:p w:rsidR="18047A1A" w:rsidP="18047A1A" w:rsidRDefault="18047A1A" w14:paraId="52057AD5" w14:textId="7E5D019C">
      <w:pPr>
        <w:rPr>
          <w:rFonts w:asciiTheme="minorHAnsi" w:hAnsiTheme="minorHAnsi" w:eastAsiaTheme="minorEastAsia" w:cstheme="minorBidi"/>
          <w:lang w:eastAsia="en-US"/>
        </w:rPr>
      </w:pPr>
    </w:p>
    <w:p w:rsidR="2DDE8E85" w:rsidP="18047A1A" w:rsidRDefault="2DDE8E85" w14:paraId="2497C3ED" w14:textId="36789B9A">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Assumptions:</w:t>
      </w:r>
      <w:r w:rsidRPr="18047A1A">
        <w:rPr>
          <w:rFonts w:asciiTheme="minorHAnsi" w:hAnsiTheme="minorHAnsi" w:eastAsiaTheme="minorEastAsia" w:cstheme="minorBidi"/>
          <w:lang w:eastAsia="en-US"/>
        </w:rPr>
        <w:t xml:space="preserve"> the causal pathways, events and conditions that need to be realised for the change to occur</w:t>
      </w:r>
    </w:p>
    <w:p w:rsidR="18047A1A" w:rsidP="18047A1A" w:rsidRDefault="18047A1A" w14:paraId="6C0EEF16" w14:textId="01073B5C">
      <w:pPr>
        <w:rPr>
          <w:rFonts w:asciiTheme="minorHAnsi" w:hAnsiTheme="minorHAnsi" w:eastAsiaTheme="minorEastAsia" w:cstheme="minorBidi"/>
          <w:lang w:eastAsia="en-US"/>
        </w:rPr>
      </w:pPr>
    </w:p>
    <w:p w:rsidR="2DDE8E85" w:rsidP="18047A1A" w:rsidRDefault="2DDE8E85" w14:paraId="7FA1986B" w14:textId="0E11F1DE">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Baseline:</w:t>
      </w:r>
      <w:r w:rsidRPr="18047A1A">
        <w:rPr>
          <w:rFonts w:asciiTheme="minorHAnsi" w:hAnsiTheme="minorHAnsi" w:eastAsiaTheme="minorEastAsia" w:cstheme="minorBidi"/>
          <w:lang w:eastAsia="en-US"/>
        </w:rPr>
        <w:t xml:space="preserve"> the initial data or information that serves as a reference point to measure against the target.</w:t>
      </w:r>
    </w:p>
    <w:p w:rsidR="18047A1A" w:rsidP="18047A1A" w:rsidRDefault="18047A1A" w14:paraId="5DE19C45" w14:textId="463CB97B">
      <w:pPr>
        <w:rPr>
          <w:rFonts w:asciiTheme="minorHAnsi" w:hAnsiTheme="minorHAnsi" w:eastAsiaTheme="minorEastAsia" w:cstheme="minorBidi"/>
          <w:b/>
          <w:bCs/>
          <w:lang w:eastAsia="en-US"/>
        </w:rPr>
      </w:pPr>
    </w:p>
    <w:p w:rsidR="2DDE8E85" w:rsidP="18047A1A" w:rsidRDefault="2DDE8E85" w14:paraId="536D3786" w14:textId="581D9233">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 xml:space="preserve">Beneficiaries: </w:t>
      </w:r>
      <w:r w:rsidRPr="18047A1A">
        <w:rPr>
          <w:rFonts w:asciiTheme="minorHAnsi" w:hAnsiTheme="minorHAnsi" w:eastAsiaTheme="minorEastAsia" w:cstheme="minorBidi"/>
          <w:lang w:eastAsia="en-US"/>
        </w:rPr>
        <w:t xml:space="preserve">the individuals, communities or organisations who are directly impacted by the </w:t>
      </w:r>
      <w:r w:rsidR="002961D1">
        <w:rPr>
          <w:rFonts w:asciiTheme="minorHAnsi" w:hAnsiTheme="minorHAnsi" w:eastAsiaTheme="minorEastAsia" w:cstheme="minorBidi"/>
          <w:lang w:eastAsia="en-US"/>
        </w:rPr>
        <w:t>programme</w:t>
      </w:r>
      <w:r w:rsidRPr="18047A1A">
        <w:rPr>
          <w:rFonts w:asciiTheme="minorHAnsi" w:hAnsiTheme="minorHAnsi" w:eastAsiaTheme="minorEastAsia" w:cstheme="minorBidi"/>
          <w:lang w:eastAsia="en-US"/>
        </w:rPr>
        <w:t xml:space="preserve"> and the ultimate recipients of the services and activities provided. Beneficiaries are critical stakeholders – their involvement in MERL supports improved accountability, validation, empowerment and learning.</w:t>
      </w:r>
    </w:p>
    <w:p w:rsidR="18047A1A" w:rsidP="18047A1A" w:rsidRDefault="18047A1A" w14:paraId="7BC153FD" w14:textId="77E4578A">
      <w:pPr>
        <w:rPr>
          <w:rFonts w:asciiTheme="minorHAnsi" w:hAnsiTheme="minorHAnsi" w:eastAsiaTheme="minorEastAsia" w:cstheme="minorBidi"/>
          <w:lang w:eastAsia="en-US"/>
        </w:rPr>
      </w:pPr>
    </w:p>
    <w:p w:rsidR="1F28B03C" w:rsidP="18047A1A" w:rsidRDefault="1F28B03C" w14:paraId="00A780EE" w14:textId="48CAF913">
      <w:pPr>
        <w:rPr>
          <w:rFonts w:asciiTheme="minorHAnsi" w:hAnsiTheme="minorHAnsi" w:eastAsiaTheme="minorEastAsia" w:cstheme="minorBidi"/>
          <w:color w:val="auto"/>
        </w:rPr>
      </w:pPr>
      <w:r w:rsidRPr="18047A1A">
        <w:rPr>
          <w:rFonts w:asciiTheme="minorHAnsi" w:hAnsiTheme="minorHAnsi" w:eastAsiaTheme="minorEastAsia" w:cstheme="minorBidi"/>
          <w:b/>
          <w:bCs/>
          <w:lang w:eastAsia="en-US"/>
        </w:rPr>
        <w:t xml:space="preserve">Evaluation: </w:t>
      </w:r>
      <w:r w:rsidRPr="18047A1A">
        <w:rPr>
          <w:rFonts w:asciiTheme="minorHAnsi" w:hAnsiTheme="minorHAnsi" w:eastAsiaTheme="minorEastAsia" w:cstheme="minorBidi"/>
          <w:lang w:eastAsia="en-US"/>
        </w:rPr>
        <w:t xml:space="preserve">the systematic and objective assessment of a planned, ongoing or completed intervention, its design, implementation and results. The aim is to determine relevance, coherence, effectiveness, efficiency, impact and sustainability and use findings </w:t>
      </w:r>
      <w:r w:rsidRPr="18047A1A">
        <w:rPr>
          <w:rFonts w:asciiTheme="minorHAnsi" w:hAnsiTheme="minorHAnsi" w:eastAsiaTheme="minorEastAsia" w:cstheme="minorBidi"/>
          <w:color w:val="auto"/>
        </w:rPr>
        <w:t>to improve ongoing work.</w:t>
      </w:r>
    </w:p>
    <w:p w:rsidR="18047A1A" w:rsidP="18047A1A" w:rsidRDefault="18047A1A" w14:paraId="044B79CB" w14:textId="76B3AF52">
      <w:pPr>
        <w:rPr>
          <w:rFonts w:asciiTheme="minorHAnsi" w:hAnsiTheme="minorHAnsi" w:eastAsiaTheme="minorEastAsia" w:cstheme="minorBidi"/>
          <w:lang w:eastAsia="en-US"/>
        </w:rPr>
      </w:pPr>
    </w:p>
    <w:p w:rsidR="1F28B03C" w:rsidP="18047A1A" w:rsidRDefault="1F28B03C" w14:paraId="22B3D8A7" w14:textId="04EA43C8">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Impacts:</w:t>
      </w:r>
      <w:r w:rsidRPr="18047A1A">
        <w:rPr>
          <w:rFonts w:asciiTheme="minorHAnsi" w:hAnsiTheme="minorHAnsi" w:eastAsiaTheme="minorEastAsia" w:cstheme="minorBidi"/>
          <w:lang w:eastAsia="en-US"/>
        </w:rPr>
        <w:t xml:space="preserve"> what we will contribute to in the long term.</w:t>
      </w:r>
    </w:p>
    <w:p w:rsidR="18047A1A" w:rsidP="18047A1A" w:rsidRDefault="18047A1A" w14:paraId="5853535C" w14:textId="055CEC8D">
      <w:pPr>
        <w:rPr>
          <w:rFonts w:asciiTheme="minorHAnsi" w:hAnsiTheme="minorHAnsi" w:eastAsiaTheme="minorEastAsia" w:cstheme="minorBidi"/>
          <w:lang w:eastAsia="en-US"/>
        </w:rPr>
      </w:pPr>
    </w:p>
    <w:p w:rsidR="1F28B03C" w:rsidP="18047A1A" w:rsidRDefault="1F28B03C" w14:paraId="396ED0FD" w14:textId="4B57C035">
      <w:pPr>
        <w:rPr>
          <w:rFonts w:asciiTheme="minorHAnsi" w:hAnsiTheme="minorHAnsi" w:eastAsiaTheme="minorEastAsia" w:cstheme="minorBidi"/>
        </w:rPr>
      </w:pPr>
      <w:r w:rsidRPr="18047A1A">
        <w:rPr>
          <w:rFonts w:asciiTheme="minorHAnsi" w:hAnsiTheme="minorHAnsi" w:eastAsiaTheme="minorEastAsia" w:cstheme="minorBidi"/>
          <w:b/>
          <w:bCs/>
          <w:lang w:eastAsia="en-US"/>
        </w:rPr>
        <w:t xml:space="preserve">Impact Pathway: </w:t>
      </w:r>
      <w:r w:rsidRPr="18047A1A">
        <w:rPr>
          <w:rFonts w:asciiTheme="minorHAnsi" w:hAnsiTheme="minorHAnsi" w:eastAsiaTheme="minorEastAsia" w:cstheme="minorBidi"/>
          <w:lang w:eastAsia="en-US"/>
        </w:rPr>
        <w:t>derived from a Theory of Change, describes how outputs relate to outcomes as well as the longer-term developmental changes (impacts).</w:t>
      </w:r>
    </w:p>
    <w:p w:rsidR="18047A1A" w:rsidP="18047A1A" w:rsidRDefault="18047A1A" w14:paraId="1201F9AB" w14:textId="180DD483">
      <w:pPr>
        <w:rPr>
          <w:rFonts w:asciiTheme="minorHAnsi" w:hAnsiTheme="minorHAnsi" w:eastAsiaTheme="minorEastAsia" w:cstheme="minorBidi"/>
          <w:lang w:eastAsia="en-US"/>
        </w:rPr>
      </w:pPr>
    </w:p>
    <w:p w:rsidR="1F28B03C" w:rsidP="18047A1A" w:rsidRDefault="1F28B03C" w14:paraId="1960D152" w14:textId="2D75840F">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 xml:space="preserve">Indicator: </w:t>
      </w:r>
      <w:r w:rsidRPr="18047A1A">
        <w:rPr>
          <w:rFonts w:asciiTheme="minorHAnsi" w:hAnsiTheme="minorHAnsi" w:eastAsiaTheme="minorEastAsia" w:cstheme="minorBidi"/>
          <w:lang w:eastAsia="en-US"/>
        </w:rPr>
        <w:t>a variable that helps assess or provide an indication of progress or achievement of outputs, outcomes and impacts.</w:t>
      </w:r>
    </w:p>
    <w:p w:rsidR="18047A1A" w:rsidP="18047A1A" w:rsidRDefault="18047A1A" w14:paraId="6A0F85BC" w14:textId="108D2475">
      <w:pPr>
        <w:rPr>
          <w:rFonts w:asciiTheme="minorHAnsi" w:hAnsiTheme="minorHAnsi" w:eastAsiaTheme="minorEastAsia" w:cstheme="minorBidi"/>
          <w:lang w:eastAsia="en-US"/>
        </w:rPr>
      </w:pPr>
    </w:p>
    <w:p w:rsidR="1F28B03C" w:rsidP="18047A1A" w:rsidRDefault="004221AB" w14:paraId="42D77251" w14:textId="4F113975">
      <w:pPr>
        <w:rPr>
          <w:rFonts w:asciiTheme="minorHAnsi" w:hAnsiTheme="minorHAnsi" w:eastAsiaTheme="minorEastAsia" w:cstheme="minorBidi"/>
          <w:lang w:eastAsia="en-US"/>
        </w:rPr>
      </w:pPr>
      <w:r>
        <w:rPr>
          <w:rFonts w:asciiTheme="minorHAnsi" w:hAnsiTheme="minorHAnsi" w:eastAsiaTheme="minorEastAsia" w:cstheme="minorBidi"/>
          <w:b/>
          <w:bCs/>
          <w:lang w:eastAsia="en-US"/>
        </w:rPr>
        <w:t xml:space="preserve">Project </w:t>
      </w:r>
      <w:r w:rsidRPr="18047A1A" w:rsidR="1F28B03C">
        <w:rPr>
          <w:rFonts w:asciiTheme="minorHAnsi" w:hAnsiTheme="minorHAnsi" w:eastAsiaTheme="minorEastAsia" w:cstheme="minorBidi"/>
          <w:b/>
          <w:bCs/>
          <w:lang w:eastAsia="en-US"/>
        </w:rPr>
        <w:t>Inputs:</w:t>
      </w:r>
      <w:r w:rsidRPr="18047A1A" w:rsidR="1F28B03C">
        <w:rPr>
          <w:rFonts w:asciiTheme="minorHAnsi" w:hAnsiTheme="minorHAnsi" w:eastAsiaTheme="minorEastAsia" w:cstheme="minorBidi"/>
          <w:lang w:eastAsia="en-US"/>
        </w:rPr>
        <w:t xml:space="preserve"> the financial, human, materials and intellectual resources that we seek to provide.</w:t>
      </w:r>
    </w:p>
    <w:p w:rsidR="18047A1A" w:rsidP="18047A1A" w:rsidRDefault="18047A1A" w14:paraId="2275F917" w14:textId="481F7D68">
      <w:pPr>
        <w:rPr>
          <w:rFonts w:asciiTheme="minorHAnsi" w:hAnsiTheme="minorHAnsi" w:eastAsiaTheme="minorEastAsia" w:cstheme="minorBidi"/>
          <w:lang w:eastAsia="en-US"/>
        </w:rPr>
      </w:pPr>
    </w:p>
    <w:p w:rsidR="1F28B03C" w:rsidP="18047A1A" w:rsidRDefault="1F28B03C" w14:paraId="63413A84" w14:textId="24708FDC">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Intermediary outcomes:</w:t>
      </w:r>
      <w:r w:rsidRPr="18047A1A">
        <w:rPr>
          <w:rFonts w:asciiTheme="minorHAnsi" w:hAnsiTheme="minorHAnsi" w:eastAsiaTheme="minorEastAsia" w:cstheme="minorBidi"/>
          <w:lang w:eastAsia="en-US"/>
        </w:rPr>
        <w:t xml:space="preserve"> what we will achieve in the short and medium term, for example changes in access, skill, awareness, knowledge, attitudes, approaches and behaviours.</w:t>
      </w:r>
    </w:p>
    <w:p w:rsidR="18047A1A" w:rsidP="18047A1A" w:rsidRDefault="18047A1A" w14:paraId="7C78B4BA" w14:textId="20F64A5F">
      <w:pPr>
        <w:rPr>
          <w:rFonts w:asciiTheme="minorHAnsi" w:hAnsiTheme="minorHAnsi" w:eastAsiaTheme="minorEastAsia" w:cstheme="minorBidi"/>
          <w:lang w:eastAsia="en-US"/>
        </w:rPr>
      </w:pPr>
    </w:p>
    <w:p w:rsidR="1F28B03C" w:rsidP="18047A1A" w:rsidRDefault="1F28B03C" w14:paraId="25BF4764" w14:textId="68B95EFE">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Key Result Areas:</w:t>
      </w:r>
      <w:r w:rsidRPr="18047A1A">
        <w:rPr>
          <w:rFonts w:asciiTheme="minorHAnsi" w:hAnsiTheme="minorHAnsi" w:eastAsiaTheme="minorEastAsia" w:cstheme="minorBidi"/>
          <w:lang w:eastAsia="en-US"/>
        </w:rPr>
        <w:t xml:space="preserve"> the thematic areas under which we provide</w:t>
      </w:r>
      <w:r w:rsidR="006E1D56">
        <w:rPr>
          <w:rFonts w:asciiTheme="minorHAnsi" w:hAnsiTheme="minorHAnsi" w:eastAsiaTheme="minorEastAsia" w:cstheme="minorBidi"/>
          <w:lang w:eastAsia="en-US"/>
        </w:rPr>
        <w:t xml:space="preserve"> project</w:t>
      </w:r>
      <w:r w:rsidRPr="18047A1A">
        <w:rPr>
          <w:rFonts w:asciiTheme="minorHAnsi" w:hAnsiTheme="minorHAnsi" w:eastAsiaTheme="minorEastAsia" w:cstheme="minorBidi"/>
          <w:lang w:eastAsia="en-US"/>
        </w:rPr>
        <w:t xml:space="preserve"> inputs to implement activities as part of delivering outputs and achieving intermediate outcomes.</w:t>
      </w:r>
    </w:p>
    <w:p w:rsidR="18047A1A" w:rsidP="18047A1A" w:rsidRDefault="18047A1A" w14:paraId="5E176E4A" w14:textId="1C99FCAF">
      <w:pPr>
        <w:rPr>
          <w:rFonts w:asciiTheme="minorHAnsi" w:hAnsiTheme="minorHAnsi" w:eastAsiaTheme="minorEastAsia" w:cstheme="minorBidi"/>
          <w:lang w:eastAsia="en-US"/>
        </w:rPr>
      </w:pPr>
    </w:p>
    <w:p w:rsidR="1F28B03C" w:rsidP="18047A1A" w:rsidRDefault="1F28B03C" w14:paraId="5F42C768" w14:textId="2CFF6E38">
      <w:pPr>
        <w:rPr>
          <w:rStyle w:val="FootnoteReference"/>
          <w:rFonts w:asciiTheme="minorHAnsi" w:hAnsiTheme="minorHAnsi" w:eastAsiaTheme="minorEastAsia" w:cstheme="minorBidi"/>
          <w:color w:val="auto"/>
        </w:rPr>
      </w:pPr>
      <w:r w:rsidRPr="18047A1A">
        <w:rPr>
          <w:rFonts w:asciiTheme="minorHAnsi" w:hAnsiTheme="minorHAnsi" w:eastAsiaTheme="minorEastAsia" w:cstheme="minorBidi"/>
          <w:b/>
          <w:bCs/>
          <w:lang w:eastAsia="en-US"/>
        </w:rPr>
        <w:t xml:space="preserve">Learning: </w:t>
      </w:r>
      <w:r w:rsidRPr="18047A1A">
        <w:rPr>
          <w:rFonts w:asciiTheme="minorHAnsi" w:hAnsiTheme="minorHAnsi" w:eastAsiaTheme="minorEastAsia" w:cstheme="minorBidi"/>
          <w:lang w:eastAsia="en-US"/>
        </w:rPr>
        <w:t>involves processes of reflection and deriving insights from monitoring, evaluation and research data, evidence and insights; and using these to influence decision-making, improve implementation, raise awareness and provide education.</w:t>
      </w:r>
    </w:p>
    <w:p w:rsidR="18047A1A" w:rsidP="18047A1A" w:rsidRDefault="18047A1A" w14:paraId="54463980" w14:textId="09781050">
      <w:pPr>
        <w:rPr>
          <w:rFonts w:asciiTheme="minorHAnsi" w:hAnsiTheme="minorHAnsi" w:eastAsiaTheme="minorEastAsia" w:cstheme="minorBidi"/>
          <w:lang w:eastAsia="en-US"/>
        </w:rPr>
      </w:pPr>
    </w:p>
    <w:p w:rsidR="583ECE70" w:rsidP="599FFDF4" w:rsidRDefault="583ECE70" w14:paraId="5270B8E4" w14:textId="1EC37963">
      <w:pPr>
        <w:spacing w:after="0"/>
        <w:rPr>
          <w:rFonts w:asciiTheme="minorHAnsi" w:hAnsiTheme="minorHAnsi" w:eastAsiaTheme="minorEastAsia" w:cstheme="minorBidi"/>
          <w:lang w:eastAsia="en-US"/>
        </w:rPr>
      </w:pPr>
      <w:r w:rsidRPr="599FFDF4">
        <w:rPr>
          <w:rFonts w:asciiTheme="minorHAnsi" w:hAnsiTheme="minorHAnsi" w:eastAsiaTheme="minorEastAsia" w:cstheme="minorBidi"/>
          <w:b/>
          <w:bCs/>
          <w:lang w:eastAsia="en-US"/>
        </w:rPr>
        <w:t xml:space="preserve">Monitoring: </w:t>
      </w:r>
      <w:r w:rsidRPr="599FFDF4">
        <w:rPr>
          <w:rFonts w:asciiTheme="minorHAnsi" w:hAnsiTheme="minorHAnsi" w:eastAsiaTheme="minorEastAsia" w:cstheme="minorBidi"/>
          <w:lang w:eastAsia="en-US"/>
        </w:rPr>
        <w:t xml:space="preserve">the regular and systematic assessment of performance against specific indicators, allowing an understanding of the extent of progress and achievement against planned results and </w:t>
      </w:r>
      <w:r w:rsidRPr="599FFDF4">
        <w:rPr>
          <w:rFonts w:asciiTheme="minorHAnsi" w:hAnsiTheme="minorHAnsi" w:eastAsiaTheme="minorEastAsia" w:cstheme="minorBidi"/>
          <w:lang w:eastAsia="en-US"/>
        </w:rPr>
        <w:lastRenderedPageBreak/>
        <w:t>objectives. It helps identify challenges and opportunities requiring decisions to accelerate progress. Monitoring allows real-time learning and feeds into evaluation.</w:t>
      </w:r>
    </w:p>
    <w:p w:rsidR="599FFDF4" w:rsidP="599FFDF4" w:rsidRDefault="599FFDF4" w14:paraId="64CBB404" w14:textId="10C4A9C5">
      <w:pPr>
        <w:rPr>
          <w:rFonts w:asciiTheme="minorHAnsi" w:hAnsiTheme="minorHAnsi" w:eastAsiaTheme="minorEastAsia" w:cstheme="minorBidi"/>
          <w:lang w:eastAsia="en-US"/>
        </w:rPr>
      </w:pPr>
    </w:p>
    <w:p w:rsidR="372ED92F" w:rsidP="18047A1A" w:rsidRDefault="372ED92F" w14:paraId="5E391735" w14:textId="0F8E315D">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Objectives:</w:t>
      </w:r>
      <w:r w:rsidRPr="18047A1A">
        <w:rPr>
          <w:rFonts w:asciiTheme="minorHAnsi" w:hAnsiTheme="minorHAnsi" w:eastAsiaTheme="minorEastAsia" w:cstheme="minorBidi"/>
          <w:lang w:eastAsia="en-US"/>
        </w:rPr>
        <w:t xml:space="preserve"> what we are striving for in the future – the direction we are heading.</w:t>
      </w:r>
    </w:p>
    <w:p w:rsidR="18047A1A" w:rsidP="18047A1A" w:rsidRDefault="18047A1A" w14:paraId="7266228E" w14:textId="2A151D15">
      <w:pPr>
        <w:rPr>
          <w:rFonts w:asciiTheme="minorHAnsi" w:hAnsiTheme="minorHAnsi" w:eastAsiaTheme="minorEastAsia" w:cstheme="minorBidi"/>
          <w:lang w:eastAsia="en-US"/>
        </w:rPr>
      </w:pPr>
    </w:p>
    <w:p w:rsidR="372ED92F" w:rsidP="18047A1A" w:rsidRDefault="372ED92F" w14:paraId="2307021F" w14:textId="3C761A7F">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Outcomes:</w:t>
      </w:r>
      <w:r w:rsidRPr="18047A1A">
        <w:rPr>
          <w:rFonts w:asciiTheme="minorHAnsi" w:hAnsiTheme="minorHAnsi" w:eastAsiaTheme="minorEastAsia" w:cstheme="minorBidi"/>
          <w:lang w:eastAsia="en-US"/>
        </w:rPr>
        <w:t xml:space="preserve"> what we seek to influence – the change anticipated by the end of the </w:t>
      </w:r>
      <w:r w:rsidR="0078705E">
        <w:rPr>
          <w:rFonts w:asciiTheme="minorHAnsi" w:hAnsiTheme="minorHAnsi" w:eastAsiaTheme="minorEastAsia" w:cstheme="minorBidi"/>
          <w:lang w:eastAsia="en-US"/>
        </w:rPr>
        <w:t>programme</w:t>
      </w:r>
      <w:r w:rsidRPr="18047A1A">
        <w:rPr>
          <w:rFonts w:asciiTheme="minorHAnsi" w:hAnsiTheme="minorHAnsi" w:eastAsiaTheme="minorEastAsia" w:cstheme="minorBidi"/>
          <w:lang w:eastAsia="en-US"/>
        </w:rPr>
        <w:t>.</w:t>
      </w:r>
    </w:p>
    <w:p w:rsidR="18047A1A" w:rsidP="18047A1A" w:rsidRDefault="18047A1A" w14:paraId="0C981A2B" w14:textId="166AC7C1">
      <w:pPr>
        <w:rPr>
          <w:rFonts w:asciiTheme="minorHAnsi" w:hAnsiTheme="minorHAnsi" w:eastAsiaTheme="minorEastAsia" w:cstheme="minorBidi"/>
          <w:b/>
          <w:bCs/>
          <w:lang w:eastAsia="en-US"/>
        </w:rPr>
      </w:pPr>
    </w:p>
    <w:p w:rsidR="372ED92F" w:rsidP="18047A1A" w:rsidRDefault="372ED92F" w14:paraId="060C5DA9" w14:textId="380F5C28">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Outputs:</w:t>
      </w:r>
      <w:r w:rsidRPr="18047A1A">
        <w:rPr>
          <w:rFonts w:asciiTheme="minorHAnsi" w:hAnsiTheme="minorHAnsi" w:eastAsiaTheme="minorEastAsia" w:cstheme="minorBidi"/>
          <w:lang w:eastAsia="en-US"/>
        </w:rPr>
        <w:t xml:space="preserve"> what we will deliver – the physical products, goods and services delivered by the implementing team undertaking a series of actions</w:t>
      </w:r>
    </w:p>
    <w:p w:rsidR="18047A1A" w:rsidP="18047A1A" w:rsidRDefault="18047A1A" w14:paraId="5D8A9738" w14:textId="6AA0D173">
      <w:pPr>
        <w:rPr>
          <w:rFonts w:asciiTheme="minorHAnsi" w:hAnsiTheme="minorHAnsi" w:eastAsiaTheme="minorEastAsia" w:cstheme="minorBidi"/>
          <w:b/>
          <w:bCs/>
          <w:lang w:eastAsia="en-US"/>
        </w:rPr>
      </w:pPr>
    </w:p>
    <w:p w:rsidR="372ED92F" w:rsidP="18047A1A" w:rsidRDefault="372ED92F" w14:paraId="1C345677" w14:textId="4FC73798">
      <w:pPr>
        <w:rPr>
          <w:rFonts w:asciiTheme="minorHAnsi" w:hAnsiTheme="minorHAnsi" w:eastAsiaTheme="minorEastAsia" w:cstheme="minorBidi"/>
        </w:rPr>
      </w:pPr>
      <w:r w:rsidRPr="18047A1A">
        <w:rPr>
          <w:rFonts w:asciiTheme="minorHAnsi" w:hAnsiTheme="minorHAnsi" w:eastAsiaTheme="minorEastAsia" w:cstheme="minorBidi"/>
          <w:b/>
          <w:bCs/>
          <w:lang w:eastAsia="en-US"/>
        </w:rPr>
        <w:t>Participatory Action Research:</w:t>
      </w:r>
      <w:r w:rsidRPr="18047A1A" w:rsidR="0D2094C2">
        <w:rPr>
          <w:rFonts w:asciiTheme="minorHAnsi" w:hAnsiTheme="minorHAnsi" w:eastAsiaTheme="minorEastAsia" w:cstheme="minorBidi"/>
          <w:b/>
          <w:bCs/>
          <w:lang w:eastAsia="en-US"/>
        </w:rPr>
        <w:t xml:space="preserve"> </w:t>
      </w:r>
      <w:r w:rsidRPr="18047A1A" w:rsidR="0D2094C2">
        <w:rPr>
          <w:rFonts w:asciiTheme="minorHAnsi" w:hAnsiTheme="minorHAnsi" w:eastAsiaTheme="minorEastAsia" w:cstheme="minorBidi"/>
        </w:rPr>
        <w:t xml:space="preserve">a collaborative, community-driven research process that defines the problem, </w:t>
      </w:r>
      <w:proofErr w:type="gramStart"/>
      <w:r w:rsidRPr="18047A1A" w:rsidR="0D2094C2">
        <w:rPr>
          <w:rFonts w:asciiTheme="minorHAnsi" w:hAnsiTheme="minorHAnsi" w:eastAsiaTheme="minorEastAsia" w:cstheme="minorBidi"/>
        </w:rPr>
        <w:t>takes action</w:t>
      </w:r>
      <w:proofErr w:type="gramEnd"/>
      <w:r w:rsidRPr="18047A1A" w:rsidR="0D2094C2">
        <w:rPr>
          <w:rFonts w:asciiTheme="minorHAnsi" w:hAnsiTheme="minorHAnsi" w:eastAsiaTheme="minorEastAsia" w:cstheme="minorBidi"/>
        </w:rPr>
        <w:t xml:space="preserve"> on testing solutions and reflects and evaluates the outcomes. Participatory action research is owned and driven by the community, using real-world knowledge and experiences to address local contexts for social change and transformation.</w:t>
      </w:r>
    </w:p>
    <w:p w:rsidR="18047A1A" w:rsidP="18047A1A" w:rsidRDefault="18047A1A" w14:paraId="2A479017" w14:textId="0637C117">
      <w:pPr>
        <w:rPr>
          <w:rFonts w:asciiTheme="minorHAnsi" w:hAnsiTheme="minorHAnsi" w:eastAsiaTheme="minorEastAsia" w:cstheme="minorBidi"/>
          <w:b/>
          <w:bCs/>
          <w:lang w:eastAsia="en-US"/>
        </w:rPr>
      </w:pPr>
    </w:p>
    <w:p w:rsidR="372ED92F" w:rsidP="18047A1A" w:rsidRDefault="372ED92F" w14:paraId="4A8B891D" w14:textId="2F8F0B4A">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 xml:space="preserve">Principles: </w:t>
      </w:r>
      <w:r w:rsidRPr="18047A1A">
        <w:rPr>
          <w:rFonts w:asciiTheme="minorHAnsi" w:hAnsiTheme="minorHAnsi" w:eastAsiaTheme="minorEastAsia" w:cstheme="minorBidi"/>
          <w:lang w:eastAsia="en-US"/>
        </w:rPr>
        <w:t>are what guides our behaviour to implement activities, achieve the outcomes, monitor results and adapt.</w:t>
      </w:r>
    </w:p>
    <w:p w:rsidR="18047A1A" w:rsidP="18047A1A" w:rsidRDefault="18047A1A" w14:paraId="6BB4B452" w14:textId="3F9F0E1A">
      <w:pPr>
        <w:rPr>
          <w:rFonts w:asciiTheme="minorHAnsi" w:hAnsiTheme="minorHAnsi" w:eastAsiaTheme="minorEastAsia" w:cstheme="minorBidi"/>
          <w:b/>
          <w:bCs/>
          <w:lang w:eastAsia="en-US"/>
        </w:rPr>
      </w:pPr>
    </w:p>
    <w:p w:rsidR="6E7EB2C5" w:rsidP="18047A1A" w:rsidRDefault="6E7EB2C5" w14:paraId="6EACE2D8" w14:textId="7F365E1C">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Activities:</w:t>
      </w:r>
      <w:r w:rsidRPr="18047A1A">
        <w:rPr>
          <w:rFonts w:asciiTheme="minorHAnsi" w:hAnsiTheme="minorHAnsi" w:eastAsiaTheme="minorEastAsia" w:cstheme="minorBidi"/>
          <w:lang w:eastAsia="en-US"/>
        </w:rPr>
        <w:t xml:space="preserve"> how we mobilise </w:t>
      </w:r>
      <w:r w:rsidR="00185CA9">
        <w:rPr>
          <w:rFonts w:asciiTheme="minorHAnsi" w:hAnsiTheme="minorHAnsi" w:eastAsiaTheme="minorEastAsia" w:cstheme="minorBidi"/>
          <w:lang w:eastAsia="en-US"/>
        </w:rPr>
        <w:t xml:space="preserve">project </w:t>
      </w:r>
      <w:r w:rsidRPr="18047A1A">
        <w:rPr>
          <w:rFonts w:asciiTheme="minorHAnsi" w:hAnsiTheme="minorHAnsi" w:eastAsiaTheme="minorEastAsia" w:cstheme="minorBidi"/>
          <w:lang w:eastAsia="en-US"/>
        </w:rPr>
        <w:t>inputs to complete actions.</w:t>
      </w:r>
    </w:p>
    <w:p w:rsidR="18047A1A" w:rsidP="18047A1A" w:rsidRDefault="18047A1A" w14:paraId="76A95BA3" w14:textId="2220D3AE">
      <w:pPr>
        <w:rPr>
          <w:rFonts w:asciiTheme="minorHAnsi" w:hAnsiTheme="minorHAnsi" w:eastAsiaTheme="minorEastAsia" w:cstheme="minorBidi"/>
          <w:b/>
          <w:bCs/>
          <w:lang w:eastAsia="en-US"/>
        </w:rPr>
      </w:pPr>
    </w:p>
    <w:p w:rsidR="6E7EB2C5" w:rsidP="18047A1A" w:rsidRDefault="6E7EB2C5" w14:paraId="1831EA7B" w14:textId="3FD81BC3">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 xml:space="preserve">Reporting: </w:t>
      </w:r>
      <w:r w:rsidRPr="18047A1A">
        <w:rPr>
          <w:rFonts w:asciiTheme="minorHAnsi" w:hAnsiTheme="minorHAnsi" w:eastAsiaTheme="minorEastAsia" w:cstheme="minorBidi"/>
          <w:lang w:eastAsia="en-US"/>
        </w:rPr>
        <w:t>the systematic and timely provision of essential information at periodic intervals to key stakeholders.</w:t>
      </w:r>
    </w:p>
    <w:p w:rsidR="18047A1A" w:rsidP="18047A1A" w:rsidRDefault="18047A1A" w14:paraId="27D8FF5F" w14:textId="63B028E8">
      <w:pPr>
        <w:rPr>
          <w:rFonts w:asciiTheme="minorHAnsi" w:hAnsiTheme="minorHAnsi" w:eastAsiaTheme="minorEastAsia" w:cstheme="minorBidi"/>
          <w:b/>
          <w:bCs/>
          <w:lang w:eastAsia="en-US"/>
        </w:rPr>
      </w:pPr>
    </w:p>
    <w:p w:rsidR="583ECE70" w:rsidP="599FFDF4" w:rsidRDefault="583ECE70" w14:paraId="4E99C3BC" w14:textId="18ADF32A">
      <w:pPr>
        <w:rPr>
          <w:rFonts w:asciiTheme="minorHAnsi" w:hAnsiTheme="minorHAnsi" w:eastAsiaTheme="minorEastAsia" w:cstheme="minorBidi"/>
        </w:rPr>
      </w:pPr>
      <w:r w:rsidRPr="599FFDF4">
        <w:rPr>
          <w:rFonts w:asciiTheme="minorHAnsi" w:hAnsiTheme="minorHAnsi" w:eastAsiaTheme="minorEastAsia" w:cstheme="minorBidi"/>
          <w:b/>
          <w:bCs/>
          <w:lang w:eastAsia="en-US"/>
        </w:rPr>
        <w:t xml:space="preserve">Research: </w:t>
      </w:r>
      <w:r w:rsidRPr="599FFDF4">
        <w:rPr>
          <w:rFonts w:asciiTheme="minorHAnsi" w:hAnsiTheme="minorHAnsi" w:eastAsiaTheme="minorEastAsia" w:cstheme="minorBidi"/>
        </w:rPr>
        <w:t xml:space="preserve">plays a critical role in monitoring and evaluation by providing evidence-based solutions, enhancing </w:t>
      </w:r>
      <w:r w:rsidR="002961D1">
        <w:rPr>
          <w:rFonts w:asciiTheme="minorHAnsi" w:hAnsiTheme="minorHAnsi" w:eastAsiaTheme="minorEastAsia" w:cstheme="minorBidi"/>
        </w:rPr>
        <w:t>programme</w:t>
      </w:r>
      <w:r w:rsidRPr="599FFDF4">
        <w:rPr>
          <w:rFonts w:asciiTheme="minorHAnsi" w:hAnsiTheme="minorHAnsi" w:eastAsiaTheme="minorEastAsia" w:cstheme="minorBidi"/>
        </w:rPr>
        <w:t xml:space="preserve"> design and implementation, informing policy development, building the evidence base and increasing accountability. Research involves the collection, analysis and interpretation of data to fill knowledge gaps, test critical assumptions, inform decision-making and improve the value, effectiveness and impact of interventions. Research is particularly important in </w:t>
      </w:r>
      <w:r w:rsidR="002961D1">
        <w:rPr>
          <w:rFonts w:asciiTheme="minorHAnsi" w:hAnsiTheme="minorHAnsi" w:eastAsiaTheme="minorEastAsia" w:cstheme="minorBidi"/>
        </w:rPr>
        <w:t>programme</w:t>
      </w:r>
      <w:r w:rsidRPr="599FFDF4">
        <w:rPr>
          <w:rFonts w:asciiTheme="minorHAnsi" w:hAnsiTheme="minorHAnsi" w:eastAsiaTheme="minorEastAsia" w:cstheme="minorBidi"/>
        </w:rPr>
        <w:t>s that operate in dynamic contexts with uncertainties, changing risks and opportunities; and where the theory of change or impact pathway represents a best estimation.</w:t>
      </w:r>
    </w:p>
    <w:p w:rsidR="599FFDF4" w:rsidP="599FFDF4" w:rsidRDefault="599FFDF4" w14:paraId="22ACD4B2" w14:textId="4968A2E8">
      <w:pPr>
        <w:rPr>
          <w:rFonts w:asciiTheme="minorHAnsi" w:hAnsiTheme="minorHAnsi" w:eastAsiaTheme="minorEastAsia" w:cstheme="minorBidi"/>
        </w:rPr>
      </w:pPr>
    </w:p>
    <w:p w:rsidR="44687577" w:rsidP="18047A1A" w:rsidRDefault="44687577" w14:paraId="51C709AE" w14:textId="4234D726">
      <w:pPr>
        <w:rPr>
          <w:rFonts w:asciiTheme="minorHAnsi" w:hAnsiTheme="minorHAnsi" w:eastAsiaTheme="minorEastAsia" w:cstheme="minorBidi"/>
          <w:lang w:eastAsia="en-US"/>
        </w:rPr>
      </w:pPr>
      <w:r w:rsidRPr="18047A1A">
        <w:rPr>
          <w:rFonts w:asciiTheme="minorHAnsi" w:hAnsiTheme="minorHAnsi" w:eastAsiaTheme="minorEastAsia" w:cstheme="minorBidi"/>
          <w:b/>
          <w:bCs/>
          <w:lang w:eastAsia="en-US"/>
        </w:rPr>
        <w:t xml:space="preserve">Target: </w:t>
      </w:r>
      <w:r w:rsidRPr="18047A1A">
        <w:rPr>
          <w:rFonts w:asciiTheme="minorHAnsi" w:hAnsiTheme="minorHAnsi" w:eastAsiaTheme="minorEastAsia" w:cstheme="minorBidi"/>
          <w:lang w:eastAsia="en-US"/>
        </w:rPr>
        <w:t>expected results to be achieved against each indicator by a specific time.</w:t>
      </w:r>
    </w:p>
    <w:p w:rsidR="599FFDF4" w:rsidP="599FFDF4" w:rsidRDefault="599FFDF4" w14:paraId="557331C5" w14:textId="73426074">
      <w:pPr>
        <w:rPr>
          <w:rFonts w:asciiTheme="minorHAnsi" w:hAnsiTheme="minorHAnsi" w:eastAsiaTheme="minorEastAsia" w:cstheme="minorBidi"/>
          <w:lang w:eastAsia="en-US"/>
        </w:rPr>
      </w:pPr>
    </w:p>
    <w:p w:rsidR="583ECE70" w:rsidP="599FFDF4" w:rsidRDefault="583ECE70" w14:paraId="15B8BB2F" w14:textId="66F1B0C4">
      <w:pPr>
        <w:rPr>
          <w:rFonts w:asciiTheme="minorHAnsi" w:hAnsiTheme="minorHAnsi" w:eastAsiaTheme="minorEastAsia" w:cstheme="minorBidi"/>
          <w:lang w:eastAsia="en-US"/>
        </w:rPr>
      </w:pPr>
      <w:r w:rsidRPr="599FFDF4">
        <w:rPr>
          <w:rFonts w:asciiTheme="minorHAnsi" w:hAnsiTheme="minorHAnsi" w:eastAsiaTheme="minorEastAsia" w:cstheme="minorBidi"/>
          <w:b/>
          <w:bCs/>
          <w:lang w:eastAsia="en-US"/>
        </w:rPr>
        <w:t>Theory of Change:</w:t>
      </w:r>
      <w:r w:rsidRPr="599FFDF4">
        <w:rPr>
          <w:rFonts w:asciiTheme="minorHAnsi" w:hAnsiTheme="minorHAnsi" w:eastAsiaTheme="minorEastAsia" w:cstheme="minorBidi"/>
          <w:lang w:eastAsia="en-US"/>
        </w:rPr>
        <w:t xml:space="preserve"> building from evidenced-based problem analysis, a theory of change comprehensively describes and illustrates how and why a desired change is expected to happen in a particular context, outlining causal linkages in a </w:t>
      </w:r>
      <w:r w:rsidR="002961D1">
        <w:rPr>
          <w:rFonts w:asciiTheme="minorHAnsi" w:hAnsiTheme="minorHAnsi" w:eastAsiaTheme="minorEastAsia" w:cstheme="minorBidi"/>
          <w:lang w:eastAsia="en-US"/>
        </w:rPr>
        <w:t>programme</w:t>
      </w:r>
      <w:r w:rsidRPr="599FFDF4">
        <w:rPr>
          <w:rFonts w:asciiTheme="minorHAnsi" w:hAnsiTheme="minorHAnsi" w:eastAsiaTheme="minorEastAsia" w:cstheme="minorBidi"/>
          <w:lang w:eastAsia="en-US"/>
        </w:rPr>
        <w:t xml:space="preserve"> between outputs and outcomes that are expected to lead to the </w:t>
      </w:r>
      <w:r w:rsidR="002961D1">
        <w:rPr>
          <w:rFonts w:asciiTheme="minorHAnsi" w:hAnsiTheme="minorHAnsi" w:eastAsiaTheme="minorEastAsia" w:cstheme="minorBidi"/>
          <w:lang w:eastAsia="en-US"/>
        </w:rPr>
        <w:t>programme</w:t>
      </w:r>
      <w:r w:rsidRPr="599FFDF4">
        <w:rPr>
          <w:rFonts w:asciiTheme="minorHAnsi" w:hAnsiTheme="minorHAnsi" w:eastAsiaTheme="minorEastAsia" w:cstheme="minorBidi"/>
          <w:lang w:eastAsia="en-US"/>
        </w:rPr>
        <w:t xml:space="preserve"> objective being achieved. This includes outlining assumptions and external factors that may influence the </w:t>
      </w:r>
      <w:r w:rsidR="002961D1">
        <w:rPr>
          <w:rFonts w:asciiTheme="minorHAnsi" w:hAnsiTheme="minorHAnsi" w:eastAsiaTheme="minorEastAsia" w:cstheme="minorBidi"/>
          <w:lang w:eastAsia="en-US"/>
        </w:rPr>
        <w:t>programme</w:t>
      </w:r>
      <w:r w:rsidRPr="599FFDF4">
        <w:rPr>
          <w:rFonts w:asciiTheme="minorHAnsi" w:hAnsiTheme="minorHAnsi" w:eastAsiaTheme="minorEastAsia" w:cstheme="minorBidi"/>
          <w:lang w:eastAsia="en-US"/>
        </w:rPr>
        <w:t xml:space="preserve">’s success. </w:t>
      </w:r>
    </w:p>
    <w:p w:rsidR="599FFDF4" w:rsidP="599FFDF4" w:rsidRDefault="599FFDF4" w14:paraId="3FA6BBFD" w14:textId="77777777">
      <w:pPr>
        <w:rPr>
          <w:rFonts w:asciiTheme="minorHAnsi" w:hAnsiTheme="minorHAnsi" w:eastAsiaTheme="minorEastAsia" w:cstheme="minorBidi"/>
          <w:b/>
          <w:bCs/>
          <w:lang w:eastAsia="en-US"/>
        </w:rPr>
      </w:pPr>
    </w:p>
    <w:p w:rsidR="7F9AFE7C" w:rsidP="7F9AFE7C" w:rsidRDefault="583ECE70" w14:paraId="32FDB3EE" w14:textId="6A5D2476">
      <w:pPr>
        <w:rPr>
          <w:rFonts w:ascii="Aptos" w:hAnsi="Aptos" w:eastAsia="Aptos" w:cs="Aptos"/>
          <w:lang w:eastAsia="en-US"/>
        </w:rPr>
      </w:pPr>
      <w:r w:rsidRPr="599FFDF4">
        <w:rPr>
          <w:rFonts w:asciiTheme="minorHAnsi" w:hAnsiTheme="minorHAnsi" w:eastAsiaTheme="minorEastAsia" w:cstheme="minorBidi"/>
          <w:b/>
          <w:bCs/>
          <w:lang w:eastAsia="en-US"/>
        </w:rPr>
        <w:t>Traditional Knowledge</w:t>
      </w:r>
      <w:r w:rsidRPr="18047A1A" w:rsidR="695C3E70">
        <w:rPr>
          <w:rFonts w:asciiTheme="minorHAnsi" w:hAnsiTheme="minorHAnsi" w:eastAsiaTheme="minorEastAsia" w:cstheme="minorBidi"/>
          <w:b/>
          <w:bCs/>
          <w:lang w:eastAsia="en-US"/>
        </w:rPr>
        <w:t xml:space="preserve"> and Practice</w:t>
      </w:r>
      <w:r w:rsidRPr="599FFDF4">
        <w:rPr>
          <w:rFonts w:asciiTheme="minorHAnsi" w:hAnsiTheme="minorHAnsi" w:eastAsiaTheme="minorEastAsia" w:cstheme="minorBidi"/>
          <w:b/>
          <w:bCs/>
          <w:lang w:eastAsia="en-US"/>
        </w:rPr>
        <w:t>:</w:t>
      </w:r>
      <w:r w:rsidRPr="599FFDF4">
        <w:rPr>
          <w:rFonts w:asciiTheme="minorHAnsi" w:hAnsiTheme="minorHAnsi" w:eastAsiaTheme="minorEastAsia" w:cstheme="minorBidi"/>
          <w:color w:val="001D35"/>
        </w:rPr>
        <w:t xml:space="preserve"> the knowledge held by communities developed through generations of observation and experience. It encompasses the skills and practices used to adapt to environmental changes, including weather patterns, climate variability, and resource management. This knowledge is often passed down orally, embedded in cultural practices, and is not static, evolving over time.</w:t>
      </w:r>
    </w:p>
    <w:p w:rsidR="006101E3" w:rsidP="7F9AFE7C" w:rsidRDefault="006101E3" w14:paraId="0FBF653F" w14:textId="77777777">
      <w:pPr>
        <w:rPr>
          <w:rFonts w:asciiTheme="minorHAnsi" w:hAnsiTheme="minorHAnsi" w:eastAsiaTheme="minorEastAsia" w:cstheme="minorBidi"/>
          <w:lang w:eastAsia="en-US"/>
        </w:rPr>
        <w:sectPr w:rsidR="006101E3" w:rsidSect="00E1354E">
          <w:pgSz w:w="11899" w:h="16841" w:orient="portrait"/>
          <w:pgMar w:top="1440" w:right="1080" w:bottom="1440" w:left="1080" w:header="720" w:footer="720" w:gutter="0"/>
          <w:cols w:space="720"/>
          <w:docGrid w:linePitch="299"/>
          <w:headerReference w:type="default" r:id="R435cf8884491484b"/>
        </w:sectPr>
      </w:pPr>
    </w:p>
    <w:p w:rsidR="05037B6F" w:rsidP="45AEE0BA" w:rsidRDefault="05037B6F" w14:paraId="4C7256DF" w14:textId="5C20C9AC">
      <w:pPr>
        <w:pStyle w:val="Heading2"/>
        <w:rPr>
          <w:rFonts w:eastAsiaTheme="minorEastAsia"/>
          <w:b/>
          <w:bCs/>
          <w:lang w:eastAsia="en-US"/>
        </w:rPr>
      </w:pPr>
      <w:bookmarkStart w:name="_Appendix_Four:_WRP" w:id="57"/>
      <w:bookmarkStart w:name="_Toc214617868" w:id="58"/>
      <w:r w:rsidRPr="45AEE0BA">
        <w:rPr>
          <w:b/>
          <w:bCs/>
          <w:lang w:eastAsia="en-US"/>
        </w:rPr>
        <w:lastRenderedPageBreak/>
        <w:t xml:space="preserve">Appendix </w:t>
      </w:r>
      <w:r w:rsidRPr="45AEE0BA" w:rsidR="009F50DF">
        <w:rPr>
          <w:b/>
          <w:bCs/>
          <w:lang w:eastAsia="en-US"/>
        </w:rPr>
        <w:t>Two</w:t>
      </w:r>
      <w:r w:rsidRPr="45AEE0BA">
        <w:rPr>
          <w:b/>
          <w:bCs/>
          <w:lang w:eastAsia="en-US"/>
        </w:rPr>
        <w:t xml:space="preserve">: </w:t>
      </w:r>
      <w:hyperlink r:id="rId52">
        <w:r w:rsidRPr="45AEE0BA">
          <w:rPr>
            <w:rStyle w:val="Hyperlink"/>
            <w:b/>
            <w:bCs/>
            <w:lang w:eastAsia="en-US"/>
          </w:rPr>
          <w:t xml:space="preserve">WRP Impact </w:t>
        </w:r>
      </w:hyperlink>
      <w:r w:rsidRPr="45AEE0BA">
        <w:rPr>
          <w:rStyle w:val="Hyperlink"/>
          <w:b/>
          <w:bCs/>
          <w:lang w:eastAsia="en-US"/>
        </w:rPr>
        <w:t>Pathway</w:t>
      </w:r>
      <w:bookmarkEnd w:id="57"/>
      <w:bookmarkEnd w:id="58"/>
    </w:p>
    <w:p w:rsidR="4F45B5AC" w:rsidP="001746A3" w:rsidRDefault="00B51D1D" w14:paraId="27672D04" w14:textId="7D7A329B">
      <w:pPr>
        <w:spacing w:after="0" w:line="240" w:lineRule="auto"/>
        <w:ind w:left="0" w:firstLine="0"/>
        <w:jc w:val="left"/>
      </w:pPr>
      <w:r w:rsidRPr="00B51D1D">
        <w:rPr>
          <w:noProof/>
        </w:rPr>
        <w:drawing>
          <wp:inline distT="0" distB="0" distL="0" distR="0" wp14:anchorId="53F46C4D" wp14:editId="10725F67">
            <wp:extent cx="9418122" cy="5314950"/>
            <wp:effectExtent l="0" t="0" r="0" b="0"/>
            <wp:docPr id="105329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98169" name=""/>
                    <pic:cNvPicPr/>
                  </pic:nvPicPr>
                  <pic:blipFill>
                    <a:blip r:embed="rId53"/>
                    <a:stretch>
                      <a:fillRect/>
                    </a:stretch>
                  </pic:blipFill>
                  <pic:spPr>
                    <a:xfrm>
                      <a:off x="0" y="0"/>
                      <a:ext cx="9426463" cy="5319657"/>
                    </a:xfrm>
                    <a:prstGeom prst="rect">
                      <a:avLst/>
                    </a:prstGeom>
                  </pic:spPr>
                </pic:pic>
              </a:graphicData>
            </a:graphic>
          </wp:inline>
        </w:drawing>
      </w:r>
    </w:p>
    <w:p w:rsidR="009F50DF" w:rsidP="001746A3" w:rsidRDefault="009F50DF" w14:paraId="30070778" w14:textId="77777777">
      <w:pPr>
        <w:spacing w:after="0" w:line="240" w:lineRule="auto"/>
        <w:ind w:left="0" w:firstLine="0"/>
        <w:jc w:val="left"/>
      </w:pPr>
    </w:p>
    <w:p w:rsidRPr="009F50DF" w:rsidR="009F50DF" w:rsidP="009F50DF" w:rsidRDefault="009F50DF" w14:paraId="4EC4D1F2" w14:textId="226B5147">
      <w:pPr>
        <w:ind w:left="108" w:firstLine="0"/>
        <w:rPr>
          <w:rFonts w:asciiTheme="minorHAnsi" w:hAnsiTheme="minorHAnsi"/>
          <w:b/>
          <w:bCs/>
        </w:rPr>
      </w:pPr>
      <w:r w:rsidRPr="009F50DF">
        <w:rPr>
          <w:rFonts w:asciiTheme="minorHAnsi" w:hAnsiTheme="minorHAnsi"/>
          <w:b/>
          <w:bCs/>
        </w:rPr>
        <w:lastRenderedPageBreak/>
        <w:t>KRA Comparison</w:t>
      </w:r>
    </w:p>
    <w:p w:rsidR="009F50DF" w:rsidP="009F50DF" w:rsidRDefault="009F50DF" w14:paraId="6FB7189D" w14:textId="77777777">
      <w:pPr>
        <w:rPr>
          <w:rFonts w:ascii="Times New Roman" w:hAnsi="Times New Roman" w:eastAsia="Times New Roman" w:cs="Times New Roman"/>
          <w:color w:val="000000" w:themeColor="text1"/>
          <w:szCs w:val="22"/>
        </w:rPr>
      </w:pPr>
      <w:r w:rsidRPr="00E15640">
        <w:rPr>
          <w:b/>
          <w:bCs/>
          <w:noProof/>
          <w:lang w:eastAsia="en-US"/>
        </w:rPr>
        <mc:AlternateContent>
          <mc:Choice Requires="wps">
            <w:drawing>
              <wp:anchor distT="45720" distB="45720" distL="114300" distR="114300" simplePos="0" relativeHeight="251658254" behindDoc="1" locked="0" layoutInCell="1" allowOverlap="1" wp14:anchorId="336F48B8" wp14:editId="4F459A9A">
                <wp:simplePos x="0" y="0"/>
                <wp:positionH relativeFrom="margin">
                  <wp:posOffset>7762875</wp:posOffset>
                </wp:positionH>
                <wp:positionV relativeFrom="paragraph">
                  <wp:posOffset>2298065</wp:posOffset>
                </wp:positionV>
                <wp:extent cx="6191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9F50DF" w:rsidP="009F50DF" w:rsidRDefault="009F50DF" w14:paraId="0325734C" w14:textId="77777777">
                            <w:pPr>
                              <w:jc w:val="left"/>
                            </w:pPr>
                            <w:r>
                              <w:t>Value Chain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style="position:absolute;left:0;text-align:left;margin-left:611.25pt;margin-top:180.95pt;width:48.75pt;height:110.6pt;z-index:-25165822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" w14:anchorId="336F48B8">
                <v:textbox style="mso-fit-shape-to-text:t">
                  <w:txbxContent>
                    <w:p w:rsidR="009F50DF" w:rsidP="009F50DF" w:rsidRDefault="009F50DF" w14:paraId="0325734C" w14:textId="77777777">
                      <w:pPr>
                        <w:jc w:val="left"/>
                      </w:pPr>
                      <w:r>
                        <w:t>Value Chain</w:t>
                      </w:r>
                    </w:p>
                  </w:txbxContent>
                </v:textbox>
                <w10:wrap anchorx="margin"/>
              </v:shape>
            </w:pict>
          </mc:Fallback>
        </mc:AlternateContent>
      </w:r>
      <w:r>
        <w:rPr>
          <w:rFonts w:ascii="Times New Roman" w:hAnsi="Times New Roman" w:eastAsia="Times New Roman" w:cs="Times New Roman"/>
          <w:noProof/>
          <w:color w:val="000000" w:themeColor="text1"/>
          <w:szCs w:val="22"/>
        </w:rPr>
        <mc:AlternateContent>
          <mc:Choice Requires="wps">
            <w:drawing>
              <wp:anchor distT="0" distB="0" distL="114300" distR="114300" simplePos="0" relativeHeight="251658253" behindDoc="0" locked="0" layoutInCell="1" allowOverlap="1" wp14:anchorId="3C48E508" wp14:editId="53872AA3">
                <wp:simplePos x="0" y="0"/>
                <wp:positionH relativeFrom="column">
                  <wp:posOffset>7696200</wp:posOffset>
                </wp:positionH>
                <wp:positionV relativeFrom="paragraph">
                  <wp:posOffset>1792605</wp:posOffset>
                </wp:positionV>
                <wp:extent cx="9525" cy="1590675"/>
                <wp:effectExtent l="57150" t="19050" r="47625" b="47625"/>
                <wp:wrapNone/>
                <wp:docPr id="1623358658" name="Straight Arrow Connector 22"/>
                <wp:cNvGraphicFramePr/>
                <a:graphic xmlns:a="http://schemas.openxmlformats.org/drawingml/2006/main">
                  <a:graphicData uri="http://schemas.microsoft.com/office/word/2010/wordprocessingShape">
                    <wps:wsp>
                      <wps:cNvCnPr/>
                      <wps:spPr>
                        <a:xfrm flipH="1">
                          <a:off x="0" y="0"/>
                          <a:ext cx="9525" cy="15906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svg="http://schemas.microsoft.com/office/drawing/2016/SVG/main" xmlns:a16="http://schemas.microsoft.com/office/drawing/2014/main" xmlns:a14="http://schemas.microsoft.com/office/drawing/2010/main" xmlns:dgm="http://schemas.openxmlformats.org/drawingml/2006/diagram" xmlns:pic="http://schemas.openxmlformats.org/drawingml/2006/picture" xmlns:a="http://schemas.openxmlformats.org/drawingml/2006/main">
            <w:pict>
              <v:shapetype id="_x0000_t32" coordsize="21600,21600" o:oned="t" filled="f" o:spt="32" path="m,l21600,21600e" w14:anchorId="1B74D5D0">
                <v:path fillok="f" arrowok="t" o:connecttype="none"/>
                <o:lock v:ext="edit" shapetype="t"/>
              </v:shapetype>
              <v:shape id="Straight Arrow Connector 22" style="position:absolute;margin-left:606pt;margin-top:141.15pt;width:.75pt;height:125.25pt;flip:x;z-index:2516582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">
                <v:stroke joinstyle="miter" endarrow="block"/>
              </v:shape>
            </w:pict>
          </mc:Fallback>
        </mc:AlternateContent>
      </w:r>
    </w:p>
    <w:tbl>
      <w:tblPr>
        <w:tblStyle w:val="TableGrid"/>
        <w:tblpPr w:leftFromText="180" w:rightFromText="180" w:vertAnchor="text" w:tblpY="1"/>
        <w:tblOverlap w:val="never"/>
        <w:tblW w:w="11897" w:type="dxa"/>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5660"/>
        <w:gridCol w:w="284"/>
        <w:gridCol w:w="5953"/>
      </w:tblGrid>
      <w:tr w:rsidR="009F50DF" w:rsidTr="43D46813" w14:paraId="6604628F" w14:textId="77777777">
        <w:trPr>
          <w:trHeight w:val="690"/>
        </w:trPr>
        <w:tc>
          <w:tcPr>
            <w:tcW w:w="5660" w:type="dxa"/>
            <w:tcBorders>
              <w:top w:val="single" w:color="000000" w:themeColor="text1" w:sz="8" w:space="0"/>
              <w:left w:val="single" w:color="000000" w:themeColor="text1" w:sz="8" w:space="0"/>
              <w:bottom w:val="single" w:color="000000" w:themeColor="text1" w:sz="7" w:space="0"/>
              <w:right w:val="single" w:color="auto" w:sz="4" w:space="0"/>
            </w:tcBorders>
            <w:shd w:val="clear" w:color="auto" w:fill="BFBFBF" w:themeFill="background1" w:themeFillShade="BF"/>
            <w:tcMar>
              <w:top w:w="15" w:type="dxa"/>
              <w:left w:w="15" w:type="dxa"/>
              <w:bottom w:w="72" w:type="dxa"/>
              <w:right w:w="15" w:type="dxa"/>
            </w:tcMar>
            <w:vAlign w:val="center"/>
          </w:tcPr>
          <w:p w:rsidR="009F50DF" w:rsidP="00FA70C7" w:rsidRDefault="009F50DF" w14:paraId="5E383EDC" w14:textId="77777777">
            <w:pPr>
              <w:spacing w:before="80" w:after="0" w:line="240" w:lineRule="auto"/>
              <w:ind w:left="119" w:hanging="11"/>
              <w:jc w:val="center"/>
              <w:rPr>
                <w:rFonts w:ascii="Aptos" w:hAnsi="Aptos" w:eastAsia="Aptos" w:cs="Aptos"/>
                <w:color w:val="000000" w:themeColor="text1"/>
                <w:lang w:val="en-US"/>
              </w:rPr>
            </w:pPr>
            <w:r w:rsidRPr="7F9AFE7C">
              <w:rPr>
                <w:rFonts w:ascii="Aptos" w:hAnsi="Aptos" w:eastAsia="Aptos" w:cs="Aptos"/>
                <w:b/>
                <w:bCs/>
                <w:color w:val="000000" w:themeColor="text1"/>
                <w:lang w:val="en-GB"/>
              </w:rPr>
              <w:t>Weather Ready Pacific: Original KRA</w:t>
            </w:r>
          </w:p>
        </w:tc>
        <w:tc>
          <w:tcPr>
            <w:tcW w:w="284" w:type="dxa"/>
            <w:tcBorders>
              <w:top w:val="nil"/>
              <w:left w:val="single" w:color="auto" w:sz="4" w:space="0"/>
              <w:bottom w:val="nil"/>
              <w:right w:val="single" w:color="auto" w:sz="4" w:space="0"/>
            </w:tcBorders>
          </w:tcPr>
          <w:p w:rsidRPr="7F9AFE7C" w:rsidR="009F50DF" w:rsidP="00FA70C7" w:rsidRDefault="009F50DF" w14:paraId="2ED079A1" w14:textId="77777777">
            <w:pPr>
              <w:spacing w:before="240" w:after="240" w:line="14" w:lineRule="auto"/>
              <w:jc w:val="center"/>
              <w:rPr>
                <w:rFonts w:ascii="Aptos" w:hAnsi="Aptos" w:eastAsia="Aptos" w:cs="Aptos"/>
                <w:b/>
                <w:bCs/>
                <w:color w:val="000000" w:themeColor="text1"/>
                <w:lang w:val="en-GB"/>
              </w:rPr>
            </w:pPr>
          </w:p>
        </w:tc>
        <w:tc>
          <w:tcPr>
            <w:tcW w:w="5953" w:type="dxa"/>
            <w:tcBorders>
              <w:top w:val="single" w:color="000000" w:themeColor="text1" w:sz="8" w:space="0"/>
              <w:left w:val="single" w:color="auto" w:sz="4" w:space="0"/>
              <w:bottom w:val="single" w:color="000000" w:themeColor="text1" w:sz="7" w:space="0"/>
              <w:right w:val="single" w:color="000000" w:themeColor="text1" w:sz="8" w:space="0"/>
            </w:tcBorders>
            <w:shd w:val="clear" w:color="auto" w:fill="BFBFBF" w:themeFill="background1" w:themeFillShade="BF"/>
          </w:tcPr>
          <w:p w:rsidRPr="7F9AFE7C" w:rsidR="009F50DF" w:rsidP="00FA70C7" w:rsidRDefault="009F50DF" w14:paraId="0ED6EB0F" w14:textId="77777777">
            <w:pPr>
              <w:spacing w:before="240" w:after="0" w:line="240" w:lineRule="auto"/>
              <w:ind w:left="119" w:hanging="11"/>
              <w:jc w:val="center"/>
              <w:rPr>
                <w:rFonts w:ascii="Aptos" w:hAnsi="Aptos" w:eastAsia="Aptos" w:cs="Aptos"/>
                <w:b/>
                <w:bCs/>
                <w:color w:val="000000" w:themeColor="text1"/>
                <w:lang w:val="en-GB"/>
              </w:rPr>
            </w:pPr>
            <w:r>
              <w:rPr>
                <w:rFonts w:ascii="Aptos" w:hAnsi="Aptos" w:eastAsia="Aptos" w:cs="Aptos"/>
                <w:b/>
                <w:bCs/>
                <w:color w:val="000000" w:themeColor="text1"/>
                <w:lang w:val="en-GB"/>
              </w:rPr>
              <w:t>Weather Ready Pacific: Revised KRAs</w:t>
            </w:r>
          </w:p>
        </w:tc>
      </w:tr>
      <w:tr w:rsidR="009F50DF" w:rsidTr="43D46813" w14:paraId="526C501A" w14:textId="77777777">
        <w:trPr>
          <w:trHeight w:val="540"/>
        </w:trPr>
        <w:tc>
          <w:tcPr>
            <w:tcW w:w="5660" w:type="dxa"/>
            <w:tcBorders>
              <w:top w:val="single" w:color="000000" w:themeColor="text1" w:sz="7" w:space="0"/>
              <w:left w:val="single" w:color="000000" w:themeColor="text1" w:sz="8" w:space="0"/>
              <w:bottom w:val="dotted" w:color="000000" w:themeColor="text1" w:sz="6" w:space="0"/>
              <w:right w:val="single" w:color="auto" w:sz="4" w:space="0"/>
            </w:tcBorders>
            <w:shd w:val="clear" w:color="auto" w:fill="FFFF00"/>
            <w:tcMar>
              <w:top w:w="15" w:type="dxa"/>
              <w:left w:w="15" w:type="dxa"/>
              <w:bottom w:w="72" w:type="dxa"/>
              <w:right w:w="15" w:type="dxa"/>
            </w:tcMar>
            <w:vAlign w:val="center"/>
          </w:tcPr>
          <w:p w:rsidR="009F50DF" w:rsidP="00FA70C7" w:rsidRDefault="009F50DF" w14:paraId="5145E60F" w14:textId="77777777">
            <w:pPr>
              <w:spacing w:before="80" w:after="80" w:line="240" w:lineRule="auto"/>
              <w:ind w:left="119" w:hanging="11"/>
              <w:jc w:val="left"/>
              <w:rPr>
                <w:rFonts w:ascii="Aptos" w:hAnsi="Aptos" w:eastAsia="Aptos" w:cs="Aptos"/>
                <w:color w:val="000000" w:themeColor="text1"/>
                <w:lang w:val="en-US"/>
              </w:rPr>
            </w:pPr>
            <w:r w:rsidRPr="7F9AFE7C">
              <w:rPr>
                <w:rFonts w:ascii="Aptos" w:hAnsi="Aptos" w:eastAsia="Aptos" w:cs="Aptos"/>
                <w:color w:val="000000" w:themeColor="text1"/>
                <w:lang w:val="en-GB"/>
              </w:rPr>
              <w:t>KRA 1: Management and Coordination</w:t>
            </w:r>
          </w:p>
        </w:tc>
        <w:tc>
          <w:tcPr>
            <w:tcW w:w="284" w:type="dxa"/>
            <w:tcBorders>
              <w:top w:val="nil"/>
              <w:left w:val="single" w:color="auto" w:sz="4" w:space="0"/>
              <w:bottom w:val="nil"/>
              <w:right w:val="single" w:color="auto" w:sz="4" w:space="0"/>
            </w:tcBorders>
          </w:tcPr>
          <w:p w:rsidRPr="7F9AFE7C" w:rsidR="009F50DF" w:rsidP="00FA70C7" w:rsidRDefault="009F50DF" w14:paraId="0197ACB0" w14:textId="77777777">
            <w:pPr>
              <w:spacing w:before="240" w:after="240" w:line="14" w:lineRule="auto"/>
              <w:jc w:val="left"/>
              <w:rPr>
                <w:rFonts w:ascii="Aptos" w:hAnsi="Aptos" w:eastAsia="Aptos" w:cs="Aptos"/>
                <w:color w:val="000000" w:themeColor="text1"/>
                <w:lang w:val="en-GB"/>
              </w:rPr>
            </w:pPr>
          </w:p>
        </w:tc>
        <w:tc>
          <w:tcPr>
            <w:tcW w:w="5953" w:type="dxa"/>
            <w:tcBorders>
              <w:top w:val="single" w:color="000000" w:themeColor="text1" w:sz="7" w:space="0"/>
              <w:left w:val="single" w:color="auto" w:sz="4" w:space="0"/>
              <w:bottom w:val="dotted" w:color="000000" w:themeColor="text1" w:sz="6" w:space="0"/>
              <w:right w:val="single" w:color="000000" w:themeColor="text1" w:sz="8" w:space="0"/>
            </w:tcBorders>
            <w:shd w:val="clear" w:color="auto" w:fill="FFFF00"/>
          </w:tcPr>
          <w:p w:rsidRPr="7F9AFE7C" w:rsidR="009F50DF" w:rsidP="00FA70C7" w:rsidRDefault="009F50DF" w14:paraId="32C88A3F" w14:textId="77777777">
            <w:pPr>
              <w:spacing w:before="80" w:after="80" w:line="240" w:lineRule="auto"/>
              <w:ind w:left="0" w:firstLine="0"/>
              <w:jc w:val="left"/>
              <w:rPr>
                <w:rFonts w:ascii="Aptos" w:hAnsi="Aptos" w:eastAsia="Aptos" w:cs="Aptos"/>
                <w:color w:val="000000" w:themeColor="text1"/>
                <w:lang w:val="en-GB"/>
              </w:rPr>
            </w:pPr>
            <w:r>
              <w:rPr>
                <w:rFonts w:ascii="Aptos" w:hAnsi="Aptos" w:eastAsia="Aptos" w:cs="Aptos"/>
                <w:color w:val="000000" w:themeColor="text1"/>
                <w:lang w:val="en-GB"/>
              </w:rPr>
              <w:t>KRA 1: Governance, management and coordination</w:t>
            </w:r>
          </w:p>
        </w:tc>
      </w:tr>
      <w:tr w:rsidR="009F50DF" w:rsidTr="43D46813" w14:paraId="0DF56BC7" w14:textId="77777777">
        <w:trPr>
          <w:trHeight w:val="600"/>
        </w:trPr>
        <w:tc>
          <w:tcPr>
            <w:tcW w:w="5660" w:type="dxa"/>
            <w:tcBorders>
              <w:top w:val="dotted" w:color="000000" w:themeColor="text1" w:sz="6" w:space="0"/>
              <w:left w:val="single" w:color="000000" w:themeColor="text1" w:sz="8" w:space="0"/>
              <w:bottom w:val="dotted" w:color="000000" w:themeColor="text1" w:sz="6" w:space="0"/>
              <w:right w:val="single" w:color="auto" w:sz="4" w:space="0"/>
            </w:tcBorders>
            <w:shd w:val="clear" w:color="auto" w:fill="FFC000"/>
            <w:tcMar>
              <w:top w:w="15" w:type="dxa"/>
              <w:left w:w="15" w:type="dxa"/>
              <w:bottom w:w="72" w:type="dxa"/>
              <w:right w:w="15" w:type="dxa"/>
            </w:tcMar>
            <w:vAlign w:val="center"/>
          </w:tcPr>
          <w:p w:rsidR="009F50DF" w:rsidP="00FA70C7" w:rsidRDefault="009F50DF" w14:paraId="2049EA26" w14:textId="77777777">
            <w:pPr>
              <w:spacing w:before="80" w:after="80" w:line="240" w:lineRule="auto"/>
              <w:ind w:left="119" w:hanging="11"/>
              <w:jc w:val="left"/>
              <w:rPr>
                <w:rFonts w:ascii="Aptos" w:hAnsi="Aptos" w:eastAsia="Aptos" w:cs="Aptos"/>
                <w:color w:val="000000" w:themeColor="text1"/>
                <w:lang w:val="en-US"/>
              </w:rPr>
            </w:pPr>
            <w:r w:rsidRPr="7F9AFE7C">
              <w:rPr>
                <w:rFonts w:ascii="Aptos" w:hAnsi="Aptos" w:eastAsia="Aptos" w:cs="Aptos"/>
                <w:color w:val="000000" w:themeColor="text1"/>
                <w:lang w:val="en-GB"/>
              </w:rPr>
              <w:t>KRA 2: Production of Forecasts and Warnings</w:t>
            </w:r>
          </w:p>
        </w:tc>
        <w:tc>
          <w:tcPr>
            <w:tcW w:w="284" w:type="dxa"/>
            <w:tcBorders>
              <w:top w:val="nil"/>
              <w:left w:val="single" w:color="auto" w:sz="4" w:space="0"/>
              <w:bottom w:val="nil"/>
              <w:right w:val="single" w:color="auto" w:sz="4" w:space="0"/>
            </w:tcBorders>
          </w:tcPr>
          <w:p w:rsidRPr="7F9AFE7C" w:rsidR="009F50DF" w:rsidP="00FA70C7" w:rsidRDefault="009F50DF" w14:paraId="4EA876CA" w14:textId="77777777">
            <w:pPr>
              <w:spacing w:before="240" w:after="240" w:line="14" w:lineRule="auto"/>
              <w:jc w:val="left"/>
              <w:rPr>
                <w:rFonts w:ascii="Aptos" w:hAnsi="Aptos" w:eastAsia="Aptos" w:cs="Aptos"/>
                <w:color w:val="000000" w:themeColor="text1"/>
                <w:lang w:val="en-GB"/>
              </w:rPr>
            </w:pPr>
          </w:p>
        </w:tc>
        <w:tc>
          <w:tcPr>
            <w:tcW w:w="5953" w:type="dxa"/>
            <w:tcBorders>
              <w:top w:val="dotted" w:color="000000" w:themeColor="text1" w:sz="6" w:space="0"/>
              <w:left w:val="single" w:color="auto" w:sz="4" w:space="0"/>
              <w:bottom w:val="dotted" w:color="000000" w:themeColor="text1" w:sz="6" w:space="0"/>
              <w:right w:val="single" w:color="000000" w:themeColor="text1" w:sz="8" w:space="0"/>
            </w:tcBorders>
            <w:shd w:val="clear" w:color="auto" w:fill="F2CFEE"/>
          </w:tcPr>
          <w:p w:rsidRPr="7F9AFE7C" w:rsidR="009F50DF" w:rsidP="00FA70C7" w:rsidRDefault="009F50DF" w14:paraId="2FE20C0F" w14:textId="77777777">
            <w:pPr>
              <w:spacing w:before="80" w:after="80" w:line="240" w:lineRule="auto"/>
              <w:ind w:left="0" w:firstLine="0"/>
              <w:jc w:val="left"/>
              <w:rPr>
                <w:rFonts w:ascii="Aptos" w:hAnsi="Aptos" w:eastAsia="Aptos" w:cs="Aptos"/>
                <w:color w:val="000000" w:themeColor="text1"/>
                <w:lang w:val="en-GB"/>
              </w:rPr>
            </w:pPr>
            <w:r>
              <w:rPr>
                <w:rFonts w:ascii="Aptos" w:hAnsi="Aptos" w:eastAsia="Aptos" w:cs="Aptos"/>
                <w:color w:val="000000" w:themeColor="text1"/>
                <w:lang w:val="en-GB"/>
              </w:rPr>
              <w:t>KRA 2: People capability</w:t>
            </w:r>
          </w:p>
        </w:tc>
      </w:tr>
      <w:tr w:rsidR="009F50DF" w:rsidTr="43D46813" w14:paraId="3C5EFE40" w14:textId="77777777">
        <w:trPr>
          <w:trHeight w:val="585"/>
        </w:trPr>
        <w:tc>
          <w:tcPr>
            <w:tcW w:w="5660" w:type="dxa"/>
            <w:tcBorders>
              <w:top w:val="dotted" w:color="000000" w:themeColor="text1" w:sz="6" w:space="0"/>
              <w:left w:val="single" w:color="000000" w:themeColor="text1" w:sz="8" w:space="0"/>
              <w:bottom w:val="dotted" w:color="000000" w:themeColor="text1" w:sz="6" w:space="0"/>
              <w:right w:val="single" w:color="auto" w:sz="4" w:space="0"/>
            </w:tcBorders>
            <w:shd w:val="clear" w:color="auto" w:fill="4EA72E" w:themeFill="accent6"/>
            <w:tcMar>
              <w:top w:w="15" w:type="dxa"/>
              <w:left w:w="15" w:type="dxa"/>
              <w:bottom w:w="72" w:type="dxa"/>
              <w:right w:w="15" w:type="dxa"/>
            </w:tcMar>
            <w:vAlign w:val="center"/>
          </w:tcPr>
          <w:p w:rsidR="009F50DF" w:rsidP="00FA70C7" w:rsidRDefault="009F50DF" w14:paraId="1B3459FB" w14:textId="77777777">
            <w:pPr>
              <w:spacing w:before="80" w:after="80" w:line="240" w:lineRule="auto"/>
              <w:ind w:left="119" w:hanging="11"/>
              <w:jc w:val="left"/>
              <w:rPr>
                <w:rFonts w:ascii="Aptos" w:hAnsi="Aptos" w:eastAsia="Aptos" w:cs="Aptos"/>
                <w:color w:val="000000" w:themeColor="text1"/>
                <w:lang w:val="en-US"/>
              </w:rPr>
            </w:pPr>
            <w:r w:rsidRPr="7F9AFE7C">
              <w:rPr>
                <w:rFonts w:ascii="Aptos" w:hAnsi="Aptos" w:eastAsia="Aptos" w:cs="Aptos"/>
                <w:color w:val="000000" w:themeColor="text1"/>
                <w:lang w:val="en-GB"/>
              </w:rPr>
              <w:t>KRA 3: Communication and delivery of forecasts and warnings to end-users</w:t>
            </w:r>
          </w:p>
        </w:tc>
        <w:tc>
          <w:tcPr>
            <w:tcW w:w="284" w:type="dxa"/>
            <w:tcBorders>
              <w:top w:val="nil"/>
              <w:left w:val="single" w:color="auto" w:sz="4" w:space="0"/>
              <w:bottom w:val="nil"/>
              <w:right w:val="single" w:color="auto" w:sz="4" w:space="0"/>
            </w:tcBorders>
          </w:tcPr>
          <w:p w:rsidRPr="7F9AFE7C" w:rsidR="009F50DF" w:rsidP="00FA70C7" w:rsidRDefault="009F50DF" w14:paraId="426CBDDD" w14:textId="77777777">
            <w:pPr>
              <w:spacing w:before="240" w:after="240" w:line="14" w:lineRule="auto"/>
              <w:jc w:val="left"/>
              <w:rPr>
                <w:rFonts w:ascii="Aptos" w:hAnsi="Aptos" w:eastAsia="Aptos" w:cs="Aptos"/>
                <w:color w:val="000000" w:themeColor="text1"/>
                <w:lang w:val="en-GB"/>
              </w:rPr>
            </w:pPr>
          </w:p>
        </w:tc>
        <w:tc>
          <w:tcPr>
            <w:tcW w:w="5953" w:type="dxa"/>
            <w:tcBorders>
              <w:top w:val="dotted" w:color="000000" w:themeColor="text1" w:sz="6" w:space="0"/>
              <w:left w:val="single" w:color="auto" w:sz="4" w:space="0"/>
              <w:bottom w:val="dotted" w:color="000000" w:themeColor="text1" w:sz="6" w:space="0"/>
              <w:right w:val="single" w:color="000000" w:themeColor="text1" w:sz="8" w:space="0"/>
            </w:tcBorders>
            <w:shd w:val="clear" w:color="auto" w:fill="D86ECC"/>
          </w:tcPr>
          <w:p w:rsidRPr="7F9AFE7C" w:rsidR="009F50DF" w:rsidP="00FA70C7" w:rsidRDefault="009F50DF" w14:paraId="60BC8C4B" w14:textId="77777777">
            <w:pPr>
              <w:spacing w:before="80" w:after="80" w:line="240" w:lineRule="auto"/>
              <w:ind w:left="0" w:firstLine="0"/>
              <w:jc w:val="left"/>
              <w:rPr>
                <w:rFonts w:ascii="Aptos" w:hAnsi="Aptos" w:eastAsia="Aptos" w:cs="Aptos"/>
                <w:color w:val="000000" w:themeColor="text1"/>
                <w:lang w:val="en-GB"/>
              </w:rPr>
            </w:pPr>
            <w:r>
              <w:rPr>
                <w:rFonts w:ascii="Aptos" w:hAnsi="Aptos" w:eastAsia="Aptos" w:cs="Aptos"/>
                <w:color w:val="000000" w:themeColor="text1"/>
                <w:lang w:val="en-GB"/>
              </w:rPr>
              <w:t>KRA 3: Observation network infrastructure</w:t>
            </w:r>
          </w:p>
        </w:tc>
      </w:tr>
      <w:tr w:rsidR="009F50DF" w:rsidTr="43D46813" w14:paraId="7703F7A3" w14:textId="77777777">
        <w:trPr>
          <w:trHeight w:val="555"/>
        </w:trPr>
        <w:tc>
          <w:tcPr>
            <w:tcW w:w="5660" w:type="dxa"/>
            <w:tcBorders>
              <w:top w:val="dotted" w:color="000000" w:themeColor="text1" w:sz="6" w:space="0"/>
              <w:left w:val="single" w:color="000000" w:themeColor="text1" w:sz="8" w:space="0"/>
              <w:bottom w:val="dotted" w:color="000000" w:themeColor="text1" w:sz="6" w:space="0"/>
              <w:right w:val="single" w:color="auto" w:sz="4" w:space="0"/>
            </w:tcBorders>
            <w:shd w:val="clear" w:color="auto" w:fill="D86ECC"/>
            <w:tcMar>
              <w:top w:w="15" w:type="dxa"/>
              <w:left w:w="15" w:type="dxa"/>
              <w:bottom w:w="72" w:type="dxa"/>
              <w:right w:w="15" w:type="dxa"/>
            </w:tcMar>
            <w:vAlign w:val="center"/>
          </w:tcPr>
          <w:p w:rsidR="009F50DF" w:rsidP="00FA70C7" w:rsidRDefault="009F50DF" w14:paraId="234CB166" w14:textId="77777777">
            <w:pPr>
              <w:spacing w:before="80" w:after="80" w:line="240" w:lineRule="auto"/>
              <w:ind w:left="119" w:hanging="11"/>
              <w:jc w:val="left"/>
              <w:rPr>
                <w:rFonts w:ascii="Aptos" w:hAnsi="Aptos" w:eastAsia="Aptos" w:cs="Aptos"/>
                <w:color w:val="000000" w:themeColor="text1"/>
                <w:lang w:val="en-US"/>
              </w:rPr>
            </w:pPr>
            <w:r w:rsidRPr="7F9AFE7C">
              <w:rPr>
                <w:rFonts w:ascii="Aptos" w:hAnsi="Aptos" w:eastAsia="Aptos" w:cs="Aptos"/>
                <w:color w:val="000000" w:themeColor="text1"/>
                <w:lang w:val="en-NZ"/>
              </w:rPr>
              <w:t>KRA 4: Infrastructure</w:t>
            </w:r>
          </w:p>
        </w:tc>
        <w:tc>
          <w:tcPr>
            <w:tcW w:w="284" w:type="dxa"/>
            <w:tcBorders>
              <w:top w:val="nil"/>
              <w:left w:val="single" w:color="auto" w:sz="4" w:space="0"/>
              <w:bottom w:val="nil"/>
              <w:right w:val="single" w:color="auto" w:sz="4" w:space="0"/>
            </w:tcBorders>
          </w:tcPr>
          <w:p w:rsidRPr="7F9AFE7C" w:rsidR="009F50DF" w:rsidP="00FA70C7" w:rsidRDefault="009F50DF" w14:paraId="503E48DB" w14:textId="77777777">
            <w:pPr>
              <w:spacing w:before="240" w:after="240" w:line="14" w:lineRule="auto"/>
              <w:jc w:val="left"/>
              <w:rPr>
                <w:rFonts w:ascii="Aptos" w:hAnsi="Aptos" w:eastAsia="Aptos" w:cs="Aptos"/>
                <w:color w:val="000000" w:themeColor="text1"/>
                <w:lang w:val="en-NZ"/>
              </w:rPr>
            </w:pPr>
          </w:p>
        </w:tc>
        <w:tc>
          <w:tcPr>
            <w:tcW w:w="5953" w:type="dxa"/>
            <w:tcBorders>
              <w:top w:val="dotted" w:color="000000" w:themeColor="text1" w:sz="6" w:space="0"/>
              <w:left w:val="single" w:color="auto" w:sz="4" w:space="0"/>
              <w:bottom w:val="dotted" w:color="000000" w:themeColor="text1" w:sz="6" w:space="0"/>
              <w:right w:val="single" w:color="000000" w:themeColor="text1" w:sz="8" w:space="0"/>
            </w:tcBorders>
            <w:shd w:val="clear" w:color="auto" w:fill="FFC000"/>
          </w:tcPr>
          <w:p w:rsidRPr="7F9AFE7C" w:rsidR="009F50DF" w:rsidP="00FA70C7" w:rsidRDefault="009F50DF" w14:paraId="007DD93F" w14:textId="77777777">
            <w:pPr>
              <w:spacing w:before="80" w:after="80" w:line="240" w:lineRule="auto"/>
              <w:ind w:left="0" w:firstLine="0"/>
              <w:jc w:val="left"/>
              <w:rPr>
                <w:rFonts w:ascii="Aptos" w:hAnsi="Aptos" w:eastAsia="Aptos" w:cs="Aptos"/>
                <w:color w:val="000000" w:themeColor="text1"/>
                <w:lang w:val="en-NZ"/>
              </w:rPr>
            </w:pPr>
            <w:r>
              <w:rPr>
                <w:rFonts w:ascii="Aptos" w:hAnsi="Aptos" w:eastAsia="Aptos" w:cs="Aptos"/>
                <w:color w:val="000000" w:themeColor="text1"/>
                <w:lang w:val="en-NZ"/>
              </w:rPr>
              <w:t>KRA 4: Forecast and warning production</w:t>
            </w:r>
          </w:p>
        </w:tc>
      </w:tr>
      <w:tr w:rsidR="009F50DF" w:rsidTr="43D46813" w14:paraId="2238F210" w14:textId="77777777">
        <w:trPr>
          <w:trHeight w:val="675"/>
        </w:trPr>
        <w:tc>
          <w:tcPr>
            <w:tcW w:w="5660" w:type="dxa"/>
            <w:tcBorders>
              <w:top w:val="dotted" w:color="000000" w:themeColor="text1" w:sz="6" w:space="0"/>
              <w:left w:val="single" w:color="000000" w:themeColor="text1" w:sz="8" w:space="0"/>
              <w:bottom w:val="single" w:color="auto" w:sz="4" w:space="0"/>
              <w:right w:val="single" w:color="auto" w:sz="4" w:space="0"/>
            </w:tcBorders>
            <w:shd w:val="clear" w:color="auto" w:fill="F2CFEE"/>
            <w:tcMar>
              <w:top w:w="15" w:type="dxa"/>
              <w:left w:w="15" w:type="dxa"/>
              <w:bottom w:w="72" w:type="dxa"/>
              <w:right w:w="15" w:type="dxa"/>
            </w:tcMar>
            <w:vAlign w:val="center"/>
          </w:tcPr>
          <w:p w:rsidR="009F50DF" w:rsidP="00FA70C7" w:rsidRDefault="009F50DF" w14:paraId="6E40196E" w14:textId="77777777">
            <w:pPr>
              <w:spacing w:before="80" w:after="80" w:line="240" w:lineRule="auto"/>
              <w:ind w:left="119" w:hanging="11"/>
              <w:jc w:val="left"/>
              <w:rPr>
                <w:rFonts w:ascii="Aptos" w:hAnsi="Aptos" w:eastAsia="Aptos" w:cs="Aptos"/>
                <w:color w:val="000000" w:themeColor="text1"/>
                <w:lang w:val="en-US"/>
              </w:rPr>
            </w:pPr>
            <w:r w:rsidRPr="7F9AFE7C">
              <w:rPr>
                <w:rFonts w:ascii="Aptos" w:hAnsi="Aptos" w:eastAsia="Aptos" w:cs="Aptos"/>
                <w:color w:val="000000" w:themeColor="text1"/>
                <w:lang w:val="en-GB"/>
              </w:rPr>
              <w:t>KRA 5: Capacity and Training</w:t>
            </w:r>
          </w:p>
        </w:tc>
        <w:tc>
          <w:tcPr>
            <w:tcW w:w="284" w:type="dxa"/>
            <w:tcBorders>
              <w:top w:val="nil"/>
              <w:left w:val="single" w:color="auto" w:sz="4" w:space="0"/>
              <w:bottom w:val="nil"/>
              <w:right w:val="single" w:color="auto" w:sz="4" w:space="0"/>
            </w:tcBorders>
          </w:tcPr>
          <w:p w:rsidRPr="7F9AFE7C" w:rsidR="009F50DF" w:rsidP="00FA70C7" w:rsidRDefault="009F50DF" w14:paraId="2C1C8806" w14:textId="77777777">
            <w:pPr>
              <w:spacing w:before="240" w:after="240" w:line="14" w:lineRule="auto"/>
              <w:jc w:val="left"/>
              <w:rPr>
                <w:rFonts w:ascii="Aptos" w:hAnsi="Aptos" w:eastAsia="Aptos" w:cs="Aptos"/>
                <w:color w:val="000000" w:themeColor="text1"/>
                <w:lang w:val="en-GB"/>
              </w:rPr>
            </w:pPr>
          </w:p>
        </w:tc>
        <w:tc>
          <w:tcPr>
            <w:tcW w:w="5953" w:type="dxa"/>
            <w:tcBorders>
              <w:top w:val="dotted" w:color="000000" w:themeColor="text1" w:sz="6" w:space="0"/>
              <w:left w:val="single" w:color="auto" w:sz="4" w:space="0"/>
              <w:bottom w:val="dotted" w:color="000000" w:themeColor="text1" w:sz="6" w:space="0"/>
              <w:right w:val="single" w:color="000000" w:themeColor="text1" w:sz="8" w:space="0"/>
            </w:tcBorders>
            <w:shd w:val="clear" w:color="auto" w:fill="4EA72E" w:themeFill="accent6"/>
          </w:tcPr>
          <w:p w:rsidRPr="7F9AFE7C" w:rsidR="009F50DF" w:rsidP="00FA70C7" w:rsidRDefault="009F50DF" w14:paraId="5D9B19C8" w14:textId="77777777">
            <w:pPr>
              <w:spacing w:before="80" w:after="80" w:line="240" w:lineRule="auto"/>
              <w:ind w:left="0" w:firstLine="0"/>
              <w:jc w:val="left"/>
              <w:rPr>
                <w:rFonts w:ascii="Aptos" w:hAnsi="Aptos" w:eastAsia="Aptos" w:cs="Aptos"/>
                <w:color w:val="000000" w:themeColor="text1"/>
                <w:lang w:val="en-GB"/>
              </w:rPr>
            </w:pPr>
            <w:r>
              <w:rPr>
                <w:rFonts w:ascii="Aptos" w:hAnsi="Aptos" w:eastAsia="Aptos" w:cs="Aptos"/>
                <w:color w:val="000000" w:themeColor="text1"/>
                <w:lang w:val="en-GB"/>
              </w:rPr>
              <w:t>KRA 5: Communication and delivery of forecasts and warnings to end users</w:t>
            </w:r>
            <w:r w:rsidRPr="00FF7DBD">
              <w:rPr>
                <w:rFonts w:ascii="Aptos" w:hAnsi="Aptos" w:eastAsia="Aptos" w:cs="Aptos"/>
                <w:color w:val="000000" w:themeColor="text1"/>
              </w:rPr>
              <w:t> </w:t>
            </w:r>
          </w:p>
        </w:tc>
      </w:tr>
      <w:tr w:rsidR="009F50DF" w:rsidTr="43D46813" w14:paraId="33E9C527" w14:textId="77777777">
        <w:trPr>
          <w:trHeight w:val="675"/>
        </w:trPr>
        <w:tc>
          <w:tcPr>
            <w:tcW w:w="5660" w:type="dxa"/>
            <w:tcBorders>
              <w:top w:val="single" w:color="auto" w:sz="4" w:space="0"/>
              <w:left w:val="nil"/>
              <w:bottom w:val="nil"/>
              <w:right w:val="nil"/>
            </w:tcBorders>
            <w:tcMar>
              <w:top w:w="15" w:type="dxa"/>
              <w:left w:w="15" w:type="dxa"/>
              <w:bottom w:w="72" w:type="dxa"/>
              <w:right w:w="15" w:type="dxa"/>
            </w:tcMar>
            <w:vAlign w:val="center"/>
          </w:tcPr>
          <w:p w:rsidRPr="7F9AFE7C" w:rsidR="009F50DF" w:rsidP="00FA70C7" w:rsidRDefault="009F50DF" w14:paraId="7DAB1292" w14:textId="77777777">
            <w:pPr>
              <w:spacing w:before="240" w:after="240" w:line="14" w:lineRule="auto"/>
              <w:jc w:val="left"/>
              <w:rPr>
                <w:rFonts w:ascii="Aptos" w:hAnsi="Aptos" w:eastAsia="Aptos" w:cs="Aptos"/>
                <w:color w:val="000000" w:themeColor="text1"/>
                <w:lang w:val="en-GB"/>
              </w:rPr>
            </w:pPr>
          </w:p>
        </w:tc>
        <w:tc>
          <w:tcPr>
            <w:tcW w:w="284" w:type="dxa"/>
            <w:tcBorders>
              <w:top w:val="nil"/>
              <w:left w:val="nil"/>
              <w:bottom w:val="nil"/>
              <w:right w:val="single" w:color="auto" w:sz="4" w:space="0"/>
            </w:tcBorders>
          </w:tcPr>
          <w:p w:rsidRPr="7F9AFE7C" w:rsidR="009F50DF" w:rsidP="00FA70C7" w:rsidRDefault="009F50DF" w14:paraId="26F4652D" w14:textId="77777777">
            <w:pPr>
              <w:spacing w:before="240" w:after="240" w:line="14" w:lineRule="auto"/>
              <w:jc w:val="left"/>
              <w:rPr>
                <w:rFonts w:ascii="Aptos" w:hAnsi="Aptos" w:eastAsia="Aptos" w:cs="Aptos"/>
                <w:color w:val="000000" w:themeColor="text1"/>
                <w:lang w:val="en-GB"/>
              </w:rPr>
            </w:pPr>
          </w:p>
        </w:tc>
        <w:tc>
          <w:tcPr>
            <w:tcW w:w="5953" w:type="dxa"/>
            <w:tcBorders>
              <w:top w:val="dotted" w:color="000000" w:themeColor="text1" w:sz="6" w:space="0"/>
              <w:left w:val="single" w:color="auto" w:sz="4" w:space="0"/>
              <w:bottom w:val="dotted" w:color="000000" w:themeColor="text1" w:sz="6" w:space="0"/>
              <w:right w:val="single" w:color="000000" w:themeColor="text1" w:sz="8" w:space="0"/>
            </w:tcBorders>
          </w:tcPr>
          <w:p w:rsidRPr="7F9AFE7C" w:rsidR="009F50DF" w:rsidP="00FA70C7" w:rsidRDefault="009F50DF" w14:paraId="08DA25D3" w14:textId="77777777">
            <w:pPr>
              <w:spacing w:before="80" w:after="80" w:line="240" w:lineRule="auto"/>
              <w:ind w:left="0" w:firstLine="0"/>
              <w:jc w:val="left"/>
              <w:rPr>
                <w:rFonts w:ascii="Aptos" w:hAnsi="Aptos" w:eastAsia="Aptos" w:cs="Aptos"/>
                <w:color w:val="000000" w:themeColor="text1"/>
                <w:lang w:val="en-GB"/>
              </w:rPr>
            </w:pPr>
            <w:r>
              <w:rPr>
                <w:rFonts w:ascii="Aptos" w:hAnsi="Aptos" w:eastAsia="Aptos" w:cs="Aptos"/>
                <w:color w:val="000000" w:themeColor="text1"/>
                <w:lang w:val="en-GB"/>
              </w:rPr>
              <w:t>KRA 6: Risk information and preparedness (NEW)</w:t>
            </w:r>
          </w:p>
        </w:tc>
      </w:tr>
    </w:tbl>
    <w:p w:rsidR="007A378F" w:rsidP="009F50DF" w:rsidRDefault="007A378F" w14:paraId="27948E72" w14:textId="77777777"/>
    <w:p w:rsidR="009E418E" w:rsidP="009F50DF" w:rsidRDefault="009E418E" w14:paraId="02EA980B" w14:textId="77777777">
      <w:pPr>
        <w:sectPr w:rsidR="009E418E" w:rsidSect="00E1354E">
          <w:pgSz w:w="16841" w:h="11899" w:orient="landscape"/>
          <w:pgMar w:top="1080" w:right="1440" w:bottom="1080" w:left="1440" w:header="720" w:footer="720" w:gutter="0"/>
          <w:cols w:space="720"/>
          <w:docGrid w:linePitch="299"/>
          <w:headerReference w:type="default" r:id="Rd59fb42a9eee4714"/>
        </w:sectPr>
      </w:pPr>
    </w:p>
    <w:p w:rsidRPr="009E418E" w:rsidR="009E418E" w:rsidP="009E418E" w:rsidRDefault="009E418E" w14:paraId="1626C01A" w14:textId="71F37715">
      <w:pPr>
        <w:pStyle w:val="Heading2"/>
        <w:rPr>
          <w:b/>
          <w:bCs/>
          <w:lang w:eastAsia="en-US"/>
        </w:rPr>
      </w:pPr>
      <w:bookmarkStart w:name="_Appendix_Three:_Reporting" w:id="59"/>
      <w:bookmarkStart w:name="_Toc214617869" w:id="60"/>
      <w:bookmarkEnd w:id="59"/>
      <w:r>
        <w:rPr>
          <w:b/>
          <w:bCs/>
          <w:lang w:eastAsia="en-US"/>
        </w:rPr>
        <w:lastRenderedPageBreak/>
        <w:t xml:space="preserve">Appendix Three: </w:t>
      </w:r>
      <w:r w:rsidRPr="009E418E">
        <w:rPr>
          <w:b/>
          <w:bCs/>
          <w:lang w:eastAsia="en-US"/>
        </w:rPr>
        <w:t>Reporting Requirements</w:t>
      </w:r>
      <w:bookmarkEnd w:id="60"/>
    </w:p>
    <w:tbl>
      <w:tblPr>
        <w:tblW w:w="14577" w:type="dxa"/>
        <w:tblLayout w:type="fixed"/>
        <w:tblLook w:val="04A0" w:firstRow="1" w:lastRow="0" w:firstColumn="1" w:lastColumn="0" w:noHBand="0" w:noVBand="1"/>
      </w:tblPr>
      <w:tblGrid>
        <w:gridCol w:w="1124"/>
        <w:gridCol w:w="993"/>
        <w:gridCol w:w="1559"/>
        <w:gridCol w:w="3685"/>
        <w:gridCol w:w="413"/>
        <w:gridCol w:w="1417"/>
        <w:gridCol w:w="1417"/>
        <w:gridCol w:w="2127"/>
        <w:gridCol w:w="1842"/>
      </w:tblGrid>
      <w:tr w:rsidRPr="002C177A" w:rsidR="00CB7C1E" w:rsidTr="004C2565" w14:paraId="5F1EFEDF" w14:textId="77777777">
        <w:trPr>
          <w:trHeight w:val="330"/>
        </w:trPr>
        <w:tc>
          <w:tcPr>
            <w:tcW w:w="1124"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0C882A"/>
            <w:tcMar>
              <w:top w:w="15" w:type="dxa"/>
              <w:left w:w="15" w:type="dxa"/>
              <w:bottom w:w="15" w:type="dxa"/>
              <w:right w:w="15" w:type="dxa"/>
            </w:tcMar>
            <w:vAlign w:val="center"/>
          </w:tcPr>
          <w:p w:rsidRPr="00A74899" w:rsidR="00CB7C1E" w:rsidP="004B4FDD" w:rsidRDefault="00CB7C1E" w14:paraId="4F43E38D" w14:textId="77777777">
            <w:pPr>
              <w:spacing w:after="0" w:line="240" w:lineRule="auto"/>
              <w:jc w:val="center"/>
              <w:rPr>
                <w:rFonts w:asciiTheme="minorHAnsi" w:hAnsiTheme="minorHAnsi"/>
                <w:color w:val="FFFFFF" w:themeColor="background1"/>
                <w:sz w:val="20"/>
                <w:szCs w:val="20"/>
              </w:rPr>
            </w:pPr>
            <w:r w:rsidRPr="00A74899">
              <w:rPr>
                <w:rFonts w:eastAsia="Aptos" w:cs="Aptos" w:asciiTheme="minorHAnsi" w:hAnsiTheme="minorHAnsi"/>
                <w:b/>
                <w:bCs/>
                <w:color w:val="FFFFFF" w:themeColor="background1"/>
                <w:sz w:val="20"/>
                <w:szCs w:val="20"/>
              </w:rPr>
              <w:t>Reporting period</w:t>
            </w:r>
          </w:p>
        </w:tc>
        <w:tc>
          <w:tcPr>
            <w:tcW w:w="99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0C64C0"/>
            <w:tcMar>
              <w:top w:w="15" w:type="dxa"/>
              <w:left w:w="15" w:type="dxa"/>
              <w:bottom w:w="15" w:type="dxa"/>
              <w:right w:w="15" w:type="dxa"/>
            </w:tcMar>
            <w:vAlign w:val="center"/>
          </w:tcPr>
          <w:p w:rsidRPr="00A74899" w:rsidR="00CB7C1E" w:rsidP="004B4FDD" w:rsidRDefault="00CB7C1E" w14:paraId="7A7D6E03" w14:textId="77777777">
            <w:pPr>
              <w:spacing w:after="0" w:line="240" w:lineRule="auto"/>
              <w:jc w:val="center"/>
              <w:rPr>
                <w:rFonts w:asciiTheme="minorHAnsi" w:hAnsiTheme="minorHAnsi"/>
                <w:color w:val="FFFFFF" w:themeColor="background1"/>
                <w:sz w:val="20"/>
                <w:szCs w:val="20"/>
              </w:rPr>
            </w:pPr>
            <w:r w:rsidRPr="00A74899">
              <w:rPr>
                <w:rFonts w:eastAsia="Aptos" w:cs="Aptos" w:asciiTheme="minorHAnsi" w:hAnsiTheme="minorHAnsi"/>
                <w:b/>
                <w:bCs/>
                <w:color w:val="FFFFFF" w:themeColor="background1"/>
                <w:sz w:val="20"/>
                <w:szCs w:val="20"/>
              </w:rPr>
              <w:t>Format</w:t>
            </w:r>
          </w:p>
        </w:tc>
        <w:tc>
          <w:tcPr>
            <w:tcW w:w="1559"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0C64C0"/>
            <w:tcMar>
              <w:top w:w="15" w:type="dxa"/>
              <w:left w:w="15" w:type="dxa"/>
              <w:bottom w:w="15" w:type="dxa"/>
              <w:right w:w="15" w:type="dxa"/>
            </w:tcMar>
            <w:vAlign w:val="center"/>
          </w:tcPr>
          <w:p w:rsidRPr="00A74899" w:rsidR="00CB7C1E" w:rsidP="004B4FDD" w:rsidRDefault="00CB7C1E" w14:paraId="38F26878" w14:textId="77777777">
            <w:pPr>
              <w:spacing w:after="0" w:line="240" w:lineRule="auto"/>
              <w:jc w:val="center"/>
              <w:rPr>
                <w:rFonts w:asciiTheme="minorHAnsi" w:hAnsiTheme="minorHAnsi"/>
                <w:color w:val="FFFFFF" w:themeColor="background1"/>
                <w:sz w:val="20"/>
                <w:szCs w:val="20"/>
              </w:rPr>
            </w:pPr>
            <w:r w:rsidRPr="00A74899">
              <w:rPr>
                <w:rFonts w:eastAsia="Aptos" w:cs="Aptos" w:asciiTheme="minorHAnsi" w:hAnsiTheme="minorHAnsi"/>
                <w:b/>
                <w:bCs/>
                <w:color w:val="FFFFFF" w:themeColor="background1"/>
                <w:sz w:val="20"/>
                <w:szCs w:val="20"/>
              </w:rPr>
              <w:t>Executing agency report deadline to WRP PMU</w:t>
            </w:r>
          </w:p>
        </w:tc>
        <w:tc>
          <w:tcPr>
            <w:tcW w:w="3685" w:type="dxa"/>
            <w:tcBorders>
              <w:top w:val="single" w:color="000000" w:themeColor="text1" w:sz="18" w:space="0"/>
              <w:left w:val="single" w:color="000000" w:themeColor="text1" w:sz="18" w:space="0"/>
              <w:bottom w:val="single" w:color="000000" w:themeColor="text1" w:sz="18" w:space="0"/>
              <w:right w:val="single" w:color="auto" w:sz="18" w:space="0"/>
            </w:tcBorders>
            <w:shd w:val="clear" w:color="auto" w:fill="0C64C0"/>
            <w:tcMar>
              <w:top w:w="15" w:type="dxa"/>
              <w:left w:w="15" w:type="dxa"/>
              <w:bottom w:w="15" w:type="dxa"/>
              <w:right w:w="15" w:type="dxa"/>
            </w:tcMar>
            <w:vAlign w:val="center"/>
          </w:tcPr>
          <w:p w:rsidRPr="00A74899" w:rsidR="00CB7C1E" w:rsidP="004B4FDD" w:rsidRDefault="00CB7C1E" w14:paraId="469E9557" w14:textId="77777777">
            <w:pPr>
              <w:spacing w:after="0" w:line="240" w:lineRule="auto"/>
              <w:jc w:val="center"/>
              <w:rPr>
                <w:rFonts w:asciiTheme="minorHAnsi" w:hAnsiTheme="minorHAnsi"/>
                <w:color w:val="FFFFFF" w:themeColor="background1"/>
                <w:sz w:val="20"/>
                <w:szCs w:val="20"/>
              </w:rPr>
            </w:pPr>
            <w:r w:rsidRPr="00A74899">
              <w:rPr>
                <w:rFonts w:eastAsia="Aptos" w:cs="Aptos" w:asciiTheme="minorHAnsi" w:hAnsiTheme="minorHAnsi"/>
                <w:b/>
                <w:bCs/>
                <w:color w:val="FFFFFF" w:themeColor="background1"/>
                <w:sz w:val="20"/>
                <w:szCs w:val="20"/>
              </w:rPr>
              <w:t>Executing Agency Report Template</w:t>
            </w:r>
          </w:p>
        </w:tc>
        <w:tc>
          <w:tcPr>
            <w:tcW w:w="413" w:type="dxa"/>
            <w:tcBorders>
              <w:left w:val="single" w:color="auto" w:sz="18" w:space="0"/>
              <w:right w:val="single" w:color="auto" w:sz="18" w:space="0"/>
            </w:tcBorders>
          </w:tcPr>
          <w:p w:rsidRPr="00A74899" w:rsidR="00CB7C1E" w:rsidP="004B4FDD" w:rsidRDefault="00CB7C1E" w14:paraId="0465F965" w14:textId="77777777">
            <w:pPr>
              <w:spacing w:after="0" w:line="240" w:lineRule="auto"/>
              <w:jc w:val="center"/>
              <w:rPr>
                <w:rFonts w:eastAsia="Aptos" w:cs="Aptos" w:asciiTheme="minorHAnsi" w:hAnsiTheme="minorHAnsi"/>
                <w:b/>
                <w:bCs/>
                <w:color w:val="FFFFFF" w:themeColor="background1"/>
                <w:sz w:val="20"/>
                <w:szCs w:val="20"/>
              </w:rPr>
            </w:pPr>
          </w:p>
        </w:tc>
        <w:tc>
          <w:tcPr>
            <w:tcW w:w="1417" w:type="dxa"/>
            <w:tcBorders>
              <w:top w:val="single" w:color="auto" w:sz="18" w:space="0"/>
              <w:left w:val="single" w:color="auto" w:sz="18" w:space="0"/>
              <w:bottom w:val="single" w:color="000000" w:themeColor="text1" w:sz="18" w:space="0"/>
              <w:right w:val="single" w:color="000000" w:themeColor="text1" w:sz="18" w:space="0"/>
            </w:tcBorders>
            <w:shd w:val="clear" w:color="auto" w:fill="DE6A19"/>
            <w:tcMar>
              <w:top w:w="15" w:type="dxa"/>
              <w:left w:w="15" w:type="dxa"/>
              <w:bottom w:w="15" w:type="dxa"/>
              <w:right w:w="15" w:type="dxa"/>
            </w:tcMar>
            <w:vAlign w:val="center"/>
          </w:tcPr>
          <w:p w:rsidRPr="00A74899" w:rsidR="00CB7C1E" w:rsidP="004B4FDD" w:rsidRDefault="00CB7C1E" w14:paraId="4CD40AF6" w14:textId="77777777">
            <w:pPr>
              <w:spacing w:after="0" w:line="240" w:lineRule="auto"/>
              <w:jc w:val="center"/>
              <w:rPr>
                <w:rFonts w:asciiTheme="minorHAnsi" w:hAnsiTheme="minorHAnsi"/>
                <w:color w:val="FFFFFF" w:themeColor="background1"/>
                <w:sz w:val="20"/>
                <w:szCs w:val="20"/>
              </w:rPr>
            </w:pPr>
            <w:r w:rsidRPr="00A74899">
              <w:rPr>
                <w:rFonts w:eastAsia="Aptos" w:cs="Aptos" w:asciiTheme="minorHAnsi" w:hAnsiTheme="minorHAnsi"/>
                <w:b/>
                <w:bCs/>
                <w:color w:val="FFFFFF" w:themeColor="background1"/>
                <w:sz w:val="20"/>
                <w:szCs w:val="20"/>
              </w:rPr>
              <w:t>Feeds into WRP report deadline</w:t>
            </w:r>
          </w:p>
        </w:tc>
        <w:tc>
          <w:tcPr>
            <w:tcW w:w="1417" w:type="dxa"/>
            <w:tcBorders>
              <w:top w:val="single" w:color="auto" w:sz="18" w:space="0"/>
              <w:left w:val="single" w:color="000000" w:themeColor="text1" w:sz="18" w:space="0"/>
              <w:bottom w:val="single" w:color="000000" w:themeColor="text1" w:sz="18" w:space="0"/>
              <w:right w:val="single" w:color="000000" w:themeColor="text1" w:sz="18" w:space="0"/>
            </w:tcBorders>
            <w:shd w:val="clear" w:color="auto" w:fill="DE6A19"/>
            <w:tcMar>
              <w:top w:w="15" w:type="dxa"/>
              <w:left w:w="15" w:type="dxa"/>
              <w:bottom w:w="15" w:type="dxa"/>
              <w:right w:w="15" w:type="dxa"/>
            </w:tcMar>
            <w:vAlign w:val="center"/>
          </w:tcPr>
          <w:p w:rsidRPr="00A74899" w:rsidR="00CB7C1E" w:rsidP="004B4FDD" w:rsidRDefault="00CB7C1E" w14:paraId="7DB56FD5" w14:textId="77777777">
            <w:pPr>
              <w:spacing w:after="0" w:line="240" w:lineRule="auto"/>
              <w:jc w:val="center"/>
              <w:rPr>
                <w:rFonts w:asciiTheme="minorHAnsi" w:hAnsiTheme="minorHAnsi"/>
                <w:color w:val="FFFFFF" w:themeColor="background1"/>
                <w:sz w:val="20"/>
                <w:szCs w:val="20"/>
              </w:rPr>
            </w:pPr>
            <w:r w:rsidRPr="41A75B31">
              <w:rPr>
                <w:rFonts w:eastAsia="Aptos" w:cs="Aptos" w:asciiTheme="minorHAnsi" w:hAnsiTheme="minorHAnsi"/>
                <w:b/>
                <w:bCs/>
                <w:color w:val="FFFFFF" w:themeColor="background1"/>
                <w:sz w:val="20"/>
                <w:szCs w:val="20"/>
              </w:rPr>
              <w:t>WRP Format</w:t>
            </w:r>
          </w:p>
        </w:tc>
        <w:tc>
          <w:tcPr>
            <w:tcW w:w="2127" w:type="dxa"/>
            <w:tcBorders>
              <w:top w:val="single" w:color="auto" w:sz="18" w:space="0"/>
              <w:left w:val="single" w:color="000000" w:themeColor="text1" w:sz="18" w:space="0"/>
              <w:bottom w:val="single" w:color="000000" w:themeColor="text1" w:sz="18" w:space="0"/>
              <w:right w:val="single" w:color="000000" w:themeColor="text1" w:sz="18" w:space="0"/>
            </w:tcBorders>
            <w:shd w:val="clear" w:color="auto" w:fill="DE6A19"/>
            <w:tcMar>
              <w:top w:w="15" w:type="dxa"/>
              <w:left w:w="15" w:type="dxa"/>
              <w:bottom w:w="15" w:type="dxa"/>
              <w:right w:w="15" w:type="dxa"/>
            </w:tcMar>
            <w:vAlign w:val="center"/>
          </w:tcPr>
          <w:p w:rsidRPr="00A74899" w:rsidR="00CB7C1E" w:rsidP="004B4FDD" w:rsidRDefault="00CB7C1E" w14:paraId="349030DF" w14:textId="77777777">
            <w:pPr>
              <w:spacing w:after="0" w:line="240" w:lineRule="auto"/>
              <w:jc w:val="center"/>
              <w:rPr>
                <w:rFonts w:asciiTheme="minorHAnsi" w:hAnsiTheme="minorHAnsi"/>
                <w:color w:val="FFFFFF" w:themeColor="background1"/>
                <w:sz w:val="20"/>
                <w:szCs w:val="20"/>
              </w:rPr>
            </w:pPr>
            <w:r w:rsidRPr="00A74899">
              <w:rPr>
                <w:rFonts w:eastAsia="Aptos" w:cs="Aptos" w:asciiTheme="minorHAnsi" w:hAnsiTheme="minorHAnsi"/>
                <w:b/>
                <w:bCs/>
                <w:color w:val="FFFFFF" w:themeColor="background1"/>
                <w:sz w:val="20"/>
                <w:szCs w:val="20"/>
              </w:rPr>
              <w:t>WRP PMU Template</w:t>
            </w:r>
          </w:p>
        </w:tc>
        <w:tc>
          <w:tcPr>
            <w:tcW w:w="1842" w:type="dxa"/>
            <w:tcBorders>
              <w:top w:val="single" w:color="auto" w:sz="18" w:space="0"/>
              <w:left w:val="single" w:color="000000" w:themeColor="text1" w:sz="18" w:space="0"/>
              <w:bottom w:val="single" w:color="000000" w:themeColor="text1" w:sz="18" w:space="0"/>
              <w:right w:val="single" w:color="000000" w:themeColor="text1" w:sz="18" w:space="0"/>
            </w:tcBorders>
            <w:shd w:val="clear" w:color="auto" w:fill="A6A6A6" w:themeFill="background1" w:themeFillShade="A6"/>
            <w:tcMar>
              <w:top w:w="15" w:type="dxa"/>
              <w:left w:w="15" w:type="dxa"/>
              <w:bottom w:w="15" w:type="dxa"/>
              <w:right w:w="15" w:type="dxa"/>
            </w:tcMar>
            <w:vAlign w:val="center"/>
          </w:tcPr>
          <w:p w:rsidRPr="00A74899" w:rsidR="00CB7C1E" w:rsidP="004B4FDD" w:rsidRDefault="00CB7C1E" w14:paraId="1AAFA378" w14:textId="77777777">
            <w:pPr>
              <w:spacing w:after="0" w:line="240" w:lineRule="auto"/>
              <w:jc w:val="center"/>
              <w:rPr>
                <w:rFonts w:asciiTheme="minorHAnsi" w:hAnsiTheme="minorHAnsi"/>
                <w:color w:val="FFFFFF" w:themeColor="background1"/>
                <w:sz w:val="20"/>
                <w:szCs w:val="20"/>
              </w:rPr>
            </w:pPr>
            <w:r w:rsidRPr="00A74899">
              <w:rPr>
                <w:rFonts w:eastAsia="Aptos" w:cs="Aptos" w:asciiTheme="minorHAnsi" w:hAnsiTheme="minorHAnsi"/>
                <w:b/>
                <w:bCs/>
                <w:color w:val="FFFFFF" w:themeColor="background1"/>
                <w:sz w:val="20"/>
                <w:szCs w:val="20"/>
              </w:rPr>
              <w:t>Forum(s) for reflection on progress</w:t>
            </w:r>
          </w:p>
        </w:tc>
      </w:tr>
      <w:tr w:rsidRPr="002C177A" w:rsidR="00CB7C1E" w:rsidTr="00890C25" w14:paraId="440521D8" w14:textId="77777777">
        <w:trPr>
          <w:trHeight w:val="1905"/>
        </w:trPr>
        <w:tc>
          <w:tcPr>
            <w:tcW w:w="1124" w:type="dxa"/>
            <w:tcBorders>
              <w:top w:val="single" w:color="ABABAB" w:sz="8" w:space="0"/>
              <w:left w:val="single" w:color="ABABAB" w:sz="8" w:space="0"/>
              <w:bottom w:val="single" w:color="ABABAB" w:sz="8" w:space="0"/>
              <w:right w:val="single" w:color="ABABAB" w:sz="8" w:space="0"/>
            </w:tcBorders>
            <w:shd w:val="clear" w:color="auto" w:fill="D9F2D0" w:themeFill="accent6" w:themeFillTint="33"/>
            <w:tcMar>
              <w:top w:w="15" w:type="dxa"/>
              <w:left w:w="15" w:type="dxa"/>
              <w:bottom w:w="15" w:type="dxa"/>
              <w:right w:w="15" w:type="dxa"/>
            </w:tcMar>
          </w:tcPr>
          <w:p w:rsidRPr="002C177A" w:rsidR="00CB7C1E" w:rsidP="004B4FDD" w:rsidRDefault="00CB7C1E" w14:paraId="5B4E0BB4"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Fortnightly</w:t>
            </w:r>
          </w:p>
        </w:tc>
        <w:tc>
          <w:tcPr>
            <w:tcW w:w="993" w:type="dxa"/>
            <w:tcBorders>
              <w:top w:val="single" w:color="ABABAB" w:sz="8" w:space="0"/>
              <w:left w:val="single" w:color="ABABAB" w:sz="8" w:space="0"/>
              <w:bottom w:val="single" w:color="ABABAB" w:sz="8" w:space="0"/>
              <w:right w:val="single" w:color="ABABAB" w:sz="8" w:space="0"/>
            </w:tcBorders>
            <w:shd w:val="clear" w:color="auto" w:fill="DAE9F7" w:themeFill="text2" w:themeFillTint="1A"/>
            <w:tcMar>
              <w:top w:w="15" w:type="dxa"/>
              <w:left w:w="15" w:type="dxa"/>
              <w:bottom w:w="15" w:type="dxa"/>
              <w:right w:w="15" w:type="dxa"/>
            </w:tcMar>
          </w:tcPr>
          <w:p w:rsidRPr="002C177A" w:rsidR="00CB7C1E" w:rsidP="004B4FDD" w:rsidRDefault="00CB7C1E" w14:paraId="5C23D753"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Verbal update</w:t>
            </w:r>
          </w:p>
        </w:tc>
        <w:tc>
          <w:tcPr>
            <w:tcW w:w="1559" w:type="dxa"/>
            <w:tcBorders>
              <w:top w:val="single" w:color="ABABAB" w:sz="8" w:space="0"/>
              <w:left w:val="single" w:color="ABABAB" w:sz="8" w:space="0"/>
              <w:bottom w:val="single" w:color="ABABAB" w:sz="8" w:space="0"/>
              <w:right w:val="single" w:color="ABABAB" w:sz="8" w:space="0"/>
            </w:tcBorders>
            <w:shd w:val="clear" w:color="auto" w:fill="DAE9F7" w:themeFill="text2" w:themeFillTint="1A"/>
            <w:tcMar>
              <w:top w:w="15" w:type="dxa"/>
              <w:left w:w="15" w:type="dxa"/>
              <w:bottom w:w="15" w:type="dxa"/>
              <w:right w:w="15" w:type="dxa"/>
            </w:tcMar>
          </w:tcPr>
          <w:p w:rsidRPr="002C177A" w:rsidR="00CB7C1E" w:rsidP="004B4FDD" w:rsidRDefault="00CB7C1E" w14:paraId="66086A4F" w14:textId="77777777">
            <w:pPr>
              <w:spacing w:after="0" w:line="240" w:lineRule="auto"/>
              <w:jc w:val="left"/>
              <w:rPr>
                <w:rFonts w:asciiTheme="minorHAnsi" w:hAnsiTheme="minorHAnsi"/>
                <w:sz w:val="20"/>
                <w:szCs w:val="20"/>
              </w:rPr>
            </w:pPr>
            <w:r w:rsidRPr="41A75B31">
              <w:rPr>
                <w:rFonts w:eastAsia="Aptos" w:cs="Aptos" w:asciiTheme="minorHAnsi" w:hAnsiTheme="minorHAnsi"/>
                <w:color w:val="000000" w:themeColor="text1"/>
                <w:sz w:val="20"/>
                <w:szCs w:val="20"/>
              </w:rPr>
              <w:t xml:space="preserve">Fortnightly WRP Technical Committee </w:t>
            </w:r>
          </w:p>
        </w:tc>
        <w:tc>
          <w:tcPr>
            <w:tcW w:w="3685" w:type="dxa"/>
            <w:tcBorders>
              <w:top w:val="single" w:color="ABABAB" w:sz="8" w:space="0"/>
              <w:left w:val="single" w:color="ABABAB" w:sz="8" w:space="0"/>
              <w:bottom w:val="single" w:color="ABABAB" w:sz="8" w:space="0"/>
              <w:right w:val="single" w:color="auto" w:sz="18" w:space="0"/>
            </w:tcBorders>
            <w:shd w:val="clear" w:color="auto" w:fill="DAE9F7" w:themeFill="text2" w:themeFillTint="1A"/>
            <w:tcMar>
              <w:top w:w="15" w:type="dxa"/>
              <w:left w:w="15" w:type="dxa"/>
              <w:bottom w:w="15" w:type="dxa"/>
              <w:right w:w="15" w:type="dxa"/>
            </w:tcMar>
          </w:tcPr>
          <w:p w:rsidRPr="002C177A" w:rsidR="00CB7C1E" w:rsidP="004B4FDD" w:rsidRDefault="00CB7C1E" w14:paraId="6BE34CC3" w14:textId="77777777">
            <w:pPr>
              <w:spacing w:after="0" w:line="240" w:lineRule="auto"/>
              <w:jc w:val="left"/>
              <w:rPr>
                <w:rFonts w:asciiTheme="minorHAnsi" w:hAnsiTheme="minorHAnsi"/>
                <w:sz w:val="20"/>
                <w:szCs w:val="20"/>
              </w:rPr>
            </w:pPr>
            <w:r w:rsidRPr="002C177A">
              <w:rPr>
                <w:rFonts w:eastAsia="Aptos" w:cs="Aptos" w:asciiTheme="minorHAnsi" w:hAnsiTheme="minorHAnsi"/>
                <w:b/>
                <w:bCs/>
                <w:color w:val="000000" w:themeColor="text1"/>
                <w:sz w:val="20"/>
                <w:szCs w:val="20"/>
              </w:rPr>
              <w:t xml:space="preserve">Presentation / verbal briefing </w:t>
            </w:r>
            <w:r w:rsidRPr="002C177A">
              <w:rPr>
                <w:rFonts w:eastAsia="Aptos" w:cs="Aptos" w:asciiTheme="minorHAnsi" w:hAnsiTheme="minorHAnsi"/>
                <w:color w:val="000000" w:themeColor="text1"/>
                <w:sz w:val="20"/>
                <w:szCs w:val="20"/>
              </w:rPr>
              <w:t>by executing agencies to the WRP Technical Committee (free form):</w:t>
            </w:r>
          </w:p>
          <w:p w:rsidRPr="002C177A" w:rsidR="00CB7C1E" w:rsidP="004B4FDD" w:rsidRDefault="00CB7C1E" w14:paraId="0A04BC8B" w14:textId="77777777">
            <w:pPr>
              <w:pStyle w:val="ListParagraph"/>
              <w:numPr>
                <w:ilvl w:val="0"/>
                <w:numId w:val="21"/>
              </w:numPr>
              <w:spacing w:after="0" w:line="240" w:lineRule="auto"/>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Progress against deliverables</w:t>
            </w:r>
          </w:p>
          <w:p w:rsidRPr="002C177A" w:rsidR="00CB7C1E" w:rsidP="004B4FDD" w:rsidRDefault="00CB7C1E" w14:paraId="72C1E2F4" w14:textId="77777777">
            <w:pPr>
              <w:pStyle w:val="ListParagraph"/>
              <w:numPr>
                <w:ilvl w:val="0"/>
                <w:numId w:val="21"/>
              </w:numPr>
              <w:spacing w:after="0" w:line="240" w:lineRule="auto"/>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Issues/Risks/Opportunities that have arisen / testing solutions</w:t>
            </w:r>
          </w:p>
          <w:p w:rsidRPr="00AD07BF" w:rsidR="00CB7C1E" w:rsidP="004B4FDD" w:rsidRDefault="00CB7C1E" w14:paraId="132CAF44" w14:textId="77777777">
            <w:pPr>
              <w:pStyle w:val="ListParagraph"/>
              <w:numPr>
                <w:ilvl w:val="0"/>
                <w:numId w:val="21"/>
              </w:numPr>
              <w:spacing w:after="0" w:line="240" w:lineRule="auto"/>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Opportunities for coordination with other agencies</w:t>
            </w:r>
          </w:p>
          <w:p w:rsidRPr="002C177A" w:rsidR="00CB7C1E" w:rsidP="004B4FDD" w:rsidRDefault="00CB7C1E" w14:paraId="344C8AA9" w14:textId="5DFBA439">
            <w:pPr>
              <w:spacing w:after="0" w:line="240" w:lineRule="auto"/>
              <w:jc w:val="left"/>
              <w:rPr>
                <w:rFonts w:asciiTheme="minorHAnsi" w:hAnsiTheme="minorHAnsi"/>
                <w:sz w:val="20"/>
                <w:szCs w:val="20"/>
              </w:rPr>
            </w:pPr>
            <w:r w:rsidRPr="41A75B31">
              <w:rPr>
                <w:rFonts w:eastAsia="Aptos" w:cs="Aptos" w:asciiTheme="minorHAnsi" w:hAnsiTheme="minorHAnsi"/>
                <w:i/>
                <w:iCs/>
                <w:color w:val="000000" w:themeColor="text1"/>
                <w:sz w:val="20"/>
                <w:szCs w:val="20"/>
              </w:rPr>
              <w:t xml:space="preserve">Documentation: Meeting transcript, Technical Committee </w:t>
            </w:r>
            <w:r w:rsidR="002961D1">
              <w:rPr>
                <w:rFonts w:eastAsia="Aptos" w:cs="Aptos" w:asciiTheme="minorHAnsi" w:hAnsiTheme="minorHAnsi"/>
                <w:i/>
                <w:iCs/>
                <w:color w:val="000000" w:themeColor="text1"/>
                <w:sz w:val="20"/>
                <w:szCs w:val="20"/>
              </w:rPr>
              <w:t>rolling</w:t>
            </w:r>
            <w:r w:rsidRPr="41A75B31">
              <w:rPr>
                <w:rFonts w:eastAsia="Aptos" w:cs="Aptos" w:asciiTheme="minorHAnsi" w:hAnsiTheme="minorHAnsi"/>
                <w:i/>
                <w:iCs/>
                <w:color w:val="000000" w:themeColor="text1"/>
                <w:sz w:val="20"/>
                <w:szCs w:val="20"/>
              </w:rPr>
              <w:t xml:space="preserve"> action plan, presentations sent through (if relevant)</w:t>
            </w:r>
          </w:p>
        </w:tc>
        <w:tc>
          <w:tcPr>
            <w:tcW w:w="413" w:type="dxa"/>
            <w:tcBorders>
              <w:left w:val="single" w:color="auto" w:sz="18" w:space="0"/>
              <w:right w:val="single" w:color="auto" w:sz="18" w:space="0"/>
            </w:tcBorders>
          </w:tcPr>
          <w:p w:rsidRPr="41A75B31" w:rsidR="00CB7C1E" w:rsidP="004B4FDD" w:rsidRDefault="00CB7C1E" w14:paraId="7ECBDCAD" w14:textId="77777777">
            <w:pPr>
              <w:spacing w:after="0" w:line="240" w:lineRule="auto"/>
              <w:jc w:val="left"/>
              <w:rPr>
                <w:rFonts w:eastAsia="Aptos" w:cs="Aptos" w:asciiTheme="minorHAnsi" w:hAnsiTheme="minorHAnsi"/>
                <w:color w:val="000000" w:themeColor="text1"/>
                <w:sz w:val="20"/>
                <w:szCs w:val="20"/>
              </w:rPr>
            </w:pPr>
          </w:p>
        </w:tc>
        <w:tc>
          <w:tcPr>
            <w:tcW w:w="1417" w:type="dxa"/>
            <w:vMerge w:val="restart"/>
            <w:tcBorders>
              <w:top w:val="single" w:color="ABABAB" w:sz="8" w:space="0"/>
              <w:left w:val="single" w:color="auto" w:sz="18" w:space="0"/>
              <w:bottom w:val="single" w:color="ABABAB" w:sz="8" w:space="0"/>
              <w:right w:val="single" w:color="ABABAB" w:sz="8" w:space="0"/>
            </w:tcBorders>
            <w:shd w:val="clear" w:color="auto" w:fill="FAE2D5" w:themeFill="accent2" w:themeFillTint="33"/>
            <w:tcMar>
              <w:top w:w="15" w:type="dxa"/>
              <w:left w:w="15" w:type="dxa"/>
              <w:bottom w:w="15" w:type="dxa"/>
              <w:right w:w="15" w:type="dxa"/>
            </w:tcMar>
          </w:tcPr>
          <w:p w:rsidRPr="002C177A" w:rsidR="00CB7C1E" w:rsidP="004B4FDD" w:rsidRDefault="00CB7C1E" w14:paraId="77704FC1" w14:textId="7CE3A820">
            <w:pPr>
              <w:spacing w:after="0" w:line="240" w:lineRule="auto"/>
              <w:jc w:val="left"/>
              <w:rPr>
                <w:rFonts w:asciiTheme="minorHAnsi" w:hAnsiTheme="minorHAnsi"/>
                <w:sz w:val="20"/>
                <w:szCs w:val="20"/>
              </w:rPr>
            </w:pPr>
            <w:r w:rsidRPr="41A75B31">
              <w:rPr>
                <w:rFonts w:eastAsia="Aptos" w:cs="Aptos" w:asciiTheme="minorHAnsi" w:hAnsiTheme="minorHAnsi"/>
                <w:color w:val="000000" w:themeColor="text1"/>
                <w:sz w:val="20"/>
                <w:szCs w:val="20"/>
              </w:rPr>
              <w:t xml:space="preserve">Monthly donor meetings </w:t>
            </w:r>
            <w:r w:rsidR="00E94751">
              <w:rPr>
                <w:rFonts w:eastAsia="Aptos" w:cs="Aptos" w:asciiTheme="minorHAnsi" w:hAnsiTheme="minorHAnsi"/>
                <w:color w:val="000000" w:themeColor="text1"/>
                <w:sz w:val="20"/>
                <w:szCs w:val="20"/>
              </w:rPr>
              <w:t>(dates TBC)</w:t>
            </w:r>
          </w:p>
        </w:tc>
        <w:tc>
          <w:tcPr>
            <w:tcW w:w="1417" w:type="dxa"/>
            <w:vMerge w:val="restart"/>
            <w:tcBorders>
              <w:top w:val="single" w:color="ABABAB" w:sz="8" w:space="0"/>
              <w:left w:val="single" w:color="ABABAB" w:sz="8" w:space="0"/>
              <w:bottom w:val="single" w:color="ABABAB" w:sz="8" w:space="0"/>
              <w:right w:val="single" w:color="ABABAB" w:sz="8" w:space="0"/>
            </w:tcBorders>
            <w:shd w:val="clear" w:color="auto" w:fill="FAE2D5" w:themeFill="accent2" w:themeFillTint="33"/>
            <w:tcMar>
              <w:top w:w="15" w:type="dxa"/>
              <w:left w:w="15" w:type="dxa"/>
              <w:bottom w:w="15" w:type="dxa"/>
              <w:right w:w="15" w:type="dxa"/>
            </w:tcMar>
          </w:tcPr>
          <w:p w:rsidRPr="002C177A" w:rsidR="00CB7C1E" w:rsidP="004B4FDD" w:rsidRDefault="00CB7C1E" w14:paraId="2AB0A191" w14:textId="403659B6">
            <w:pPr>
              <w:spacing w:after="0" w:line="240" w:lineRule="auto"/>
              <w:jc w:val="left"/>
              <w:rPr>
                <w:rFonts w:eastAsia="Aptos" w:cs="Aptos" w:asciiTheme="minorHAnsi" w:hAnsiTheme="minorHAnsi"/>
                <w:color w:val="000000" w:themeColor="text1"/>
                <w:sz w:val="20"/>
                <w:szCs w:val="20"/>
              </w:rPr>
            </w:pPr>
            <w:r w:rsidRPr="41A75B31">
              <w:rPr>
                <w:rFonts w:eastAsia="Aptos" w:cs="Aptos" w:asciiTheme="minorHAnsi" w:hAnsiTheme="minorHAnsi"/>
                <w:color w:val="000000" w:themeColor="text1"/>
                <w:sz w:val="20"/>
                <w:szCs w:val="20"/>
              </w:rPr>
              <w:t xml:space="preserve">WRP </w:t>
            </w:r>
            <w:r w:rsidR="0078705E">
              <w:rPr>
                <w:rFonts w:eastAsia="Aptos" w:cs="Aptos" w:asciiTheme="minorHAnsi" w:hAnsiTheme="minorHAnsi"/>
                <w:color w:val="000000" w:themeColor="text1"/>
                <w:sz w:val="20"/>
                <w:szCs w:val="20"/>
              </w:rPr>
              <w:t>Programme</w:t>
            </w:r>
            <w:r w:rsidRPr="41A75B31">
              <w:rPr>
                <w:rFonts w:eastAsia="Aptos" w:cs="Aptos" w:asciiTheme="minorHAnsi" w:hAnsiTheme="minorHAnsi"/>
                <w:color w:val="000000" w:themeColor="text1"/>
                <w:sz w:val="20"/>
                <w:szCs w:val="20"/>
              </w:rPr>
              <w:t xml:space="preserve"> Tracker &amp; Verbal update</w:t>
            </w:r>
          </w:p>
        </w:tc>
        <w:tc>
          <w:tcPr>
            <w:tcW w:w="2127" w:type="dxa"/>
            <w:vMerge w:val="restart"/>
            <w:tcBorders>
              <w:top w:val="single" w:color="ABABAB" w:sz="8" w:space="0"/>
              <w:left w:val="single" w:color="ABABAB" w:sz="8" w:space="0"/>
              <w:bottom w:val="single" w:color="ABABAB" w:sz="8" w:space="0"/>
              <w:right w:val="single" w:color="ABABAB" w:sz="8" w:space="0"/>
            </w:tcBorders>
            <w:shd w:val="clear" w:color="auto" w:fill="FAE2D5" w:themeFill="accent2" w:themeFillTint="33"/>
            <w:tcMar>
              <w:top w:w="15" w:type="dxa"/>
              <w:left w:w="15" w:type="dxa"/>
              <w:bottom w:w="15" w:type="dxa"/>
              <w:right w:w="15" w:type="dxa"/>
            </w:tcMar>
          </w:tcPr>
          <w:p w:rsidRPr="002C177A" w:rsidR="00CB7C1E" w:rsidP="004B4FDD" w:rsidRDefault="00CB7C1E" w14:paraId="5532F44B" w14:textId="77777777">
            <w:pPr>
              <w:spacing w:after="0" w:line="240" w:lineRule="auto"/>
              <w:jc w:val="left"/>
              <w:rPr>
                <w:rFonts w:asciiTheme="minorHAnsi" w:hAnsiTheme="minorHAnsi"/>
                <w:sz w:val="20"/>
                <w:szCs w:val="20"/>
              </w:rPr>
            </w:pPr>
            <w:r w:rsidRPr="002C177A">
              <w:rPr>
                <w:rFonts w:eastAsia="Aptos" w:cs="Aptos" w:asciiTheme="minorHAnsi" w:hAnsiTheme="minorHAnsi"/>
                <w:b/>
                <w:bCs/>
                <w:color w:val="000000" w:themeColor="text1"/>
                <w:sz w:val="20"/>
                <w:szCs w:val="20"/>
              </w:rPr>
              <w:t xml:space="preserve">Presentation / verbal briefing </w:t>
            </w:r>
            <w:r w:rsidRPr="002C177A">
              <w:rPr>
                <w:rFonts w:eastAsia="Aptos" w:cs="Aptos" w:asciiTheme="minorHAnsi" w:hAnsiTheme="minorHAnsi"/>
                <w:color w:val="000000" w:themeColor="text1"/>
                <w:sz w:val="20"/>
                <w:szCs w:val="20"/>
              </w:rPr>
              <w:t>by WRP PMU to donors/</w:t>
            </w:r>
            <w:r>
              <w:rPr>
                <w:rFonts w:eastAsia="Aptos" w:cs="Aptos" w:asciiTheme="minorHAnsi" w:hAnsiTheme="minorHAnsi"/>
                <w:color w:val="000000" w:themeColor="text1"/>
                <w:sz w:val="20"/>
                <w:szCs w:val="20"/>
              </w:rPr>
              <w:t xml:space="preserve"> </w:t>
            </w:r>
            <w:r w:rsidRPr="002C177A">
              <w:rPr>
                <w:rFonts w:eastAsia="Aptos" w:cs="Aptos" w:asciiTheme="minorHAnsi" w:hAnsiTheme="minorHAnsi"/>
                <w:color w:val="000000" w:themeColor="text1"/>
                <w:sz w:val="20"/>
                <w:szCs w:val="20"/>
              </w:rPr>
              <w:t>investors</w:t>
            </w:r>
          </w:p>
          <w:p w:rsidRPr="002C177A" w:rsidR="00CB7C1E" w:rsidP="004B4FDD" w:rsidRDefault="00CB7C1E" w14:paraId="1ED2B910" w14:textId="0962AC59">
            <w:pPr>
              <w:pStyle w:val="ListParagraph"/>
              <w:numPr>
                <w:ilvl w:val="0"/>
                <w:numId w:val="21"/>
              </w:numPr>
              <w:spacing w:after="0" w:line="240" w:lineRule="auto"/>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 xml:space="preserve">Progress against deliverables via WRP </w:t>
            </w:r>
            <w:r w:rsidR="0078705E">
              <w:rPr>
                <w:rFonts w:eastAsia="Aptos" w:cs="Aptos" w:asciiTheme="minorHAnsi" w:hAnsiTheme="minorHAnsi"/>
                <w:color w:val="000000" w:themeColor="text1"/>
                <w:sz w:val="20"/>
                <w:szCs w:val="20"/>
              </w:rPr>
              <w:t>Programme</w:t>
            </w:r>
            <w:r w:rsidRPr="002C177A">
              <w:rPr>
                <w:rFonts w:eastAsia="Aptos" w:cs="Aptos" w:asciiTheme="minorHAnsi" w:hAnsiTheme="minorHAnsi"/>
                <w:color w:val="000000" w:themeColor="text1"/>
                <w:sz w:val="20"/>
                <w:szCs w:val="20"/>
              </w:rPr>
              <w:t xml:space="preserve"> Tracker</w:t>
            </w:r>
          </w:p>
          <w:p w:rsidRPr="002C177A" w:rsidR="00CB7C1E" w:rsidP="004B4FDD" w:rsidRDefault="00CB7C1E" w14:paraId="15127029" w14:textId="77777777">
            <w:pPr>
              <w:pStyle w:val="ListParagraph"/>
              <w:numPr>
                <w:ilvl w:val="0"/>
                <w:numId w:val="21"/>
              </w:numPr>
              <w:spacing w:after="0" w:line="240" w:lineRule="auto"/>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Issues/Risks/ Opportunities that have arisen / testing solutions</w:t>
            </w:r>
          </w:p>
        </w:tc>
        <w:tc>
          <w:tcPr>
            <w:tcW w:w="1842" w:type="dxa"/>
            <w:vMerge w:val="restart"/>
            <w:tcBorders>
              <w:top w:val="single" w:color="ABABAB" w:sz="8" w:space="0"/>
              <w:left w:val="single" w:color="ABABAB" w:sz="8" w:space="0"/>
              <w:bottom w:val="single" w:color="ABABAB" w:sz="8" w:space="0"/>
              <w:right w:val="single" w:color="ABABAB" w:sz="8" w:space="0"/>
            </w:tcBorders>
            <w:shd w:val="clear" w:color="auto" w:fill="F2F2F2" w:themeFill="background1" w:themeFillShade="F2"/>
            <w:tcMar>
              <w:top w:w="15" w:type="dxa"/>
              <w:left w:w="15" w:type="dxa"/>
              <w:bottom w:w="15" w:type="dxa"/>
              <w:right w:w="15" w:type="dxa"/>
            </w:tcMar>
          </w:tcPr>
          <w:p w:rsidRPr="002C177A" w:rsidR="00CB7C1E" w:rsidP="004B4FDD" w:rsidRDefault="00CB7C1E" w14:paraId="7F658419"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 xml:space="preserve">WRP Technical Committee </w:t>
            </w:r>
          </w:p>
          <w:p w:rsidRPr="002C177A" w:rsidR="00CB7C1E" w:rsidP="004B4FDD" w:rsidRDefault="00CB7C1E" w14:paraId="74899D8D" w14:textId="77777777">
            <w:pPr>
              <w:spacing w:after="0" w:line="240" w:lineRule="auto"/>
              <w:jc w:val="left"/>
              <w:rPr>
                <w:rFonts w:asciiTheme="minorHAnsi" w:hAnsiTheme="minorHAnsi"/>
                <w:sz w:val="20"/>
                <w:szCs w:val="20"/>
              </w:rPr>
            </w:pPr>
            <w:r w:rsidRPr="002C177A">
              <w:rPr>
                <w:rFonts w:eastAsia="Aptos" w:cs="Aptos" w:asciiTheme="minorHAnsi" w:hAnsiTheme="minorHAnsi"/>
                <w:sz w:val="20"/>
                <w:szCs w:val="20"/>
              </w:rPr>
              <w:t xml:space="preserve"> </w:t>
            </w:r>
          </w:p>
          <w:p w:rsidRPr="002C177A" w:rsidR="00CB7C1E" w:rsidP="004B4FDD" w:rsidRDefault="00CB7C1E" w14:paraId="5E6E2EC5"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Monthly donor/investor meetings</w:t>
            </w:r>
          </w:p>
        </w:tc>
      </w:tr>
      <w:tr w:rsidR="00CB7C1E" w:rsidTr="00890C25" w14:paraId="416ED6FB" w14:textId="77777777">
        <w:trPr>
          <w:trHeight w:val="300"/>
        </w:trPr>
        <w:tc>
          <w:tcPr>
            <w:tcW w:w="1124" w:type="dxa"/>
            <w:tcBorders>
              <w:top w:val="single" w:color="ABABAB" w:sz="8" w:space="0"/>
              <w:left w:val="single" w:color="ABABAB" w:sz="8" w:space="0"/>
              <w:bottom w:val="single" w:color="ABABAB" w:sz="8" w:space="0"/>
              <w:right w:val="single" w:color="ABABAB" w:sz="8" w:space="0"/>
            </w:tcBorders>
            <w:shd w:val="clear" w:color="auto" w:fill="D9F2D0" w:themeFill="accent6" w:themeFillTint="33"/>
            <w:tcMar>
              <w:top w:w="15" w:type="dxa"/>
              <w:left w:w="15" w:type="dxa"/>
              <w:bottom w:w="15" w:type="dxa"/>
              <w:right w:w="15" w:type="dxa"/>
            </w:tcMar>
          </w:tcPr>
          <w:p w:rsidR="00CB7C1E" w:rsidP="004B4FDD" w:rsidRDefault="00CB7C1E" w14:paraId="13F032FD" w14:textId="77777777">
            <w:pPr>
              <w:spacing w:line="240" w:lineRule="auto"/>
              <w:jc w:val="left"/>
              <w:rPr>
                <w:rFonts w:eastAsia="Aptos" w:cs="Aptos" w:asciiTheme="minorHAnsi" w:hAnsiTheme="minorHAnsi"/>
                <w:color w:val="000000" w:themeColor="text1"/>
                <w:sz w:val="20"/>
                <w:szCs w:val="20"/>
              </w:rPr>
            </w:pPr>
            <w:r w:rsidRPr="41A75B31">
              <w:rPr>
                <w:rFonts w:eastAsia="Aptos" w:cs="Aptos" w:asciiTheme="minorHAnsi" w:hAnsiTheme="minorHAnsi"/>
                <w:color w:val="000000" w:themeColor="text1"/>
                <w:sz w:val="20"/>
                <w:szCs w:val="20"/>
              </w:rPr>
              <w:t>Monthly</w:t>
            </w:r>
          </w:p>
        </w:tc>
        <w:tc>
          <w:tcPr>
            <w:tcW w:w="993" w:type="dxa"/>
            <w:tcBorders>
              <w:top w:val="single" w:color="ABABAB" w:sz="8" w:space="0"/>
              <w:left w:val="single" w:color="ABABAB" w:sz="8" w:space="0"/>
              <w:bottom w:val="single" w:color="ABABAB" w:sz="8" w:space="0"/>
              <w:right w:val="single" w:color="ABABAB" w:sz="8" w:space="0"/>
            </w:tcBorders>
            <w:shd w:val="clear" w:color="auto" w:fill="DAE9F7" w:themeFill="text2" w:themeFillTint="1A"/>
            <w:tcMar>
              <w:top w:w="15" w:type="dxa"/>
              <w:left w:w="15" w:type="dxa"/>
              <w:bottom w:w="15" w:type="dxa"/>
              <w:right w:w="15" w:type="dxa"/>
            </w:tcMar>
          </w:tcPr>
          <w:p w:rsidR="00CB7C1E" w:rsidP="004B4FDD" w:rsidRDefault="00CB7C1E" w14:paraId="00E0CD62" w14:textId="77777777">
            <w:pPr>
              <w:spacing w:line="240" w:lineRule="auto"/>
              <w:jc w:val="left"/>
              <w:rPr>
                <w:rFonts w:eastAsia="Aptos" w:cs="Aptos" w:asciiTheme="minorHAnsi" w:hAnsiTheme="minorHAnsi"/>
                <w:color w:val="000000" w:themeColor="text1"/>
                <w:sz w:val="20"/>
                <w:szCs w:val="20"/>
              </w:rPr>
            </w:pPr>
            <w:r w:rsidRPr="41A75B31">
              <w:rPr>
                <w:rFonts w:eastAsia="Aptos" w:cs="Aptos" w:asciiTheme="minorHAnsi" w:hAnsiTheme="minorHAnsi"/>
                <w:color w:val="000000" w:themeColor="text1"/>
                <w:sz w:val="20"/>
                <w:szCs w:val="20"/>
              </w:rPr>
              <w:t>Written update</w:t>
            </w:r>
          </w:p>
        </w:tc>
        <w:tc>
          <w:tcPr>
            <w:tcW w:w="1559" w:type="dxa"/>
            <w:tcBorders>
              <w:top w:val="single" w:color="ABABAB" w:sz="8" w:space="0"/>
              <w:left w:val="single" w:color="ABABAB" w:sz="8" w:space="0"/>
              <w:bottom w:val="single" w:color="ABABAB" w:sz="8" w:space="0"/>
              <w:right w:val="single" w:color="ABABAB" w:sz="8" w:space="0"/>
            </w:tcBorders>
            <w:shd w:val="clear" w:color="auto" w:fill="DAE9F7" w:themeFill="text2" w:themeFillTint="1A"/>
            <w:tcMar>
              <w:top w:w="15" w:type="dxa"/>
              <w:left w:w="15" w:type="dxa"/>
              <w:bottom w:w="15" w:type="dxa"/>
              <w:right w:w="15" w:type="dxa"/>
            </w:tcMar>
          </w:tcPr>
          <w:p w:rsidR="00CB7C1E" w:rsidP="004B4FDD" w:rsidRDefault="00CB7C1E" w14:paraId="4B33E84A" w14:textId="5BB15047">
            <w:pPr>
              <w:spacing w:line="240" w:lineRule="auto"/>
              <w:jc w:val="left"/>
              <w:rPr>
                <w:rFonts w:eastAsia="Aptos" w:cs="Aptos" w:asciiTheme="minorHAnsi" w:hAnsiTheme="minorHAnsi"/>
                <w:color w:val="000000" w:themeColor="text1"/>
                <w:sz w:val="20"/>
                <w:szCs w:val="20"/>
              </w:rPr>
            </w:pPr>
            <w:r w:rsidRPr="41A75B31">
              <w:rPr>
                <w:rFonts w:eastAsia="Aptos" w:cs="Aptos" w:asciiTheme="minorHAnsi" w:hAnsiTheme="minorHAnsi"/>
                <w:color w:val="000000" w:themeColor="text1"/>
                <w:sz w:val="20"/>
                <w:szCs w:val="20"/>
              </w:rPr>
              <w:t xml:space="preserve">Monthly WRP </w:t>
            </w:r>
            <w:r w:rsidR="0078705E">
              <w:rPr>
                <w:rFonts w:eastAsia="Aptos" w:cs="Aptos" w:asciiTheme="minorHAnsi" w:hAnsiTheme="minorHAnsi"/>
                <w:color w:val="000000" w:themeColor="text1"/>
                <w:sz w:val="20"/>
                <w:szCs w:val="20"/>
              </w:rPr>
              <w:t>Programme</w:t>
            </w:r>
            <w:r w:rsidRPr="41A75B31">
              <w:rPr>
                <w:rFonts w:eastAsia="Aptos" w:cs="Aptos" w:asciiTheme="minorHAnsi" w:hAnsiTheme="minorHAnsi"/>
                <w:color w:val="000000" w:themeColor="text1"/>
                <w:sz w:val="20"/>
                <w:szCs w:val="20"/>
              </w:rPr>
              <w:t xml:space="preserve"> Tracker</w:t>
            </w:r>
          </w:p>
        </w:tc>
        <w:tc>
          <w:tcPr>
            <w:tcW w:w="3685" w:type="dxa"/>
            <w:tcBorders>
              <w:top w:val="single" w:color="ABABAB" w:sz="8" w:space="0"/>
              <w:left w:val="single" w:color="ABABAB" w:sz="8" w:space="0"/>
              <w:bottom w:val="single" w:color="ABABAB" w:sz="8" w:space="0"/>
              <w:right w:val="single" w:color="auto" w:sz="18" w:space="0"/>
            </w:tcBorders>
            <w:shd w:val="clear" w:color="auto" w:fill="DAE9F7" w:themeFill="text2" w:themeFillTint="1A"/>
            <w:tcMar>
              <w:top w:w="15" w:type="dxa"/>
              <w:left w:w="15" w:type="dxa"/>
              <w:bottom w:w="15" w:type="dxa"/>
              <w:right w:w="15" w:type="dxa"/>
            </w:tcMar>
          </w:tcPr>
          <w:p w:rsidR="00CB7C1E" w:rsidP="004B4FDD" w:rsidRDefault="00CB7C1E" w14:paraId="216347DC" w14:textId="05583378">
            <w:pPr>
              <w:spacing w:line="240" w:lineRule="auto"/>
              <w:jc w:val="left"/>
              <w:rPr>
                <w:rFonts w:eastAsia="Aptos" w:cs="Aptos" w:asciiTheme="minorHAnsi" w:hAnsiTheme="minorHAnsi"/>
                <w:color w:val="000000" w:themeColor="text1"/>
                <w:sz w:val="20"/>
                <w:szCs w:val="20"/>
              </w:rPr>
            </w:pPr>
            <w:r w:rsidRPr="41A75B31">
              <w:rPr>
                <w:rFonts w:eastAsia="Aptos" w:cs="Aptos" w:asciiTheme="minorHAnsi" w:hAnsiTheme="minorHAnsi"/>
                <w:b/>
                <w:bCs/>
                <w:color w:val="000000" w:themeColor="text1"/>
                <w:sz w:val="20"/>
                <w:szCs w:val="20"/>
              </w:rPr>
              <w:t>Written status update</w:t>
            </w:r>
            <w:r w:rsidRPr="41A75B31">
              <w:rPr>
                <w:rFonts w:eastAsia="Aptos" w:cs="Aptos" w:asciiTheme="minorHAnsi" w:hAnsiTheme="minorHAnsi"/>
                <w:color w:val="000000" w:themeColor="text1"/>
                <w:sz w:val="20"/>
                <w:szCs w:val="20"/>
              </w:rPr>
              <w:t xml:space="preserve"> by all executing agencies activity managers directly into the </w:t>
            </w:r>
            <w:r w:rsidR="0078705E">
              <w:rPr>
                <w:rFonts w:eastAsia="Aptos" w:cs="Aptos" w:asciiTheme="minorHAnsi" w:hAnsiTheme="minorHAnsi"/>
                <w:color w:val="000000" w:themeColor="text1"/>
                <w:sz w:val="20"/>
                <w:szCs w:val="20"/>
              </w:rPr>
              <w:t>Programme</w:t>
            </w:r>
            <w:r w:rsidRPr="41A75B31">
              <w:rPr>
                <w:rFonts w:eastAsia="Aptos" w:cs="Aptos" w:asciiTheme="minorHAnsi" w:hAnsiTheme="minorHAnsi"/>
                <w:color w:val="000000" w:themeColor="text1"/>
                <w:sz w:val="20"/>
                <w:szCs w:val="20"/>
              </w:rPr>
              <w:t xml:space="preserve"> Tracker to record status and comments against each project.</w:t>
            </w:r>
          </w:p>
        </w:tc>
        <w:tc>
          <w:tcPr>
            <w:tcW w:w="413" w:type="dxa"/>
            <w:tcBorders>
              <w:left w:val="single" w:color="auto" w:sz="18" w:space="0"/>
              <w:right w:val="single" w:color="auto" w:sz="18" w:space="0"/>
            </w:tcBorders>
          </w:tcPr>
          <w:p w:rsidR="00CB7C1E" w:rsidP="004B4FDD" w:rsidRDefault="00CB7C1E" w14:paraId="479A1335" w14:textId="77777777">
            <w:pPr>
              <w:spacing w:line="240" w:lineRule="auto"/>
            </w:pPr>
          </w:p>
        </w:tc>
        <w:tc>
          <w:tcPr>
            <w:tcW w:w="1417" w:type="dxa"/>
            <w:vMerge/>
            <w:tcBorders>
              <w:left w:val="single" w:color="auto" w:sz="18" w:space="0"/>
            </w:tcBorders>
            <w:tcMar>
              <w:top w:w="15" w:type="dxa"/>
              <w:left w:w="15" w:type="dxa"/>
              <w:bottom w:w="15" w:type="dxa"/>
              <w:right w:w="15" w:type="dxa"/>
            </w:tcMar>
          </w:tcPr>
          <w:p w:rsidR="00CB7C1E" w:rsidP="004B4FDD" w:rsidRDefault="00CB7C1E" w14:paraId="78C89437" w14:textId="77777777">
            <w:pPr>
              <w:spacing w:line="240" w:lineRule="auto"/>
            </w:pPr>
          </w:p>
        </w:tc>
        <w:tc>
          <w:tcPr>
            <w:tcW w:w="1417" w:type="dxa"/>
            <w:vMerge/>
            <w:tcMar>
              <w:top w:w="15" w:type="dxa"/>
              <w:left w:w="15" w:type="dxa"/>
              <w:bottom w:w="15" w:type="dxa"/>
              <w:right w:w="15" w:type="dxa"/>
            </w:tcMar>
          </w:tcPr>
          <w:p w:rsidR="00CB7C1E" w:rsidP="004B4FDD" w:rsidRDefault="00CB7C1E" w14:paraId="41EB0541" w14:textId="77777777">
            <w:pPr>
              <w:spacing w:line="240" w:lineRule="auto"/>
            </w:pPr>
          </w:p>
        </w:tc>
        <w:tc>
          <w:tcPr>
            <w:tcW w:w="2127" w:type="dxa"/>
            <w:vMerge/>
            <w:tcMar>
              <w:top w:w="15" w:type="dxa"/>
              <w:left w:w="15" w:type="dxa"/>
              <w:bottom w:w="15" w:type="dxa"/>
              <w:right w:w="15" w:type="dxa"/>
            </w:tcMar>
          </w:tcPr>
          <w:p w:rsidR="00CB7C1E" w:rsidP="004B4FDD" w:rsidRDefault="00CB7C1E" w14:paraId="70357171" w14:textId="77777777">
            <w:pPr>
              <w:spacing w:line="240" w:lineRule="auto"/>
            </w:pPr>
          </w:p>
        </w:tc>
        <w:tc>
          <w:tcPr>
            <w:tcW w:w="1842" w:type="dxa"/>
            <w:vMerge/>
            <w:tcMar>
              <w:top w:w="15" w:type="dxa"/>
              <w:left w:w="15" w:type="dxa"/>
              <w:bottom w:w="15" w:type="dxa"/>
              <w:right w:w="15" w:type="dxa"/>
            </w:tcMar>
          </w:tcPr>
          <w:p w:rsidR="00CB7C1E" w:rsidP="004B4FDD" w:rsidRDefault="00CB7C1E" w14:paraId="4D4DEC4B" w14:textId="77777777">
            <w:pPr>
              <w:spacing w:line="240" w:lineRule="auto"/>
            </w:pPr>
          </w:p>
        </w:tc>
      </w:tr>
      <w:tr w:rsidRPr="002C177A" w:rsidR="00CB7C1E" w:rsidTr="00890C25" w14:paraId="0058998E" w14:textId="77777777">
        <w:trPr>
          <w:trHeight w:val="330"/>
        </w:trPr>
        <w:tc>
          <w:tcPr>
            <w:tcW w:w="1124" w:type="dxa"/>
            <w:tcBorders>
              <w:top w:val="single" w:color="ABABAB" w:sz="8" w:space="0"/>
              <w:left w:val="single" w:color="ABABAB" w:sz="8" w:space="0"/>
              <w:bottom w:val="single" w:color="ABABAB" w:sz="8" w:space="0"/>
              <w:right w:val="single" w:color="ABABAB" w:sz="8" w:space="0"/>
            </w:tcBorders>
            <w:shd w:val="clear" w:color="auto" w:fill="D9F2D0" w:themeFill="accent6" w:themeFillTint="33"/>
            <w:tcMar>
              <w:top w:w="15" w:type="dxa"/>
              <w:left w:w="15" w:type="dxa"/>
              <w:bottom w:w="15" w:type="dxa"/>
              <w:right w:w="15" w:type="dxa"/>
            </w:tcMar>
          </w:tcPr>
          <w:p w:rsidRPr="002C177A" w:rsidR="00CB7C1E" w:rsidP="004B4FDD" w:rsidRDefault="00CB7C1E" w14:paraId="543A3DF0"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Jan-Jun</w:t>
            </w:r>
          </w:p>
        </w:tc>
        <w:tc>
          <w:tcPr>
            <w:tcW w:w="993" w:type="dxa"/>
            <w:tcBorders>
              <w:top w:val="single" w:color="ABABAB" w:sz="8" w:space="0"/>
              <w:left w:val="single" w:color="ABABAB" w:sz="8" w:space="0"/>
              <w:bottom w:val="single" w:color="ABABAB" w:sz="8" w:space="0"/>
              <w:right w:val="single" w:color="ABABAB" w:sz="8" w:space="0"/>
            </w:tcBorders>
            <w:shd w:val="clear" w:color="auto" w:fill="DAE9F7" w:themeFill="text2" w:themeFillTint="1A"/>
            <w:tcMar>
              <w:top w:w="15" w:type="dxa"/>
              <w:left w:w="15" w:type="dxa"/>
              <w:bottom w:w="15" w:type="dxa"/>
              <w:right w:w="15" w:type="dxa"/>
            </w:tcMar>
          </w:tcPr>
          <w:p w:rsidRPr="002C177A" w:rsidR="00CB7C1E" w:rsidP="004B4FDD" w:rsidRDefault="00CB7C1E" w14:paraId="59670976"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Written update</w:t>
            </w:r>
          </w:p>
        </w:tc>
        <w:tc>
          <w:tcPr>
            <w:tcW w:w="1559" w:type="dxa"/>
            <w:tcBorders>
              <w:top w:val="single" w:color="ABABAB" w:sz="8" w:space="0"/>
              <w:left w:val="single" w:color="ABABAB" w:sz="8" w:space="0"/>
              <w:bottom w:val="single" w:color="ABABAB" w:sz="8" w:space="0"/>
              <w:right w:val="single" w:color="ABABAB" w:sz="8" w:space="0"/>
            </w:tcBorders>
            <w:shd w:val="clear" w:color="auto" w:fill="DAE9F7" w:themeFill="text2" w:themeFillTint="1A"/>
            <w:tcMar>
              <w:top w:w="15" w:type="dxa"/>
              <w:left w:w="15" w:type="dxa"/>
              <w:bottom w:w="15" w:type="dxa"/>
              <w:right w:w="15" w:type="dxa"/>
            </w:tcMar>
          </w:tcPr>
          <w:p w:rsidRPr="002C177A" w:rsidR="00CB7C1E" w:rsidP="004B4FDD" w:rsidRDefault="00CB7C1E" w14:paraId="60E2D592"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15 August</w:t>
            </w:r>
          </w:p>
        </w:tc>
        <w:tc>
          <w:tcPr>
            <w:tcW w:w="3685" w:type="dxa"/>
            <w:tcBorders>
              <w:top w:val="single" w:color="ABABAB" w:sz="8" w:space="0"/>
              <w:left w:val="single" w:color="ABABAB" w:sz="8" w:space="0"/>
              <w:bottom w:val="single" w:color="ABABAB" w:sz="8" w:space="0"/>
              <w:right w:val="single" w:color="auto" w:sz="18" w:space="0"/>
            </w:tcBorders>
            <w:shd w:val="clear" w:color="auto" w:fill="DAE9F7" w:themeFill="text2" w:themeFillTint="1A"/>
            <w:tcMar>
              <w:top w:w="15" w:type="dxa"/>
              <w:left w:w="15" w:type="dxa"/>
              <w:bottom w:w="15" w:type="dxa"/>
              <w:right w:w="15" w:type="dxa"/>
            </w:tcMar>
          </w:tcPr>
          <w:p w:rsidRPr="002C177A" w:rsidR="00CB7C1E" w:rsidP="004B4FDD" w:rsidRDefault="00CB7C1E" w14:paraId="79283CD8" w14:textId="77777777">
            <w:pPr>
              <w:spacing w:after="0" w:line="240" w:lineRule="auto"/>
              <w:jc w:val="left"/>
              <w:rPr>
                <w:rFonts w:asciiTheme="minorHAnsi" w:hAnsiTheme="minorHAnsi"/>
                <w:sz w:val="20"/>
                <w:szCs w:val="20"/>
              </w:rPr>
            </w:pPr>
            <w:r w:rsidRPr="002C177A">
              <w:rPr>
                <w:rFonts w:eastAsia="Aptos" w:cs="Aptos" w:asciiTheme="minorHAnsi" w:hAnsiTheme="minorHAnsi"/>
                <w:b/>
                <w:bCs/>
                <w:color w:val="000000" w:themeColor="text1"/>
                <w:sz w:val="20"/>
                <w:szCs w:val="20"/>
              </w:rPr>
              <w:t xml:space="preserve">Progress report light template </w:t>
            </w:r>
            <w:r w:rsidRPr="002C177A">
              <w:rPr>
                <w:rFonts w:eastAsia="Aptos" w:cs="Aptos" w:asciiTheme="minorHAnsi" w:hAnsiTheme="minorHAnsi"/>
                <w:color w:val="000000" w:themeColor="text1"/>
                <w:sz w:val="20"/>
                <w:szCs w:val="20"/>
              </w:rPr>
              <w:t>(</w:t>
            </w:r>
            <w:r w:rsidRPr="002C177A">
              <w:rPr>
                <w:rFonts w:eastAsia="Aptos" w:cs="Aptos" w:asciiTheme="minorHAnsi" w:hAnsiTheme="minorHAnsi"/>
                <w:i/>
                <w:iCs/>
                <w:color w:val="000000" w:themeColor="text1"/>
                <w:sz w:val="20"/>
                <w:szCs w:val="20"/>
              </w:rPr>
              <w:t>to be shared, likely migrate to online/exportable system report by 2026</w:t>
            </w:r>
            <w:r w:rsidRPr="002C177A">
              <w:rPr>
                <w:rFonts w:eastAsia="Aptos" w:cs="Aptos" w:asciiTheme="minorHAnsi" w:hAnsiTheme="minorHAnsi"/>
                <w:color w:val="000000" w:themeColor="text1"/>
                <w:sz w:val="20"/>
                <w:szCs w:val="20"/>
              </w:rPr>
              <w:t>):</w:t>
            </w:r>
          </w:p>
          <w:p w:rsidRPr="002C177A" w:rsidR="00CB7C1E" w:rsidP="004B4FDD" w:rsidRDefault="00CB7C1E" w14:paraId="17B31F82" w14:textId="77777777">
            <w:pPr>
              <w:pStyle w:val="ListParagraph"/>
              <w:numPr>
                <w:ilvl w:val="0"/>
                <w:numId w:val="21"/>
              </w:numPr>
              <w:spacing w:after="0" w:line="240" w:lineRule="auto"/>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Significant achievements and progress against deliverables/workstreams (traffic light)</w:t>
            </w:r>
          </w:p>
          <w:p w:rsidRPr="002C177A" w:rsidR="00CB7C1E" w:rsidP="004B4FDD" w:rsidRDefault="00CB7C1E" w14:paraId="4DCC8D93" w14:textId="73D96812">
            <w:pPr>
              <w:pStyle w:val="ListParagraph"/>
              <w:numPr>
                <w:ilvl w:val="0"/>
                <w:numId w:val="21"/>
              </w:numPr>
              <w:spacing w:after="0" w:line="240" w:lineRule="auto"/>
              <w:jc w:val="left"/>
              <w:rPr>
                <w:rFonts w:eastAsia="Aptos" w:cs="Aptos" w:asciiTheme="minorHAnsi" w:hAnsiTheme="minorHAnsi"/>
                <w:i/>
                <w:iCs/>
                <w:color w:val="000000" w:themeColor="text1"/>
                <w:sz w:val="20"/>
                <w:szCs w:val="20"/>
              </w:rPr>
            </w:pPr>
            <w:r w:rsidRPr="002C177A">
              <w:rPr>
                <w:rFonts w:eastAsia="Aptos" w:cs="Aptos" w:asciiTheme="minorHAnsi" w:hAnsiTheme="minorHAnsi"/>
                <w:color w:val="000000" w:themeColor="text1"/>
                <w:sz w:val="20"/>
                <w:szCs w:val="20"/>
              </w:rPr>
              <w:t xml:space="preserve">Progress against applicable </w:t>
            </w:r>
            <w:r>
              <w:rPr>
                <w:rFonts w:eastAsia="Aptos" w:cs="Aptos" w:asciiTheme="minorHAnsi" w:hAnsiTheme="minorHAnsi"/>
                <w:color w:val="000000" w:themeColor="text1"/>
                <w:sz w:val="20"/>
                <w:szCs w:val="20"/>
              </w:rPr>
              <w:t>implementation</w:t>
            </w:r>
            <w:r w:rsidRPr="002C177A">
              <w:rPr>
                <w:rFonts w:eastAsia="Aptos" w:cs="Aptos" w:asciiTheme="minorHAnsi" w:hAnsiTheme="minorHAnsi"/>
                <w:color w:val="000000" w:themeColor="text1"/>
                <w:sz w:val="20"/>
                <w:szCs w:val="20"/>
              </w:rPr>
              <w:t xml:space="preserve"> indicators </w:t>
            </w:r>
            <w:r w:rsidRPr="002C177A">
              <w:rPr>
                <w:rFonts w:eastAsia="Aptos" w:cs="Aptos" w:asciiTheme="minorHAnsi" w:hAnsiTheme="minorHAnsi"/>
                <w:i/>
                <w:iCs/>
                <w:color w:val="000000" w:themeColor="text1"/>
                <w:sz w:val="20"/>
                <w:szCs w:val="20"/>
              </w:rPr>
              <w:t>(under development)</w:t>
            </w:r>
          </w:p>
          <w:p w:rsidRPr="002C177A" w:rsidR="00CB7C1E" w:rsidP="004B4FDD" w:rsidRDefault="00CB7C1E" w14:paraId="3B6027F4" w14:textId="77777777">
            <w:pPr>
              <w:pStyle w:val="ListParagraph"/>
              <w:numPr>
                <w:ilvl w:val="0"/>
                <w:numId w:val="21"/>
              </w:numPr>
              <w:spacing w:after="0" w:line="240" w:lineRule="auto"/>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 xml:space="preserve">Performance story (or similar) </w:t>
            </w:r>
          </w:p>
          <w:p w:rsidRPr="002C177A" w:rsidR="00CB7C1E" w:rsidP="004B4FDD" w:rsidRDefault="00CB7C1E" w14:paraId="72E99687" w14:textId="77777777">
            <w:pPr>
              <w:pStyle w:val="ListParagraph"/>
              <w:numPr>
                <w:ilvl w:val="0"/>
                <w:numId w:val="21"/>
              </w:numPr>
              <w:spacing w:after="0" w:line="240" w:lineRule="auto"/>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Financial update against budget</w:t>
            </w:r>
          </w:p>
          <w:p w:rsidRPr="002C177A" w:rsidR="00CB7C1E" w:rsidP="004B4FDD" w:rsidRDefault="00CB7C1E" w14:paraId="06409F8C" w14:textId="77777777">
            <w:pPr>
              <w:pStyle w:val="ListParagraph"/>
              <w:numPr>
                <w:ilvl w:val="0"/>
                <w:numId w:val="21"/>
              </w:numPr>
              <w:spacing w:after="0" w:line="240" w:lineRule="auto"/>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lastRenderedPageBreak/>
              <w:t>Significant issues/risks/opportunities that have arisen</w:t>
            </w:r>
          </w:p>
          <w:p w:rsidRPr="002C177A" w:rsidR="00CB7C1E" w:rsidP="004B4FDD" w:rsidRDefault="00B9025D" w14:paraId="783583EA" w14:textId="003A2C31">
            <w:pPr>
              <w:pStyle w:val="ListParagraph"/>
              <w:numPr>
                <w:ilvl w:val="0"/>
                <w:numId w:val="21"/>
              </w:numPr>
              <w:spacing w:after="0" w:line="240" w:lineRule="auto"/>
              <w:jc w:val="left"/>
              <w:rPr>
                <w:rFonts w:eastAsia="Aptos" w:cs="Aptos" w:asciiTheme="minorHAnsi" w:hAnsiTheme="minorHAnsi"/>
                <w:color w:val="000000" w:themeColor="text1"/>
                <w:sz w:val="20"/>
                <w:szCs w:val="20"/>
              </w:rPr>
            </w:pPr>
            <w:r>
              <w:rPr>
                <w:rFonts w:eastAsia="Aptos" w:cs="Aptos" w:asciiTheme="minorHAnsi" w:hAnsiTheme="minorHAnsi"/>
                <w:color w:val="000000" w:themeColor="text1"/>
                <w:sz w:val="20"/>
                <w:szCs w:val="20"/>
              </w:rPr>
              <w:t xml:space="preserve">Lessons Learned and </w:t>
            </w:r>
            <w:r w:rsidRPr="002C177A" w:rsidR="00CB7C1E">
              <w:rPr>
                <w:rFonts w:eastAsia="Aptos" w:cs="Aptos" w:asciiTheme="minorHAnsi" w:hAnsiTheme="minorHAnsi"/>
                <w:color w:val="000000" w:themeColor="text1"/>
                <w:sz w:val="20"/>
                <w:szCs w:val="20"/>
              </w:rPr>
              <w:t>Adaptations</w:t>
            </w:r>
            <w:r>
              <w:rPr>
                <w:rFonts w:eastAsia="Aptos" w:cs="Aptos" w:asciiTheme="minorHAnsi" w:hAnsiTheme="minorHAnsi"/>
                <w:color w:val="000000" w:themeColor="text1"/>
                <w:sz w:val="20"/>
                <w:szCs w:val="20"/>
              </w:rPr>
              <w:t>/Change</w:t>
            </w:r>
            <w:r w:rsidRPr="002C177A" w:rsidR="00CB7C1E">
              <w:rPr>
                <w:rFonts w:eastAsia="Aptos" w:cs="Aptos" w:asciiTheme="minorHAnsi" w:hAnsiTheme="minorHAnsi"/>
                <w:color w:val="000000" w:themeColor="text1"/>
                <w:sz w:val="20"/>
                <w:szCs w:val="20"/>
              </w:rPr>
              <w:t xml:space="preserve"> intended</w:t>
            </w:r>
          </w:p>
        </w:tc>
        <w:tc>
          <w:tcPr>
            <w:tcW w:w="413" w:type="dxa"/>
            <w:tcBorders>
              <w:left w:val="single" w:color="auto" w:sz="18" w:space="0"/>
              <w:right w:val="single" w:color="auto" w:sz="18" w:space="0"/>
            </w:tcBorders>
          </w:tcPr>
          <w:p w:rsidRPr="002C177A" w:rsidR="00CB7C1E" w:rsidP="004B4FDD" w:rsidRDefault="00CB7C1E" w14:paraId="094F178C" w14:textId="77777777">
            <w:pPr>
              <w:spacing w:after="0" w:line="240" w:lineRule="auto"/>
              <w:jc w:val="left"/>
              <w:rPr>
                <w:rFonts w:eastAsia="Aptos" w:cs="Aptos" w:asciiTheme="minorHAnsi" w:hAnsiTheme="minorHAnsi"/>
                <w:color w:val="000000" w:themeColor="text1"/>
                <w:sz w:val="20"/>
                <w:szCs w:val="20"/>
              </w:rPr>
            </w:pPr>
          </w:p>
        </w:tc>
        <w:tc>
          <w:tcPr>
            <w:tcW w:w="1417" w:type="dxa"/>
            <w:tcBorders>
              <w:top w:val="single" w:color="ABABAB" w:sz="8" w:space="0"/>
              <w:left w:val="single" w:color="auto" w:sz="18" w:space="0"/>
              <w:bottom w:val="single" w:color="ABABAB" w:sz="8" w:space="0"/>
              <w:right w:val="single" w:color="ABABAB" w:sz="8" w:space="0"/>
            </w:tcBorders>
            <w:shd w:val="clear" w:color="auto" w:fill="FAE2D5" w:themeFill="accent2" w:themeFillTint="33"/>
            <w:tcMar>
              <w:top w:w="15" w:type="dxa"/>
              <w:left w:w="15" w:type="dxa"/>
              <w:bottom w:w="15" w:type="dxa"/>
              <w:right w:w="15" w:type="dxa"/>
            </w:tcMar>
          </w:tcPr>
          <w:p w:rsidRPr="002C177A" w:rsidR="00CB7C1E" w:rsidP="004B4FDD" w:rsidRDefault="00BD3A59" w14:paraId="3812A1D8" w14:textId="196B4134">
            <w:pPr>
              <w:spacing w:after="0" w:line="240" w:lineRule="auto"/>
              <w:jc w:val="left"/>
              <w:rPr>
                <w:rFonts w:asciiTheme="minorHAnsi" w:hAnsiTheme="minorHAnsi"/>
                <w:sz w:val="20"/>
                <w:szCs w:val="20"/>
              </w:rPr>
            </w:pPr>
            <w:r>
              <w:rPr>
                <w:rFonts w:eastAsia="Aptos" w:cs="Aptos" w:asciiTheme="minorHAnsi" w:hAnsiTheme="minorHAnsi"/>
                <w:color w:val="000000" w:themeColor="text1"/>
                <w:sz w:val="20"/>
                <w:szCs w:val="20"/>
              </w:rPr>
              <w:t>5 September</w:t>
            </w:r>
          </w:p>
        </w:tc>
        <w:tc>
          <w:tcPr>
            <w:tcW w:w="1417" w:type="dxa"/>
            <w:tcBorders>
              <w:top w:val="single" w:color="ABABAB" w:sz="8" w:space="0"/>
              <w:left w:val="single" w:color="ABABAB" w:sz="8" w:space="0"/>
              <w:bottom w:val="single" w:color="ABABAB" w:sz="8" w:space="0"/>
              <w:right w:val="single" w:color="ABABAB" w:sz="8" w:space="0"/>
            </w:tcBorders>
            <w:shd w:val="clear" w:color="auto" w:fill="FAE2D5" w:themeFill="accent2" w:themeFillTint="33"/>
            <w:tcMar>
              <w:top w:w="15" w:type="dxa"/>
              <w:left w:w="15" w:type="dxa"/>
              <w:bottom w:w="15" w:type="dxa"/>
              <w:right w:w="15" w:type="dxa"/>
            </w:tcMar>
          </w:tcPr>
          <w:p w:rsidRPr="002C177A" w:rsidR="00CB7C1E" w:rsidP="004B4FDD" w:rsidRDefault="00CB7C1E" w14:paraId="3DD79C6F"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Written update</w:t>
            </w:r>
          </w:p>
        </w:tc>
        <w:tc>
          <w:tcPr>
            <w:tcW w:w="2127" w:type="dxa"/>
            <w:tcBorders>
              <w:top w:val="single" w:color="ABABAB" w:sz="8" w:space="0"/>
              <w:left w:val="single" w:color="ABABAB" w:sz="8" w:space="0"/>
              <w:bottom w:val="single" w:color="ABABAB" w:sz="8" w:space="0"/>
              <w:right w:val="single" w:color="ABABAB" w:sz="8" w:space="0"/>
            </w:tcBorders>
            <w:shd w:val="clear" w:color="auto" w:fill="FAE2D5" w:themeFill="accent2" w:themeFillTint="33"/>
            <w:tcMar>
              <w:top w:w="15" w:type="dxa"/>
              <w:left w:w="15" w:type="dxa"/>
              <w:bottom w:w="15" w:type="dxa"/>
              <w:right w:w="15" w:type="dxa"/>
            </w:tcMar>
          </w:tcPr>
          <w:p w:rsidRPr="002C177A" w:rsidR="00CB7C1E" w:rsidP="004B4FDD" w:rsidRDefault="00CB7C1E" w14:paraId="1399144F" w14:textId="77777777">
            <w:pPr>
              <w:spacing w:after="0" w:line="240" w:lineRule="auto"/>
              <w:jc w:val="left"/>
              <w:rPr>
                <w:rFonts w:asciiTheme="minorHAnsi" w:hAnsiTheme="minorHAnsi"/>
                <w:sz w:val="20"/>
                <w:szCs w:val="20"/>
              </w:rPr>
            </w:pPr>
            <w:r w:rsidRPr="002C177A">
              <w:rPr>
                <w:rFonts w:eastAsia="Aptos" w:cs="Aptos" w:asciiTheme="minorHAnsi" w:hAnsiTheme="minorHAnsi"/>
                <w:b/>
                <w:bCs/>
                <w:color w:val="000000" w:themeColor="text1"/>
                <w:sz w:val="20"/>
                <w:szCs w:val="20"/>
              </w:rPr>
              <w:t>WRP Progress report light template:</w:t>
            </w:r>
          </w:p>
          <w:p w:rsidRPr="002C177A" w:rsidR="00CB7C1E" w:rsidP="004B4FDD" w:rsidRDefault="00CB7C1E" w14:paraId="72ACE733" w14:textId="77777777">
            <w:pPr>
              <w:spacing w:after="0" w:line="240" w:lineRule="auto"/>
              <w:jc w:val="left"/>
              <w:rPr>
                <w:rFonts w:asciiTheme="minorHAnsi" w:hAnsiTheme="minorHAnsi"/>
                <w:sz w:val="20"/>
                <w:szCs w:val="20"/>
              </w:rPr>
            </w:pPr>
            <w:r w:rsidRPr="002C177A">
              <w:rPr>
                <w:rFonts w:eastAsia="Aptos" w:cs="Aptos" w:asciiTheme="minorHAnsi" w:hAnsiTheme="minorHAnsi"/>
                <w:sz w:val="20"/>
                <w:szCs w:val="20"/>
              </w:rPr>
              <w:t xml:space="preserve"> </w:t>
            </w:r>
          </w:p>
          <w:p w:rsidRPr="002C177A" w:rsidR="00CB7C1E" w:rsidP="004B4FDD" w:rsidRDefault="00CB7C1E" w14:paraId="6E2E7AD2"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 xml:space="preserve">WRP Report Card, supported by full consolidated executing agencies reports  </w:t>
            </w:r>
          </w:p>
          <w:p w:rsidRPr="002C177A" w:rsidR="00CB7C1E" w:rsidP="004B4FDD" w:rsidRDefault="00CB7C1E" w14:paraId="082ACEB1" w14:textId="77777777">
            <w:pPr>
              <w:spacing w:after="0" w:line="240" w:lineRule="auto"/>
              <w:jc w:val="left"/>
              <w:rPr>
                <w:rFonts w:asciiTheme="minorHAnsi" w:hAnsiTheme="minorHAnsi"/>
                <w:sz w:val="20"/>
                <w:szCs w:val="20"/>
              </w:rPr>
            </w:pPr>
            <w:r w:rsidRPr="002C177A">
              <w:rPr>
                <w:rFonts w:eastAsia="Aptos" w:cs="Aptos" w:asciiTheme="minorHAnsi" w:hAnsiTheme="minorHAnsi"/>
                <w:sz w:val="20"/>
                <w:szCs w:val="20"/>
              </w:rPr>
              <w:t xml:space="preserve"> </w:t>
            </w:r>
          </w:p>
        </w:tc>
        <w:tc>
          <w:tcPr>
            <w:tcW w:w="1842" w:type="dxa"/>
            <w:tcBorders>
              <w:top w:val="single" w:color="ABABAB" w:sz="8" w:space="0"/>
              <w:left w:val="single" w:color="ABABAB" w:sz="8" w:space="0"/>
              <w:bottom w:val="single" w:color="ABABAB" w:sz="8" w:space="0"/>
              <w:right w:val="single" w:color="ABABAB" w:sz="8" w:space="0"/>
            </w:tcBorders>
            <w:shd w:val="clear" w:color="auto" w:fill="F2F2F2" w:themeFill="background1" w:themeFillShade="F2"/>
            <w:tcMar>
              <w:top w:w="15" w:type="dxa"/>
              <w:left w:w="15" w:type="dxa"/>
              <w:bottom w:w="15" w:type="dxa"/>
              <w:right w:w="15" w:type="dxa"/>
            </w:tcMar>
          </w:tcPr>
          <w:p w:rsidRPr="002C177A" w:rsidR="00CB7C1E" w:rsidP="004B4FDD" w:rsidRDefault="00CB7C1E" w14:paraId="6D480E47" w14:textId="11FE5826">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 xml:space="preserve">WRP Steering Committee - </w:t>
            </w:r>
            <w:r w:rsidR="003607BC">
              <w:rPr>
                <w:rFonts w:eastAsia="Aptos" w:cs="Aptos" w:asciiTheme="minorHAnsi" w:hAnsiTheme="minorHAnsi"/>
                <w:color w:val="000000" w:themeColor="text1"/>
                <w:sz w:val="20"/>
                <w:szCs w:val="20"/>
              </w:rPr>
              <w:t>September</w:t>
            </w:r>
            <w:r w:rsidRPr="002C177A">
              <w:rPr>
                <w:rFonts w:eastAsia="Aptos" w:cs="Aptos" w:asciiTheme="minorHAnsi" w:hAnsiTheme="minorHAnsi"/>
                <w:color w:val="000000" w:themeColor="text1"/>
                <w:sz w:val="20"/>
                <w:szCs w:val="20"/>
              </w:rPr>
              <w:t xml:space="preserve"> </w:t>
            </w:r>
          </w:p>
        </w:tc>
      </w:tr>
      <w:tr w:rsidRPr="002C177A" w:rsidR="00CB7C1E" w:rsidTr="00BE58DC" w14:paraId="59D14424" w14:textId="77777777">
        <w:trPr>
          <w:trHeight w:val="330"/>
        </w:trPr>
        <w:tc>
          <w:tcPr>
            <w:tcW w:w="1124" w:type="dxa"/>
            <w:tcBorders>
              <w:top w:val="single" w:color="ABABAB" w:sz="8" w:space="0"/>
              <w:left w:val="single" w:color="ABABAB" w:sz="8" w:space="0"/>
              <w:right w:val="single" w:color="ABABAB" w:sz="8" w:space="0"/>
            </w:tcBorders>
            <w:shd w:val="clear" w:color="auto" w:fill="D9F2D0" w:themeFill="accent6" w:themeFillTint="33"/>
            <w:tcMar>
              <w:top w:w="15" w:type="dxa"/>
              <w:left w:w="15" w:type="dxa"/>
              <w:bottom w:w="15" w:type="dxa"/>
              <w:right w:w="15" w:type="dxa"/>
            </w:tcMar>
          </w:tcPr>
          <w:p w:rsidRPr="002C177A" w:rsidR="00CB7C1E" w:rsidP="004B4FDD" w:rsidRDefault="00CB7C1E" w14:paraId="62079574"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Jan-Dec</w:t>
            </w:r>
          </w:p>
        </w:tc>
        <w:tc>
          <w:tcPr>
            <w:tcW w:w="993" w:type="dxa"/>
            <w:tcBorders>
              <w:top w:val="single" w:color="ABABAB" w:sz="8" w:space="0"/>
              <w:left w:val="single" w:color="ABABAB" w:sz="8" w:space="0"/>
              <w:right w:val="single" w:color="ABABAB" w:sz="8" w:space="0"/>
            </w:tcBorders>
            <w:shd w:val="clear" w:color="auto" w:fill="DAE9F7" w:themeFill="text2" w:themeFillTint="1A"/>
            <w:tcMar>
              <w:top w:w="15" w:type="dxa"/>
              <w:left w:w="15" w:type="dxa"/>
              <w:bottom w:w="15" w:type="dxa"/>
              <w:right w:w="15" w:type="dxa"/>
            </w:tcMar>
          </w:tcPr>
          <w:p w:rsidRPr="002C177A" w:rsidR="00CB7C1E" w:rsidP="004B4FDD" w:rsidRDefault="00CB7C1E" w14:paraId="57FD7E2C"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Written update</w:t>
            </w:r>
          </w:p>
        </w:tc>
        <w:tc>
          <w:tcPr>
            <w:tcW w:w="1559" w:type="dxa"/>
            <w:tcBorders>
              <w:top w:val="single" w:color="ABABAB" w:sz="8" w:space="0"/>
              <w:left w:val="single" w:color="ABABAB" w:sz="8" w:space="0"/>
              <w:right w:val="single" w:color="ABABAB" w:sz="8" w:space="0"/>
            </w:tcBorders>
            <w:shd w:val="clear" w:color="auto" w:fill="DAE9F7" w:themeFill="text2" w:themeFillTint="1A"/>
            <w:tcMar>
              <w:top w:w="15" w:type="dxa"/>
              <w:left w:w="15" w:type="dxa"/>
              <w:bottom w:w="15" w:type="dxa"/>
              <w:right w:w="15" w:type="dxa"/>
            </w:tcMar>
          </w:tcPr>
          <w:p w:rsidRPr="002C177A" w:rsidR="00CB7C1E" w:rsidP="004B4FDD" w:rsidRDefault="00CB7C1E" w14:paraId="32DE4FF4"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15 February</w:t>
            </w:r>
          </w:p>
        </w:tc>
        <w:tc>
          <w:tcPr>
            <w:tcW w:w="3685" w:type="dxa"/>
            <w:tcBorders>
              <w:top w:val="single" w:color="ABABAB" w:sz="8" w:space="0"/>
              <w:left w:val="single" w:color="ABABAB" w:sz="8" w:space="0"/>
              <w:right w:val="single" w:color="000000" w:themeColor="text1" w:sz="18" w:space="0"/>
            </w:tcBorders>
            <w:shd w:val="clear" w:color="auto" w:fill="DAE9F7" w:themeFill="text2" w:themeFillTint="1A"/>
            <w:tcMar>
              <w:top w:w="15" w:type="dxa"/>
              <w:left w:w="15" w:type="dxa"/>
              <w:bottom w:w="15" w:type="dxa"/>
              <w:right w:w="15" w:type="dxa"/>
            </w:tcMar>
          </w:tcPr>
          <w:p w:rsidRPr="002C177A" w:rsidR="00CB7C1E" w:rsidP="004B4FDD" w:rsidRDefault="00CB7C1E" w14:paraId="15AE01AF" w14:textId="77777777">
            <w:pPr>
              <w:spacing w:after="0" w:line="240" w:lineRule="auto"/>
              <w:jc w:val="left"/>
              <w:rPr>
                <w:rFonts w:asciiTheme="minorHAnsi" w:hAnsiTheme="minorHAnsi"/>
                <w:sz w:val="20"/>
                <w:szCs w:val="20"/>
              </w:rPr>
            </w:pPr>
            <w:r w:rsidRPr="002C177A">
              <w:rPr>
                <w:rFonts w:eastAsia="Aptos" w:cs="Aptos" w:asciiTheme="minorHAnsi" w:hAnsiTheme="minorHAnsi"/>
                <w:b/>
                <w:bCs/>
                <w:color w:val="000000" w:themeColor="text1"/>
                <w:sz w:val="20"/>
                <w:szCs w:val="20"/>
              </w:rPr>
              <w:t xml:space="preserve">Annual report template </w:t>
            </w:r>
            <w:r w:rsidRPr="002C177A">
              <w:rPr>
                <w:rFonts w:eastAsia="Aptos" w:cs="Aptos" w:asciiTheme="minorHAnsi" w:hAnsiTheme="minorHAnsi"/>
                <w:color w:val="000000" w:themeColor="text1"/>
                <w:sz w:val="20"/>
                <w:szCs w:val="20"/>
              </w:rPr>
              <w:t>(</w:t>
            </w:r>
            <w:r w:rsidRPr="002C177A">
              <w:rPr>
                <w:rFonts w:eastAsia="Aptos" w:cs="Aptos" w:asciiTheme="minorHAnsi" w:hAnsiTheme="minorHAnsi"/>
                <w:i/>
                <w:iCs/>
                <w:color w:val="000000" w:themeColor="text1"/>
                <w:sz w:val="20"/>
                <w:szCs w:val="20"/>
              </w:rPr>
              <w:t>to be shared, likely migrate to online/exportable report by 2026</w:t>
            </w:r>
            <w:r w:rsidRPr="002C177A">
              <w:rPr>
                <w:rFonts w:eastAsia="Aptos" w:cs="Aptos" w:asciiTheme="minorHAnsi" w:hAnsiTheme="minorHAnsi"/>
                <w:color w:val="000000" w:themeColor="text1"/>
                <w:sz w:val="20"/>
                <w:szCs w:val="20"/>
              </w:rPr>
              <w:t>):</w:t>
            </w:r>
          </w:p>
          <w:p w:rsidRPr="002C177A" w:rsidR="00CB7C1E" w:rsidP="004B4FDD" w:rsidRDefault="00CB7C1E" w14:paraId="4F835956" w14:textId="77777777">
            <w:pPr>
              <w:pStyle w:val="ListParagraph"/>
              <w:numPr>
                <w:ilvl w:val="0"/>
                <w:numId w:val="20"/>
              </w:numPr>
              <w:spacing w:after="0" w:line="240" w:lineRule="auto"/>
              <w:ind w:left="465" w:hanging="357"/>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Most significant achievements</w:t>
            </w:r>
          </w:p>
          <w:p w:rsidRPr="002C177A" w:rsidR="00CB7C1E" w:rsidP="004B4FDD" w:rsidRDefault="00CB7C1E" w14:paraId="7D070C02" w14:textId="77777777">
            <w:pPr>
              <w:pStyle w:val="ListParagraph"/>
              <w:numPr>
                <w:ilvl w:val="0"/>
                <w:numId w:val="20"/>
              </w:numPr>
              <w:spacing w:after="0" w:line="240" w:lineRule="auto"/>
              <w:ind w:left="465" w:hanging="357"/>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 xml:space="preserve">Key performance story (1 or 2) (or similar) </w:t>
            </w:r>
          </w:p>
          <w:p w:rsidRPr="002C177A" w:rsidR="00CB7C1E" w:rsidP="004B4FDD" w:rsidRDefault="00CB7C1E" w14:paraId="1264ABC7" w14:textId="77777777">
            <w:pPr>
              <w:pStyle w:val="ListParagraph"/>
              <w:numPr>
                <w:ilvl w:val="0"/>
                <w:numId w:val="20"/>
              </w:numPr>
              <w:spacing w:after="0" w:line="240" w:lineRule="auto"/>
              <w:ind w:left="465" w:hanging="357"/>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Progress against deliverables/workstreams (traffic light)</w:t>
            </w:r>
          </w:p>
          <w:p w:rsidRPr="00284988" w:rsidR="00CB7C1E" w:rsidP="004B4FDD" w:rsidRDefault="00CB7C1E" w14:paraId="3B1EBF4B" w14:textId="77777777">
            <w:pPr>
              <w:pStyle w:val="ListParagraph"/>
              <w:numPr>
                <w:ilvl w:val="0"/>
                <w:numId w:val="20"/>
              </w:numPr>
              <w:spacing w:after="0" w:line="240" w:lineRule="auto"/>
              <w:ind w:left="465" w:hanging="357"/>
              <w:jc w:val="left"/>
              <w:rPr>
                <w:rFonts w:eastAsia="Aptos" w:cs="Aptos" w:asciiTheme="minorHAnsi" w:hAnsiTheme="minorHAnsi"/>
                <w:color w:val="auto"/>
                <w:sz w:val="20"/>
                <w:szCs w:val="20"/>
              </w:rPr>
            </w:pPr>
            <w:r w:rsidRPr="00284988">
              <w:rPr>
                <w:rFonts w:eastAsia="Aptos" w:cs="Aptos" w:asciiTheme="minorHAnsi" w:hAnsiTheme="minorHAnsi"/>
                <w:color w:val="auto"/>
                <w:sz w:val="20"/>
                <w:szCs w:val="20"/>
              </w:rPr>
              <w:t>Effectiveness - whether deliverables contributing to intended (intermediary) outcomes, plus unintended (positive or negative) consequences</w:t>
            </w:r>
          </w:p>
          <w:p w:rsidRPr="00284988" w:rsidR="00CB7C1E" w:rsidP="004B4FDD" w:rsidRDefault="00CB7C1E" w14:paraId="259D7D75" w14:textId="1015760D">
            <w:pPr>
              <w:pStyle w:val="ListParagraph"/>
              <w:numPr>
                <w:ilvl w:val="0"/>
                <w:numId w:val="20"/>
              </w:numPr>
              <w:spacing w:after="0" w:line="240" w:lineRule="auto"/>
              <w:ind w:left="465" w:hanging="357"/>
              <w:jc w:val="left"/>
              <w:rPr>
                <w:rFonts w:eastAsia="Aptos" w:cs="Aptos" w:asciiTheme="minorHAnsi" w:hAnsiTheme="minorHAnsi"/>
                <w:i/>
                <w:iCs/>
                <w:color w:val="auto"/>
                <w:sz w:val="20"/>
                <w:szCs w:val="20"/>
              </w:rPr>
            </w:pPr>
            <w:r w:rsidRPr="00284988">
              <w:rPr>
                <w:rFonts w:eastAsia="Aptos" w:cs="Aptos" w:asciiTheme="minorHAnsi" w:hAnsiTheme="minorHAnsi"/>
                <w:color w:val="auto"/>
                <w:sz w:val="20"/>
                <w:szCs w:val="20"/>
              </w:rPr>
              <w:t xml:space="preserve">Progress against Executing Agency GEDSI, ESS and sustainability actions </w:t>
            </w:r>
            <w:r w:rsidRPr="00284988">
              <w:rPr>
                <w:rFonts w:eastAsia="Aptos" w:cs="Aptos" w:asciiTheme="minorHAnsi" w:hAnsiTheme="minorHAnsi"/>
                <w:i/>
                <w:iCs/>
                <w:color w:val="auto"/>
                <w:sz w:val="20"/>
                <w:szCs w:val="20"/>
              </w:rPr>
              <w:t>(under development)</w:t>
            </w:r>
          </w:p>
          <w:p w:rsidRPr="00417718" w:rsidR="00CB7C1E" w:rsidP="004B4FDD" w:rsidRDefault="00CB7C1E" w14:paraId="25E2C9D9" w14:textId="7297CD36">
            <w:pPr>
              <w:pStyle w:val="ListParagraph"/>
              <w:numPr>
                <w:ilvl w:val="0"/>
                <w:numId w:val="20"/>
              </w:numPr>
              <w:spacing w:after="0" w:line="240" w:lineRule="auto"/>
              <w:ind w:left="465" w:hanging="357"/>
              <w:jc w:val="left"/>
              <w:rPr>
                <w:rFonts w:eastAsia="Aptos" w:cs="Aptos" w:asciiTheme="minorHAnsi" w:hAnsiTheme="minorHAnsi"/>
                <w:i/>
                <w:iCs/>
                <w:color w:val="auto"/>
                <w:sz w:val="20"/>
                <w:szCs w:val="20"/>
              </w:rPr>
            </w:pPr>
            <w:r w:rsidRPr="002C177A">
              <w:rPr>
                <w:rFonts w:eastAsia="Aptos" w:cs="Aptos" w:asciiTheme="minorHAnsi" w:hAnsiTheme="minorHAnsi"/>
                <w:color w:val="000000" w:themeColor="text1"/>
                <w:sz w:val="20"/>
                <w:szCs w:val="20"/>
              </w:rPr>
              <w:t xml:space="preserve">Progress against Executing Agency MERL table, including relevant </w:t>
            </w:r>
            <w:r w:rsidRPr="00417718">
              <w:rPr>
                <w:rFonts w:eastAsia="Aptos" w:cs="Aptos" w:asciiTheme="minorHAnsi" w:hAnsiTheme="minorHAnsi"/>
                <w:color w:val="auto"/>
                <w:sz w:val="20"/>
                <w:szCs w:val="20"/>
              </w:rPr>
              <w:t>implementation indicators.</w:t>
            </w:r>
            <w:r w:rsidRPr="00417718">
              <w:rPr>
                <w:rFonts w:eastAsia="Aptos" w:cs="Aptos" w:asciiTheme="minorHAnsi" w:hAnsiTheme="minorHAnsi"/>
                <w:i/>
                <w:iCs/>
                <w:color w:val="auto"/>
                <w:sz w:val="20"/>
                <w:szCs w:val="20"/>
              </w:rPr>
              <w:t xml:space="preserve"> (under development)</w:t>
            </w:r>
          </w:p>
          <w:p w:rsidRPr="00417718" w:rsidR="00CB7C1E" w:rsidP="004B4FDD" w:rsidRDefault="00CB7C1E" w14:paraId="0866433B" w14:textId="77777777">
            <w:pPr>
              <w:pStyle w:val="ListParagraph"/>
              <w:numPr>
                <w:ilvl w:val="0"/>
                <w:numId w:val="20"/>
              </w:numPr>
              <w:spacing w:after="0" w:line="240" w:lineRule="auto"/>
              <w:ind w:left="465" w:hanging="357"/>
              <w:jc w:val="left"/>
              <w:rPr>
                <w:rFonts w:eastAsia="Aptos" w:cs="Aptos" w:asciiTheme="minorHAnsi" w:hAnsiTheme="minorHAnsi"/>
                <w:color w:val="auto"/>
                <w:sz w:val="20"/>
                <w:szCs w:val="20"/>
              </w:rPr>
            </w:pPr>
            <w:r w:rsidRPr="00417718">
              <w:rPr>
                <w:rFonts w:eastAsia="Aptos" w:cs="Aptos" w:asciiTheme="minorHAnsi" w:hAnsiTheme="minorHAnsi"/>
                <w:color w:val="auto"/>
                <w:sz w:val="20"/>
                <w:szCs w:val="20"/>
              </w:rPr>
              <w:t>Partner and stakeholder relationships/coordination.</w:t>
            </w:r>
          </w:p>
          <w:p w:rsidRPr="002C177A" w:rsidR="00CB7C1E" w:rsidP="004B4FDD" w:rsidRDefault="00CB7C1E" w14:paraId="562DE727" w14:textId="77777777">
            <w:pPr>
              <w:pStyle w:val="ListParagraph"/>
              <w:numPr>
                <w:ilvl w:val="0"/>
                <w:numId w:val="20"/>
              </w:numPr>
              <w:spacing w:after="0" w:line="240" w:lineRule="auto"/>
              <w:ind w:left="465" w:hanging="357"/>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Financial update against budget.</w:t>
            </w:r>
          </w:p>
          <w:p w:rsidRPr="002C177A" w:rsidR="00CB7C1E" w:rsidP="004B4FDD" w:rsidRDefault="00CB7C1E" w14:paraId="3A09B044" w14:textId="77777777">
            <w:pPr>
              <w:pStyle w:val="ListParagraph"/>
              <w:numPr>
                <w:ilvl w:val="0"/>
                <w:numId w:val="20"/>
              </w:numPr>
              <w:spacing w:after="0" w:line="240" w:lineRule="auto"/>
              <w:ind w:left="465" w:hanging="357"/>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Lessons learned.</w:t>
            </w:r>
          </w:p>
          <w:p w:rsidRPr="002C177A" w:rsidR="00CB7C1E" w:rsidP="004B4FDD" w:rsidRDefault="00CB7C1E" w14:paraId="20BBE62A" w14:textId="77777777">
            <w:pPr>
              <w:pStyle w:val="ListParagraph"/>
              <w:numPr>
                <w:ilvl w:val="0"/>
                <w:numId w:val="20"/>
              </w:numPr>
              <w:spacing w:after="0" w:line="240" w:lineRule="auto"/>
              <w:ind w:left="465" w:hanging="357"/>
              <w:jc w:val="left"/>
              <w:rPr>
                <w:rFonts w:eastAsia="Aptos" w:cs="Aptos" w:asciiTheme="minorHAnsi" w:hAnsiTheme="minorHAnsi"/>
                <w:color w:val="000000" w:themeColor="text1"/>
                <w:sz w:val="20"/>
                <w:szCs w:val="20"/>
              </w:rPr>
            </w:pPr>
            <w:r w:rsidRPr="002C177A">
              <w:rPr>
                <w:rFonts w:eastAsia="Aptos" w:cs="Aptos" w:asciiTheme="minorHAnsi" w:hAnsiTheme="minorHAnsi"/>
                <w:color w:val="000000" w:themeColor="text1"/>
                <w:sz w:val="20"/>
                <w:szCs w:val="20"/>
              </w:rPr>
              <w:t>Significant issues/risks/opportunities.</w:t>
            </w:r>
          </w:p>
          <w:p w:rsidRPr="00196043" w:rsidR="00CB7C1E" w:rsidP="004B4FDD" w:rsidRDefault="00CB7C1E" w14:paraId="63799B58" w14:textId="171641D0">
            <w:pPr>
              <w:pStyle w:val="ListParagraph"/>
              <w:numPr>
                <w:ilvl w:val="0"/>
                <w:numId w:val="20"/>
              </w:numPr>
              <w:spacing w:after="0" w:line="240" w:lineRule="auto"/>
              <w:ind w:left="465" w:hanging="357"/>
              <w:jc w:val="left"/>
              <w:rPr>
                <w:rFonts w:eastAsia="Aptos" w:cs="Aptos" w:asciiTheme="minorHAnsi" w:hAnsiTheme="minorHAnsi"/>
                <w:color w:val="auto"/>
                <w:sz w:val="20"/>
                <w:szCs w:val="20"/>
              </w:rPr>
            </w:pPr>
            <w:r w:rsidRPr="002C177A">
              <w:rPr>
                <w:rFonts w:eastAsia="Aptos" w:cs="Aptos" w:asciiTheme="minorHAnsi" w:hAnsiTheme="minorHAnsi"/>
                <w:color w:val="000000" w:themeColor="text1"/>
                <w:sz w:val="20"/>
                <w:szCs w:val="20"/>
              </w:rPr>
              <w:t>Adaptations</w:t>
            </w:r>
            <w:r w:rsidR="001B4C94">
              <w:rPr>
                <w:rFonts w:eastAsia="Aptos" w:cs="Aptos" w:asciiTheme="minorHAnsi" w:hAnsiTheme="minorHAnsi"/>
                <w:color w:val="000000" w:themeColor="text1"/>
                <w:sz w:val="20"/>
                <w:szCs w:val="20"/>
              </w:rPr>
              <w:t>/Changes</w:t>
            </w:r>
            <w:r w:rsidRPr="002C177A">
              <w:rPr>
                <w:rFonts w:eastAsia="Aptos" w:cs="Aptos" w:asciiTheme="minorHAnsi" w:hAnsiTheme="minorHAnsi"/>
                <w:color w:val="000000" w:themeColor="text1"/>
                <w:sz w:val="20"/>
                <w:szCs w:val="20"/>
              </w:rPr>
              <w:t xml:space="preserve"> intended and upcoming </w:t>
            </w:r>
            <w:r w:rsidRPr="00196043">
              <w:rPr>
                <w:rFonts w:eastAsia="Aptos" w:cs="Aptos" w:asciiTheme="minorHAnsi" w:hAnsiTheme="minorHAnsi"/>
                <w:color w:val="auto"/>
                <w:sz w:val="20"/>
                <w:szCs w:val="20"/>
              </w:rPr>
              <w:t>priorities.</w:t>
            </w:r>
          </w:p>
          <w:p w:rsidRPr="002C177A" w:rsidR="00CB7C1E" w:rsidP="004B4FDD" w:rsidRDefault="00CB7C1E" w14:paraId="4B4960C0" w14:textId="77777777">
            <w:pPr>
              <w:pStyle w:val="ListParagraph"/>
              <w:numPr>
                <w:ilvl w:val="0"/>
                <w:numId w:val="20"/>
              </w:numPr>
              <w:spacing w:after="0" w:line="240" w:lineRule="auto"/>
              <w:ind w:left="465" w:hanging="357"/>
              <w:jc w:val="left"/>
              <w:rPr>
                <w:rFonts w:eastAsia="Aptos" w:cs="Aptos" w:asciiTheme="minorHAnsi" w:hAnsiTheme="minorHAnsi"/>
                <w:color w:val="000000" w:themeColor="text1"/>
                <w:sz w:val="20"/>
                <w:szCs w:val="20"/>
              </w:rPr>
            </w:pPr>
            <w:r w:rsidRPr="00196043">
              <w:rPr>
                <w:rFonts w:eastAsia="Aptos" w:cs="Aptos" w:asciiTheme="minorHAnsi" w:hAnsiTheme="minorHAnsi"/>
                <w:color w:val="auto"/>
                <w:sz w:val="20"/>
                <w:szCs w:val="20"/>
              </w:rPr>
              <w:t>SC decisions required (if applicable).</w:t>
            </w:r>
          </w:p>
        </w:tc>
        <w:tc>
          <w:tcPr>
            <w:tcW w:w="413" w:type="dxa"/>
            <w:tcBorders>
              <w:left w:val="single" w:color="000000" w:themeColor="text1" w:sz="18" w:space="0"/>
              <w:right w:val="single" w:color="000000" w:themeColor="text1" w:sz="18" w:space="0"/>
            </w:tcBorders>
          </w:tcPr>
          <w:p w:rsidRPr="002C177A" w:rsidR="00CB7C1E" w:rsidP="004B4FDD" w:rsidRDefault="00CB7C1E" w14:paraId="7B4C7EBD" w14:textId="77777777">
            <w:pPr>
              <w:spacing w:after="0" w:line="240" w:lineRule="auto"/>
              <w:jc w:val="left"/>
              <w:rPr>
                <w:rFonts w:eastAsia="Aptos" w:cs="Aptos" w:asciiTheme="minorHAnsi" w:hAnsiTheme="minorHAnsi"/>
                <w:color w:val="000000" w:themeColor="text1"/>
                <w:sz w:val="20"/>
                <w:szCs w:val="20"/>
              </w:rPr>
            </w:pPr>
          </w:p>
        </w:tc>
        <w:tc>
          <w:tcPr>
            <w:tcW w:w="1417" w:type="dxa"/>
            <w:tcBorders>
              <w:top w:val="single" w:color="ABABAB" w:sz="8" w:space="0"/>
              <w:left w:val="single" w:color="000000" w:themeColor="text1" w:sz="18" w:space="0"/>
              <w:right w:val="single" w:color="ABABAB" w:sz="8" w:space="0"/>
            </w:tcBorders>
            <w:shd w:val="clear" w:color="auto" w:fill="FAE2D5" w:themeFill="accent2" w:themeFillTint="33"/>
            <w:tcMar>
              <w:top w:w="15" w:type="dxa"/>
              <w:left w:w="15" w:type="dxa"/>
              <w:bottom w:w="15" w:type="dxa"/>
              <w:right w:w="15" w:type="dxa"/>
            </w:tcMar>
          </w:tcPr>
          <w:p w:rsidRPr="002C177A" w:rsidR="00CB7C1E" w:rsidP="004B4FDD" w:rsidRDefault="00CB7C1E" w14:paraId="59118129"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15 April</w:t>
            </w:r>
          </w:p>
        </w:tc>
        <w:tc>
          <w:tcPr>
            <w:tcW w:w="1417" w:type="dxa"/>
            <w:tcBorders>
              <w:top w:val="single" w:color="ABABAB" w:sz="8" w:space="0"/>
              <w:left w:val="single" w:color="ABABAB" w:sz="8" w:space="0"/>
              <w:right w:val="single" w:color="ABABAB" w:sz="8" w:space="0"/>
            </w:tcBorders>
            <w:shd w:val="clear" w:color="auto" w:fill="FAE2D5" w:themeFill="accent2" w:themeFillTint="33"/>
            <w:tcMar>
              <w:top w:w="15" w:type="dxa"/>
              <w:left w:w="15" w:type="dxa"/>
              <w:bottom w:w="15" w:type="dxa"/>
              <w:right w:w="15" w:type="dxa"/>
            </w:tcMar>
          </w:tcPr>
          <w:p w:rsidRPr="002C177A" w:rsidR="00CB7C1E" w:rsidP="004B4FDD" w:rsidRDefault="00CB7C1E" w14:paraId="0F94F2D1"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Written update</w:t>
            </w:r>
          </w:p>
        </w:tc>
        <w:tc>
          <w:tcPr>
            <w:tcW w:w="2127" w:type="dxa"/>
            <w:tcBorders>
              <w:top w:val="single" w:color="ABABAB" w:sz="8" w:space="0"/>
              <w:left w:val="single" w:color="ABABAB" w:sz="8" w:space="0"/>
              <w:right w:val="single" w:color="ABABAB" w:sz="8" w:space="0"/>
            </w:tcBorders>
            <w:shd w:val="clear" w:color="auto" w:fill="FAE2D5" w:themeFill="accent2" w:themeFillTint="33"/>
            <w:tcMar>
              <w:top w:w="15" w:type="dxa"/>
              <w:left w:w="15" w:type="dxa"/>
              <w:bottom w:w="15" w:type="dxa"/>
              <w:right w:w="15" w:type="dxa"/>
            </w:tcMar>
          </w:tcPr>
          <w:p w:rsidRPr="002C177A" w:rsidR="00CB7C1E" w:rsidP="004B4FDD" w:rsidRDefault="00CB7C1E" w14:paraId="6033E522" w14:textId="77777777">
            <w:pPr>
              <w:spacing w:after="0" w:line="240" w:lineRule="auto"/>
              <w:jc w:val="left"/>
              <w:rPr>
                <w:rFonts w:asciiTheme="minorHAnsi" w:hAnsiTheme="minorHAnsi"/>
                <w:sz w:val="20"/>
                <w:szCs w:val="20"/>
              </w:rPr>
            </w:pPr>
            <w:r w:rsidRPr="002C177A">
              <w:rPr>
                <w:rFonts w:eastAsia="Aptos" w:cs="Aptos" w:asciiTheme="minorHAnsi" w:hAnsiTheme="minorHAnsi"/>
                <w:b/>
                <w:bCs/>
                <w:color w:val="000000" w:themeColor="text1"/>
                <w:sz w:val="20"/>
                <w:szCs w:val="20"/>
              </w:rPr>
              <w:t>WRP Full annual report template:</w:t>
            </w:r>
            <w:r w:rsidRPr="002C177A">
              <w:rPr>
                <w:rFonts w:eastAsia="Aptos" w:cs="Aptos" w:asciiTheme="minorHAnsi" w:hAnsiTheme="minorHAnsi"/>
                <w:color w:val="000000" w:themeColor="text1"/>
                <w:sz w:val="20"/>
                <w:szCs w:val="20"/>
              </w:rPr>
              <w:t xml:space="preserve"> </w:t>
            </w:r>
          </w:p>
          <w:p w:rsidRPr="002C177A" w:rsidR="00CB7C1E" w:rsidP="004B4FDD" w:rsidRDefault="00CB7C1E" w14:paraId="41EA45CF" w14:textId="77777777">
            <w:pPr>
              <w:spacing w:after="0" w:line="240" w:lineRule="auto"/>
              <w:jc w:val="left"/>
              <w:rPr>
                <w:rFonts w:asciiTheme="minorHAnsi" w:hAnsiTheme="minorHAnsi"/>
                <w:sz w:val="20"/>
                <w:szCs w:val="20"/>
              </w:rPr>
            </w:pPr>
            <w:r w:rsidRPr="002C177A">
              <w:rPr>
                <w:rFonts w:eastAsia="Aptos" w:cs="Aptos" w:asciiTheme="minorHAnsi" w:hAnsiTheme="minorHAnsi"/>
                <w:sz w:val="20"/>
                <w:szCs w:val="20"/>
              </w:rPr>
              <w:t xml:space="preserve"> </w:t>
            </w:r>
          </w:p>
          <w:p w:rsidRPr="002C177A" w:rsidR="00CB7C1E" w:rsidP="004B4FDD" w:rsidRDefault="00CB7C1E" w14:paraId="5384E4B9"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 xml:space="preserve">WRP Report Card, supported by full consolidated executing agencies reports  </w:t>
            </w:r>
          </w:p>
          <w:p w:rsidRPr="002C177A" w:rsidR="00CB7C1E" w:rsidP="004B4FDD" w:rsidRDefault="00CB7C1E" w14:paraId="2C4774D6" w14:textId="77777777">
            <w:pPr>
              <w:spacing w:after="0" w:line="240" w:lineRule="auto"/>
              <w:jc w:val="left"/>
              <w:rPr>
                <w:rFonts w:asciiTheme="minorHAnsi" w:hAnsiTheme="minorHAnsi"/>
                <w:sz w:val="20"/>
                <w:szCs w:val="20"/>
              </w:rPr>
            </w:pPr>
            <w:r w:rsidRPr="002C177A">
              <w:rPr>
                <w:rFonts w:eastAsia="Aptos" w:cs="Aptos" w:asciiTheme="minorHAnsi" w:hAnsiTheme="minorHAnsi"/>
                <w:sz w:val="20"/>
                <w:szCs w:val="20"/>
              </w:rPr>
              <w:t xml:space="preserve"> </w:t>
            </w:r>
          </w:p>
          <w:p w:rsidRPr="002C177A" w:rsidR="00CB7C1E" w:rsidP="004B4FDD" w:rsidRDefault="00CB7C1E" w14:paraId="4C59F13C" w14:textId="77777777">
            <w:pPr>
              <w:spacing w:after="0" w:line="240" w:lineRule="auto"/>
              <w:jc w:val="left"/>
              <w:rPr>
                <w:rFonts w:asciiTheme="minorHAnsi" w:hAnsiTheme="minorHAnsi"/>
                <w:sz w:val="20"/>
                <w:szCs w:val="20"/>
              </w:rPr>
            </w:pPr>
            <w:r w:rsidRPr="002C177A">
              <w:rPr>
                <w:rFonts w:eastAsia="Aptos" w:cs="Aptos" w:asciiTheme="minorHAnsi" w:hAnsiTheme="minorHAnsi"/>
                <w:sz w:val="20"/>
                <w:szCs w:val="20"/>
              </w:rPr>
              <w:t xml:space="preserve"> </w:t>
            </w:r>
          </w:p>
        </w:tc>
        <w:tc>
          <w:tcPr>
            <w:tcW w:w="1842" w:type="dxa"/>
            <w:tcBorders>
              <w:top w:val="single" w:color="ABABAB" w:sz="8" w:space="0"/>
              <w:left w:val="single" w:color="ABABAB" w:sz="8" w:space="0"/>
              <w:right w:val="single" w:color="ABABAB" w:sz="8" w:space="0"/>
            </w:tcBorders>
            <w:shd w:val="clear" w:color="auto" w:fill="F2F2F2" w:themeFill="background1" w:themeFillShade="F2"/>
            <w:tcMar>
              <w:top w:w="15" w:type="dxa"/>
              <w:left w:w="15" w:type="dxa"/>
              <w:bottom w:w="15" w:type="dxa"/>
              <w:right w:w="15" w:type="dxa"/>
            </w:tcMar>
          </w:tcPr>
          <w:p w:rsidRPr="002C177A" w:rsidR="00CB7C1E" w:rsidP="004B4FDD" w:rsidRDefault="00CB7C1E" w14:paraId="31886D2E" w14:textId="77777777">
            <w:pPr>
              <w:spacing w:after="0" w:line="240" w:lineRule="auto"/>
              <w:jc w:val="left"/>
              <w:rPr>
                <w:rFonts w:asciiTheme="minorHAnsi" w:hAnsiTheme="minorHAnsi"/>
                <w:sz w:val="20"/>
                <w:szCs w:val="20"/>
              </w:rPr>
            </w:pPr>
            <w:r w:rsidRPr="002C177A">
              <w:rPr>
                <w:rFonts w:eastAsia="Aptos" w:cs="Aptos" w:asciiTheme="minorHAnsi" w:hAnsiTheme="minorHAnsi"/>
                <w:color w:val="000000" w:themeColor="text1"/>
                <w:sz w:val="20"/>
                <w:szCs w:val="20"/>
              </w:rPr>
              <w:t xml:space="preserve"> WRP Steering Committee - May</w:t>
            </w:r>
          </w:p>
        </w:tc>
      </w:tr>
    </w:tbl>
    <w:p w:rsidR="009E418E" w:rsidP="009F50DF" w:rsidRDefault="009E418E" w14:paraId="52E6FFA7" w14:textId="77777777"/>
    <w:p w:rsidR="009E418E" w:rsidP="009F50DF" w:rsidRDefault="009E418E" w14:paraId="48313182" w14:textId="77777777">
      <w:pPr>
        <w:sectPr w:rsidR="009E418E" w:rsidSect="00E1354E">
          <w:pgSz w:w="16841" w:h="11899" w:orient="landscape"/>
          <w:pgMar w:top="1080" w:right="1440" w:bottom="1080" w:left="1440" w:header="720" w:footer="720" w:gutter="0"/>
          <w:cols w:space="720"/>
          <w:docGrid w:linePitch="299"/>
          <w:headerReference w:type="default" r:id="R35c110a65b9a4daa"/>
        </w:sectPr>
      </w:pPr>
    </w:p>
    <w:p w:rsidR="007A378F" w:rsidP="007A378F" w:rsidRDefault="007A378F" w14:paraId="26FBABC8" w14:textId="6F2C474A">
      <w:pPr>
        <w:pStyle w:val="Heading2"/>
        <w:ind w:left="0" w:firstLine="0"/>
        <w:rPr>
          <w:b/>
          <w:bCs/>
          <w:lang w:eastAsia="en-US"/>
        </w:rPr>
      </w:pPr>
      <w:bookmarkStart w:name="_Toc214617870" w:id="61"/>
      <w:r w:rsidRPr="599FFDF4">
        <w:rPr>
          <w:b/>
          <w:bCs/>
          <w:lang w:eastAsia="en-US"/>
        </w:rPr>
        <w:lastRenderedPageBreak/>
        <w:t xml:space="preserve">Appendix </w:t>
      </w:r>
      <w:r w:rsidR="009E418E">
        <w:rPr>
          <w:b/>
          <w:bCs/>
          <w:lang w:eastAsia="en-US"/>
        </w:rPr>
        <w:t>Four</w:t>
      </w:r>
      <w:r w:rsidRPr="599FFDF4">
        <w:rPr>
          <w:b/>
          <w:bCs/>
          <w:lang w:eastAsia="en-US"/>
        </w:rPr>
        <w:t>: Sources</w:t>
      </w:r>
      <w:bookmarkEnd w:id="61"/>
    </w:p>
    <w:p w:rsidRPr="006101E3" w:rsidR="007A378F" w:rsidP="007A378F" w:rsidRDefault="007A378F" w14:paraId="1FF9D0D4" w14:textId="77777777">
      <w:pPr>
        <w:spacing w:after="0" w:line="240" w:lineRule="auto"/>
        <w:ind w:left="0" w:hanging="11"/>
        <w:rPr>
          <w:rFonts w:asciiTheme="minorHAnsi" w:hAnsiTheme="minorHAnsi" w:eastAsiaTheme="minorEastAsia" w:cstheme="minorBidi"/>
          <w:b/>
          <w:bCs/>
          <w:szCs w:val="22"/>
          <w:lang w:eastAsia="en-US"/>
        </w:rPr>
      </w:pPr>
      <w:proofErr w:type="spellStart"/>
      <w:r w:rsidRPr="006101E3">
        <w:rPr>
          <w:rFonts w:asciiTheme="minorHAnsi" w:hAnsiTheme="minorHAnsi" w:eastAsiaTheme="minorEastAsia" w:cstheme="minorBidi"/>
          <w:szCs w:val="22"/>
          <w:lang w:eastAsia="en-US"/>
        </w:rPr>
        <w:t>EvalCommunity</w:t>
      </w:r>
      <w:proofErr w:type="spellEnd"/>
      <w:r w:rsidRPr="0BAA455B">
        <w:rPr>
          <w:rFonts w:asciiTheme="minorHAnsi" w:hAnsiTheme="minorHAnsi" w:eastAsiaTheme="minorEastAsia" w:cstheme="minorBidi"/>
          <w:szCs w:val="22"/>
          <w:lang w:eastAsia="en-US"/>
        </w:rPr>
        <w:t>:</w:t>
      </w:r>
      <w:r w:rsidRPr="006101E3">
        <w:rPr>
          <w:rFonts w:asciiTheme="minorHAnsi" w:hAnsiTheme="minorHAnsi" w:eastAsiaTheme="minorEastAsia" w:cstheme="minorBidi"/>
          <w:szCs w:val="22"/>
          <w:lang w:eastAsia="en-US"/>
        </w:rPr>
        <w:t xml:space="preserve"> </w:t>
      </w:r>
      <w:hyperlink r:id="rId54">
        <w:r w:rsidRPr="006101E3">
          <w:rPr>
            <w:rStyle w:val="Hyperlink"/>
            <w:rFonts w:asciiTheme="minorHAnsi" w:hAnsiTheme="minorHAnsi" w:eastAsiaTheme="minorEastAsia" w:cstheme="minorBidi"/>
            <w:szCs w:val="22"/>
            <w:lang w:eastAsia="en-US"/>
          </w:rPr>
          <w:t>https://www.evalcommunity.com/</w:t>
        </w:r>
      </w:hyperlink>
    </w:p>
    <w:p w:rsidRPr="006101E3" w:rsidR="007A378F" w:rsidP="007A378F" w:rsidRDefault="007A378F" w14:paraId="4DCD1F32" w14:textId="77777777">
      <w:pPr>
        <w:spacing w:after="0" w:line="240" w:lineRule="auto"/>
        <w:ind w:left="0" w:hanging="11"/>
        <w:jc w:val="left"/>
        <w:rPr>
          <w:rFonts w:asciiTheme="minorHAnsi" w:hAnsiTheme="minorHAnsi" w:eastAsiaTheme="minorEastAsia" w:cstheme="minorBidi"/>
          <w:szCs w:val="22"/>
        </w:rPr>
      </w:pPr>
      <w:r w:rsidRPr="006101E3">
        <w:rPr>
          <w:rFonts w:asciiTheme="minorHAnsi" w:hAnsiTheme="minorHAnsi" w:eastAsiaTheme="minorEastAsia" w:cstheme="minorBidi"/>
          <w:szCs w:val="22"/>
          <w:lang w:eastAsia="en-US"/>
        </w:rPr>
        <w:t xml:space="preserve">OECD DAC: </w:t>
      </w:r>
      <w:hyperlink r:id="rId55">
        <w:r w:rsidRPr="006101E3">
          <w:rPr>
            <w:rStyle w:val="Hyperlink"/>
            <w:rFonts w:asciiTheme="minorHAnsi" w:hAnsiTheme="minorHAnsi" w:eastAsiaTheme="minorEastAsia" w:cstheme="minorBidi"/>
            <w:szCs w:val="22"/>
            <w:lang w:eastAsia="en-US"/>
          </w:rPr>
          <w:t>https://www.oecd.org/en/about/committees/development-assistance-committee.html</w:t>
        </w:r>
      </w:hyperlink>
    </w:p>
    <w:p w:rsidRPr="006101E3" w:rsidR="007A378F" w:rsidP="007A378F" w:rsidRDefault="007A378F" w14:paraId="51329442" w14:textId="77777777">
      <w:pPr>
        <w:spacing w:after="0" w:line="240" w:lineRule="auto"/>
        <w:ind w:left="0" w:hanging="11"/>
        <w:jc w:val="left"/>
        <w:rPr>
          <w:rFonts w:asciiTheme="minorHAnsi" w:hAnsiTheme="minorHAnsi" w:eastAsiaTheme="minorEastAsia" w:cstheme="minorBidi"/>
          <w:szCs w:val="22"/>
        </w:rPr>
      </w:pPr>
      <w:r w:rsidRPr="006101E3">
        <w:rPr>
          <w:rFonts w:asciiTheme="minorHAnsi" w:hAnsiTheme="minorHAnsi" w:eastAsiaTheme="minorEastAsia" w:cstheme="minorBidi"/>
          <w:szCs w:val="22"/>
          <w:lang w:eastAsia="en-US"/>
        </w:rPr>
        <w:t>WMO, Toolkit for Monitoring &amp; Evaluation of Early Warnings for All</w:t>
      </w:r>
      <w:r w:rsidRPr="0BAA455B">
        <w:rPr>
          <w:rFonts w:asciiTheme="minorHAnsi" w:hAnsiTheme="minorHAnsi" w:eastAsiaTheme="minorEastAsia" w:cstheme="minorBidi"/>
          <w:szCs w:val="22"/>
          <w:lang w:eastAsia="en-US"/>
        </w:rPr>
        <w:t>:</w:t>
      </w:r>
      <w:r w:rsidRPr="006101E3">
        <w:rPr>
          <w:rFonts w:asciiTheme="minorHAnsi" w:hAnsiTheme="minorHAnsi" w:eastAsiaTheme="minorEastAsia" w:cstheme="minorBidi"/>
          <w:szCs w:val="22"/>
          <w:lang w:eastAsia="en-US"/>
        </w:rPr>
        <w:t xml:space="preserve"> </w:t>
      </w:r>
      <w:hyperlink r:id="rId56">
        <w:r w:rsidRPr="006101E3">
          <w:rPr>
            <w:rStyle w:val="Hyperlink"/>
            <w:rFonts w:asciiTheme="minorHAnsi" w:hAnsiTheme="minorHAnsi" w:eastAsiaTheme="minorEastAsia" w:cstheme="minorBidi"/>
            <w:szCs w:val="22"/>
          </w:rPr>
          <w:t>https://wmo.int/sites/default/files/2024-09/EW4ALL%20ME%20Toolkit_Final%20Version%201_August2024.pdf</w:t>
        </w:r>
      </w:hyperlink>
    </w:p>
    <w:p w:rsidRPr="006101E3" w:rsidR="007A378F" w:rsidP="007A378F" w:rsidRDefault="007A378F" w14:paraId="1C6E92AD" w14:textId="77777777">
      <w:pPr>
        <w:spacing w:after="0" w:line="240" w:lineRule="auto"/>
        <w:ind w:left="0" w:hanging="11"/>
        <w:jc w:val="left"/>
        <w:rPr>
          <w:rFonts w:asciiTheme="minorHAnsi" w:hAnsiTheme="minorHAnsi" w:eastAsiaTheme="minorEastAsia" w:cstheme="minorBidi"/>
          <w:szCs w:val="22"/>
          <w:lang w:eastAsia="en-US"/>
        </w:rPr>
      </w:pPr>
      <w:proofErr w:type="spellStart"/>
      <w:r w:rsidRPr="006101E3">
        <w:rPr>
          <w:rFonts w:asciiTheme="minorHAnsi" w:hAnsiTheme="minorHAnsi" w:eastAsiaTheme="minorEastAsia" w:cstheme="minorBidi"/>
          <w:szCs w:val="22"/>
          <w:lang w:eastAsia="en-US"/>
        </w:rPr>
        <w:t>COSPPac</w:t>
      </w:r>
      <w:proofErr w:type="spellEnd"/>
      <w:r w:rsidRPr="006101E3">
        <w:rPr>
          <w:rFonts w:asciiTheme="minorHAnsi" w:hAnsiTheme="minorHAnsi" w:eastAsiaTheme="minorEastAsia" w:cstheme="minorBidi"/>
          <w:szCs w:val="22"/>
          <w:lang w:eastAsia="en-US"/>
        </w:rPr>
        <w:t xml:space="preserve"> Phase 3, Monitoring, Evaluation, Reporting and Learning Plan 2023-2027</w:t>
      </w:r>
    </w:p>
    <w:p w:rsidRPr="006101E3" w:rsidR="007A378F" w:rsidP="007A378F" w:rsidRDefault="007A378F" w14:paraId="58FDC380" w14:textId="77777777">
      <w:pPr>
        <w:spacing w:after="0" w:line="240" w:lineRule="auto"/>
        <w:ind w:left="0" w:hanging="11"/>
        <w:jc w:val="left"/>
        <w:rPr>
          <w:rFonts w:asciiTheme="minorHAnsi" w:hAnsiTheme="minorHAnsi" w:eastAsiaTheme="minorEastAsia" w:cstheme="minorBidi"/>
          <w:szCs w:val="22"/>
          <w:lang w:eastAsia="en-US"/>
        </w:rPr>
      </w:pPr>
      <w:r w:rsidRPr="006101E3">
        <w:rPr>
          <w:rFonts w:asciiTheme="minorHAnsi" w:hAnsiTheme="minorHAnsi" w:eastAsiaTheme="minorEastAsia" w:cstheme="minorBidi"/>
          <w:szCs w:val="22"/>
          <w:lang w:eastAsia="en-US"/>
        </w:rPr>
        <w:t xml:space="preserve">Centre for Theory of Change </w:t>
      </w:r>
      <w:hyperlink r:id="rId57">
        <w:r w:rsidRPr="006101E3">
          <w:rPr>
            <w:rStyle w:val="Hyperlink"/>
            <w:rFonts w:asciiTheme="minorHAnsi" w:hAnsiTheme="minorHAnsi" w:eastAsiaTheme="minorEastAsia" w:cstheme="minorBidi"/>
            <w:szCs w:val="22"/>
            <w:lang w:eastAsia="en-US"/>
          </w:rPr>
          <w:t>https://www.theoryofchange.org/</w:t>
        </w:r>
      </w:hyperlink>
      <w:r w:rsidRPr="006101E3">
        <w:rPr>
          <w:rFonts w:asciiTheme="minorHAnsi" w:hAnsiTheme="minorHAnsi" w:eastAsiaTheme="minorEastAsia" w:cstheme="minorBidi"/>
          <w:szCs w:val="22"/>
          <w:lang w:eastAsia="en-US"/>
        </w:rPr>
        <w:t xml:space="preserve"> </w:t>
      </w:r>
    </w:p>
    <w:p w:rsidRPr="006101E3" w:rsidR="007A378F" w:rsidP="007A378F" w:rsidRDefault="007A378F" w14:paraId="1A41D860" w14:textId="77777777">
      <w:pPr>
        <w:spacing w:after="0" w:line="240" w:lineRule="auto"/>
        <w:ind w:left="0" w:hanging="11"/>
        <w:jc w:val="left"/>
        <w:rPr>
          <w:rFonts w:asciiTheme="minorHAnsi" w:hAnsiTheme="minorHAnsi" w:eastAsiaTheme="minorEastAsia" w:cstheme="minorBidi"/>
          <w:szCs w:val="22"/>
          <w:lang w:eastAsia="en-US"/>
        </w:rPr>
      </w:pPr>
      <w:r w:rsidRPr="006101E3">
        <w:rPr>
          <w:rFonts w:asciiTheme="minorHAnsi" w:hAnsiTheme="minorHAnsi" w:eastAsiaTheme="minorEastAsia" w:cstheme="minorBidi"/>
          <w:szCs w:val="22"/>
          <w:lang w:eastAsia="en-US"/>
        </w:rPr>
        <w:t xml:space="preserve">Pacific Meteorological Desk &amp; Partnership </w:t>
      </w:r>
      <w:hyperlink r:id="rId58">
        <w:r w:rsidRPr="006101E3">
          <w:rPr>
            <w:rStyle w:val="Hyperlink"/>
            <w:rFonts w:asciiTheme="minorHAnsi" w:hAnsiTheme="minorHAnsi" w:eastAsiaTheme="minorEastAsia" w:cstheme="minorBidi"/>
            <w:szCs w:val="22"/>
            <w:lang w:eastAsia="en-US"/>
          </w:rPr>
          <w:t>https://www.pacificmet.net/</w:t>
        </w:r>
      </w:hyperlink>
      <w:r w:rsidRPr="006101E3">
        <w:rPr>
          <w:rFonts w:asciiTheme="minorHAnsi" w:hAnsiTheme="minorHAnsi" w:eastAsiaTheme="minorEastAsia" w:cstheme="minorBidi"/>
          <w:szCs w:val="22"/>
          <w:lang w:eastAsia="en-US"/>
        </w:rPr>
        <w:t xml:space="preserve"> </w:t>
      </w:r>
    </w:p>
    <w:p w:rsidRPr="006101E3" w:rsidR="007A378F" w:rsidP="007A378F" w:rsidRDefault="007A378F" w14:paraId="6B168A4D" w14:textId="5DC8DCB9">
      <w:pPr>
        <w:spacing w:after="0" w:line="240" w:lineRule="auto"/>
        <w:ind w:left="0" w:hanging="11"/>
        <w:jc w:val="left"/>
        <w:rPr>
          <w:rFonts w:asciiTheme="minorHAnsi" w:hAnsiTheme="minorHAnsi" w:eastAsiaTheme="minorEastAsia" w:cstheme="minorBidi"/>
          <w:szCs w:val="22"/>
          <w:lang w:eastAsia="en-US"/>
        </w:rPr>
      </w:pPr>
      <w:r w:rsidRPr="006101E3">
        <w:rPr>
          <w:rFonts w:asciiTheme="minorHAnsi" w:hAnsiTheme="minorHAnsi" w:eastAsiaTheme="minorEastAsia" w:cstheme="minorBidi"/>
          <w:szCs w:val="22"/>
          <w:lang w:eastAsia="en-US"/>
        </w:rPr>
        <w:t xml:space="preserve">2020, Towards more adaptive approaches to managing the New Zealand Aid </w:t>
      </w:r>
      <w:r w:rsidR="0078705E">
        <w:rPr>
          <w:rFonts w:asciiTheme="minorHAnsi" w:hAnsiTheme="minorHAnsi" w:eastAsiaTheme="minorEastAsia" w:cstheme="minorBidi"/>
          <w:szCs w:val="22"/>
          <w:lang w:eastAsia="en-US"/>
        </w:rPr>
        <w:t>Programme</w:t>
      </w:r>
      <w:r w:rsidRPr="006101E3">
        <w:rPr>
          <w:rFonts w:asciiTheme="minorHAnsi" w:hAnsiTheme="minorHAnsi" w:eastAsiaTheme="minorEastAsia" w:cstheme="minorBidi"/>
          <w:szCs w:val="22"/>
          <w:lang w:eastAsia="en-US"/>
        </w:rPr>
        <w:t xml:space="preserve">, MFAT. </w:t>
      </w:r>
      <w:hyperlink r:id="rId59">
        <w:r w:rsidRPr="006101E3">
          <w:rPr>
            <w:rStyle w:val="Hyperlink"/>
            <w:rFonts w:asciiTheme="minorHAnsi" w:hAnsiTheme="minorHAnsi" w:eastAsiaTheme="minorEastAsia" w:cstheme="minorBidi"/>
            <w:szCs w:val="22"/>
            <w:lang w:eastAsia="en-US"/>
          </w:rPr>
          <w:t>https://www.mfat.govt.nz/assets/Aid-Prog-docs/Research/Adaptive-Management-Project-Phase-1-Report.pdf</w:t>
        </w:r>
      </w:hyperlink>
      <w:r w:rsidRPr="006101E3">
        <w:rPr>
          <w:rFonts w:asciiTheme="minorHAnsi" w:hAnsiTheme="minorHAnsi" w:eastAsiaTheme="minorEastAsia" w:cstheme="minorBidi"/>
          <w:szCs w:val="22"/>
          <w:lang w:eastAsia="en-US"/>
        </w:rPr>
        <w:t xml:space="preserve"> </w:t>
      </w:r>
    </w:p>
    <w:p w:rsidR="007A378F" w:rsidP="007A378F" w:rsidRDefault="007A378F" w14:paraId="5AC4AB59" w14:textId="77777777">
      <w:pPr>
        <w:pStyle w:val="FootnoteText"/>
        <w:rPr>
          <w:rFonts w:asciiTheme="minorHAnsi" w:hAnsiTheme="minorHAnsi" w:eastAsiaTheme="minorEastAsia" w:cstheme="minorBidi"/>
          <w:sz w:val="22"/>
          <w:szCs w:val="22"/>
          <w:lang w:val="en-AU"/>
        </w:rPr>
      </w:pPr>
      <w:r w:rsidRPr="0BAA455B">
        <w:rPr>
          <w:rFonts w:asciiTheme="minorHAnsi" w:hAnsiTheme="minorHAnsi" w:eastAsiaTheme="minorEastAsia" w:cstheme="minorBidi"/>
          <w:sz w:val="22"/>
          <w:szCs w:val="22"/>
          <w:lang w:val="en-AU"/>
        </w:rPr>
        <w:t xml:space="preserve">OECD, Results-based approaches, </w:t>
      </w:r>
      <w:r w:rsidRPr="0BAA455B">
        <w:rPr>
          <w:rStyle w:val="Hyperlink"/>
          <w:rFonts w:asciiTheme="minorHAnsi" w:hAnsiTheme="minorHAnsi" w:eastAsiaTheme="minorEastAsia" w:cstheme="minorBidi"/>
          <w:color w:val="0563C1"/>
          <w:sz w:val="22"/>
          <w:szCs w:val="22"/>
          <w:lang w:val="en-AU"/>
        </w:rPr>
        <w:t>https://www.oecd.org/dac/results-development/results-based-approaches/</w:t>
      </w:r>
    </w:p>
    <w:p w:rsidR="007A378F" w:rsidP="007A378F" w:rsidRDefault="007A378F" w14:paraId="45EE6D71" w14:textId="77777777">
      <w:pPr>
        <w:pStyle w:val="FootnoteText"/>
        <w:ind w:hanging="11"/>
        <w:rPr>
          <w:rFonts w:asciiTheme="minorHAnsi" w:hAnsiTheme="minorHAnsi" w:eastAsiaTheme="minorEastAsia" w:cstheme="minorBidi"/>
          <w:sz w:val="22"/>
          <w:szCs w:val="22"/>
          <w:lang w:eastAsia="en-US"/>
        </w:rPr>
      </w:pPr>
      <w:r w:rsidRPr="0BAA455B">
        <w:rPr>
          <w:rFonts w:asciiTheme="minorHAnsi" w:hAnsiTheme="minorHAnsi" w:eastAsiaTheme="minorEastAsia" w:cstheme="minorBidi"/>
          <w:sz w:val="22"/>
          <w:szCs w:val="22"/>
          <w:lang w:val="en-AU"/>
        </w:rPr>
        <w:t xml:space="preserve">Davies R, The Most Significant Change (MSC) Technique: A Guide to Its Use, January 2005: </w:t>
      </w:r>
      <w:hyperlink r:id="rId60">
        <w:r w:rsidRPr="0BAA455B">
          <w:rPr>
            <w:rStyle w:val="Hyperlink"/>
            <w:rFonts w:asciiTheme="minorHAnsi" w:hAnsiTheme="minorHAnsi" w:eastAsiaTheme="minorEastAsia" w:cstheme="minorBidi"/>
            <w:sz w:val="22"/>
            <w:szCs w:val="22"/>
            <w:lang w:val="en-AU"/>
          </w:rPr>
          <w:t>http://www.mande.co.uk/wp-content/uploads/2005/MSCGuide.pdf</w:t>
        </w:r>
      </w:hyperlink>
    </w:p>
    <w:p w:rsidR="007A378F" w:rsidP="007A378F" w:rsidRDefault="007A378F" w14:paraId="66E96868" w14:textId="7B0B323E">
      <w:pPr>
        <w:pStyle w:val="FootnoteText"/>
        <w:ind w:hanging="11"/>
        <w:rPr>
          <w:rFonts w:asciiTheme="minorHAnsi" w:hAnsiTheme="minorHAnsi" w:eastAsiaTheme="minorEastAsia" w:cstheme="minorBidi"/>
          <w:sz w:val="22"/>
          <w:szCs w:val="22"/>
          <w:lang w:val="en-AU"/>
        </w:rPr>
      </w:pPr>
      <w:r w:rsidRPr="0BAA455B">
        <w:rPr>
          <w:rFonts w:asciiTheme="minorHAnsi" w:hAnsiTheme="minorHAnsi" w:eastAsiaTheme="minorEastAsia" w:cstheme="minorBidi"/>
          <w:sz w:val="22"/>
          <w:szCs w:val="22"/>
          <w:lang w:val="en-AU"/>
        </w:rPr>
        <w:t>Priya, A (2020). Case Study Methodology of Qualitative Research: Key Attributes and Navigating the Conundrums in its application, Vol 70, Issue 1, Sage (</w:t>
      </w:r>
      <w:hyperlink w:anchor=":~:text=Case%20Studies%20are%20a%20qualitative,a%20sustained%20period%20of%20time" r:id="rId61">
        <w:r w:rsidRPr="0BAA455B">
          <w:rPr>
            <w:rStyle w:val="Hyperlink"/>
            <w:rFonts w:asciiTheme="minorHAnsi" w:hAnsiTheme="minorHAnsi" w:eastAsiaTheme="minorEastAsia" w:cstheme="minorBidi"/>
            <w:sz w:val="22"/>
            <w:szCs w:val="22"/>
            <w:lang w:val="en-AU"/>
          </w:rPr>
          <w:t>https://journals.sagepub.com/doi/full/10.1177/0038022920970318#:~:text=Case%20Studies%20are%20a%20qualitative,a%20sustained%20period%20of%20time</w:t>
        </w:r>
      </w:hyperlink>
      <w:r w:rsidRPr="0BAA455B">
        <w:rPr>
          <w:rFonts w:asciiTheme="minorHAnsi" w:hAnsiTheme="minorHAnsi" w:eastAsiaTheme="minorEastAsia" w:cstheme="minorBidi"/>
          <w:sz w:val="22"/>
          <w:szCs w:val="22"/>
          <w:lang w:val="en-AU"/>
        </w:rPr>
        <w:t>.)</w:t>
      </w:r>
    </w:p>
    <w:p w:rsidR="01A957AC" w:rsidP="18047A1A" w:rsidRDefault="01A957AC" w14:paraId="25CC8A5F" w14:textId="2E3CC524">
      <w:pPr>
        <w:pStyle w:val="FootnoteText"/>
        <w:ind w:hanging="11"/>
        <w:rPr>
          <w:rFonts w:asciiTheme="minorHAnsi" w:hAnsiTheme="minorHAnsi" w:eastAsiaTheme="minorEastAsia" w:cstheme="minorBidi"/>
          <w:sz w:val="22"/>
          <w:szCs w:val="22"/>
          <w:lang w:val="en-AU"/>
        </w:rPr>
      </w:pPr>
      <w:r w:rsidRPr="18047A1A">
        <w:rPr>
          <w:rFonts w:asciiTheme="minorHAnsi" w:hAnsiTheme="minorHAnsi" w:eastAsiaTheme="minorEastAsia" w:cstheme="minorBidi"/>
          <w:sz w:val="22"/>
          <w:szCs w:val="22"/>
          <w:lang w:val="en-AU"/>
        </w:rPr>
        <w:t xml:space="preserve">Vaughn, L and Jacquez, F, Participatory Research Methods – Choice Points in the Research Process, 2020, vol 1, Issue 1, </w:t>
      </w:r>
      <w:r w:rsidRPr="18047A1A" w:rsidR="108D3DD5">
        <w:rPr>
          <w:rFonts w:asciiTheme="minorHAnsi" w:hAnsiTheme="minorHAnsi" w:eastAsiaTheme="minorEastAsia" w:cstheme="minorBidi"/>
          <w:sz w:val="22"/>
          <w:szCs w:val="22"/>
          <w:lang w:val="en-AU"/>
        </w:rPr>
        <w:t>Journal of Participatory Research Methods (</w:t>
      </w:r>
      <w:hyperlink r:id="rId62">
        <w:r w:rsidRPr="18047A1A" w:rsidR="108D3DD5">
          <w:rPr>
            <w:rStyle w:val="Hyperlink"/>
            <w:rFonts w:asciiTheme="minorHAnsi" w:hAnsiTheme="minorHAnsi" w:eastAsiaTheme="minorEastAsia" w:cstheme="minorBidi"/>
            <w:sz w:val="22"/>
            <w:szCs w:val="22"/>
            <w:lang w:val="en-AU"/>
          </w:rPr>
          <w:t>https://jprm.scholasticahq.com/article/13244-participatory-research-methods-choice-points-in-the-research-process</w:t>
        </w:r>
      </w:hyperlink>
      <w:r w:rsidRPr="18047A1A" w:rsidR="108D3DD5">
        <w:rPr>
          <w:rFonts w:asciiTheme="minorHAnsi" w:hAnsiTheme="minorHAnsi" w:eastAsiaTheme="minorEastAsia" w:cstheme="minorBidi"/>
          <w:sz w:val="22"/>
          <w:szCs w:val="22"/>
          <w:lang w:val="en-AU"/>
        </w:rPr>
        <w:t xml:space="preserve">) </w:t>
      </w:r>
    </w:p>
    <w:p w:rsidR="000C568B" w:rsidP="007A378F" w:rsidRDefault="000C568B" w14:paraId="15A19133" w14:textId="0B808B29">
      <w:pPr>
        <w:pStyle w:val="FootnoteText"/>
        <w:ind w:hanging="11"/>
        <w:rPr>
          <w:rFonts w:asciiTheme="minorHAnsi" w:hAnsiTheme="minorHAnsi" w:eastAsiaTheme="minorEastAsia" w:cstheme="minorBidi"/>
          <w:sz w:val="22"/>
          <w:szCs w:val="22"/>
          <w:lang w:val="en-AU"/>
        </w:rPr>
      </w:pPr>
      <w:r>
        <w:rPr>
          <w:rFonts w:asciiTheme="minorHAnsi" w:hAnsiTheme="minorHAnsi" w:eastAsiaTheme="minorEastAsia" w:cstheme="minorBidi"/>
          <w:sz w:val="22"/>
          <w:szCs w:val="22"/>
          <w:lang w:val="en-AU"/>
        </w:rPr>
        <w:t>Pacific Climate Change Research Roadmap 2025-2030</w:t>
      </w:r>
      <w:r w:rsidR="00316C91">
        <w:rPr>
          <w:rFonts w:asciiTheme="minorHAnsi" w:hAnsiTheme="minorHAnsi" w:eastAsiaTheme="minorEastAsia" w:cstheme="minorBidi"/>
          <w:sz w:val="22"/>
          <w:szCs w:val="22"/>
          <w:lang w:val="en-AU"/>
        </w:rPr>
        <w:t xml:space="preserve">, </w:t>
      </w:r>
      <w:r w:rsidRPr="000457A1" w:rsidR="000457A1">
        <w:rPr>
          <w:rFonts w:asciiTheme="minorHAnsi" w:hAnsiTheme="minorHAnsi" w:eastAsiaTheme="minorEastAsia" w:cstheme="minorBidi"/>
          <w:sz w:val="22"/>
          <w:szCs w:val="22"/>
          <w:lang w:val="en-AU"/>
        </w:rPr>
        <w:t>https://www.sprep.org/sites/default/files/32-SPREP-Meeting/Officials/Eng/WP_7_2b_Att_1_Pacific_Climate_Change_Reserch_Roadmap.pdf</w:t>
      </w:r>
    </w:p>
    <w:p w:rsidR="00316C91" w:rsidP="007A378F" w:rsidRDefault="00316C91" w14:paraId="4E8FE7C1" w14:textId="3F881679">
      <w:pPr>
        <w:pStyle w:val="FootnoteText"/>
        <w:ind w:hanging="11"/>
        <w:rPr>
          <w:rFonts w:asciiTheme="minorHAnsi" w:hAnsiTheme="minorHAnsi" w:eastAsiaTheme="minorEastAsia" w:cstheme="minorBidi"/>
          <w:sz w:val="22"/>
          <w:szCs w:val="22"/>
          <w:lang w:val="en-AU"/>
        </w:rPr>
      </w:pPr>
      <w:r>
        <w:rPr>
          <w:rFonts w:asciiTheme="minorHAnsi" w:hAnsiTheme="minorHAnsi" w:eastAsiaTheme="minorEastAsia" w:cstheme="minorBidi"/>
          <w:sz w:val="22"/>
          <w:szCs w:val="22"/>
          <w:lang w:val="en-AU"/>
        </w:rPr>
        <w:t xml:space="preserve">Pacific Roadmap for Strengthened Climate Services (2024-2033), </w:t>
      </w:r>
      <w:r w:rsidRPr="00316C91">
        <w:rPr>
          <w:rFonts w:asciiTheme="minorHAnsi" w:hAnsiTheme="minorHAnsi" w:eastAsiaTheme="minorEastAsia" w:cstheme="minorBidi"/>
          <w:sz w:val="22"/>
          <w:szCs w:val="22"/>
          <w:lang w:val="en-AU"/>
        </w:rPr>
        <w:t>https://www.pacificmet.net/sites/default/files/inline-files/documents/PRSCS%202024_33_final.pdf</w:t>
      </w:r>
    </w:p>
    <w:p w:rsidR="007A378F" w:rsidP="007A378F" w:rsidRDefault="007A378F" w14:paraId="23574E40" w14:textId="4DF0455B">
      <w:pPr>
        <w:pStyle w:val="FootnoteText"/>
        <w:ind w:hanging="11"/>
        <w:rPr>
          <w:rFonts w:asciiTheme="minorHAnsi" w:hAnsiTheme="minorHAnsi" w:eastAsiaTheme="minorEastAsia" w:cstheme="minorBidi"/>
          <w:sz w:val="22"/>
          <w:szCs w:val="22"/>
          <w:lang w:eastAsia="en-US"/>
        </w:rPr>
      </w:pPr>
      <w:proofErr w:type="spellStart"/>
      <w:r w:rsidRPr="0BAA455B">
        <w:rPr>
          <w:rFonts w:asciiTheme="minorHAnsi" w:hAnsiTheme="minorHAnsi" w:eastAsiaTheme="minorEastAsia" w:cstheme="minorBidi"/>
          <w:sz w:val="22"/>
          <w:szCs w:val="22"/>
          <w:lang w:val="en-AU"/>
        </w:rPr>
        <w:t>Kakala</w:t>
      </w:r>
      <w:proofErr w:type="spellEnd"/>
      <w:r w:rsidRPr="0BAA455B">
        <w:rPr>
          <w:rFonts w:asciiTheme="minorHAnsi" w:hAnsiTheme="minorHAnsi" w:eastAsiaTheme="minorEastAsia" w:cstheme="minorBidi"/>
          <w:sz w:val="22"/>
          <w:szCs w:val="22"/>
          <w:lang w:val="en-AU"/>
        </w:rPr>
        <w:t xml:space="preserve"> Research Framework, a garland in celebration of a decade of rethinking education, </w:t>
      </w:r>
      <w:proofErr w:type="spellStart"/>
      <w:r w:rsidRPr="0BAA455B">
        <w:rPr>
          <w:rFonts w:asciiTheme="minorHAnsi" w:hAnsiTheme="minorHAnsi" w:eastAsiaTheme="minorEastAsia" w:cstheme="minorBidi"/>
          <w:sz w:val="22"/>
          <w:szCs w:val="22"/>
          <w:lang w:val="en-AU"/>
        </w:rPr>
        <w:t>Seu’ula</w:t>
      </w:r>
      <w:proofErr w:type="spellEnd"/>
      <w:r w:rsidRPr="0BAA455B">
        <w:rPr>
          <w:rFonts w:asciiTheme="minorHAnsi" w:hAnsiTheme="minorHAnsi" w:eastAsiaTheme="minorEastAsia" w:cstheme="minorBidi"/>
          <w:sz w:val="22"/>
          <w:szCs w:val="22"/>
          <w:lang w:val="en-AU"/>
        </w:rPr>
        <w:t xml:space="preserve"> Johansson Fua, </w:t>
      </w:r>
      <w:hyperlink r:id="rId63">
        <w:r w:rsidRPr="0BAA455B">
          <w:rPr>
            <w:rStyle w:val="Hyperlink"/>
            <w:rFonts w:asciiTheme="minorHAnsi" w:hAnsiTheme="minorHAnsi" w:eastAsiaTheme="minorEastAsia" w:cstheme="minorBidi"/>
            <w:sz w:val="22"/>
            <w:szCs w:val="22"/>
            <w:lang w:eastAsia="en-US"/>
          </w:rPr>
          <w:t>https://repository.usp.ac.fj/id/eprint/8197/1/Kakala_Research.pdf</w:t>
        </w:r>
      </w:hyperlink>
      <w:r w:rsidRPr="0BAA455B">
        <w:rPr>
          <w:rFonts w:asciiTheme="minorHAnsi" w:hAnsiTheme="minorHAnsi" w:eastAsiaTheme="minorEastAsia" w:cstheme="minorBidi"/>
          <w:sz w:val="22"/>
          <w:szCs w:val="22"/>
          <w:lang w:eastAsia="en-US"/>
        </w:rPr>
        <w:t xml:space="preserve"> </w:t>
      </w:r>
    </w:p>
    <w:p w:rsidR="007A378F" w:rsidP="007A378F" w:rsidRDefault="007A378F" w14:paraId="6761B960" w14:textId="77777777">
      <w:pPr>
        <w:spacing w:after="0" w:line="240" w:lineRule="auto"/>
        <w:ind w:left="0" w:firstLine="0"/>
        <w:rPr>
          <w:rFonts w:asciiTheme="minorHAnsi" w:hAnsiTheme="minorHAnsi" w:eastAsiaTheme="minorEastAsia" w:cstheme="minorBidi"/>
          <w:szCs w:val="22"/>
        </w:rPr>
      </w:pPr>
      <w:proofErr w:type="spellStart"/>
      <w:r w:rsidRPr="0BAA455B">
        <w:rPr>
          <w:rFonts w:asciiTheme="minorHAnsi" w:hAnsiTheme="minorHAnsi" w:eastAsiaTheme="minorEastAsia" w:cstheme="minorBidi"/>
          <w:szCs w:val="22"/>
          <w:lang w:val="en-US"/>
        </w:rPr>
        <w:t>Kakala</w:t>
      </w:r>
      <w:proofErr w:type="spellEnd"/>
      <w:r w:rsidRPr="0BAA455B">
        <w:rPr>
          <w:rFonts w:asciiTheme="minorHAnsi" w:hAnsiTheme="minorHAnsi" w:eastAsiaTheme="minorEastAsia" w:cstheme="minorBidi"/>
          <w:szCs w:val="22"/>
          <w:lang w:val="en-US"/>
        </w:rPr>
        <w:t xml:space="preserve"> </w:t>
      </w:r>
      <w:hyperlink r:id="rId64">
        <w:r w:rsidRPr="0BAA455B">
          <w:rPr>
            <w:rStyle w:val="Hyperlink"/>
            <w:rFonts w:asciiTheme="minorHAnsi" w:hAnsiTheme="minorHAnsi" w:eastAsiaTheme="minorEastAsia" w:cstheme="minorBidi"/>
            <w:szCs w:val="22"/>
            <w:lang w:val="en-US"/>
          </w:rPr>
          <w:t>https://www.hqsc.govt.nz/assets/Consumer-hub/Publications-resources/Pacific-models-for-engagement_Kakala_final.pdf</w:t>
        </w:r>
      </w:hyperlink>
    </w:p>
    <w:p w:rsidR="007A378F" w:rsidP="007A378F" w:rsidRDefault="007A378F" w14:paraId="2B1186B2" w14:textId="77777777">
      <w:pPr>
        <w:pStyle w:val="FootnoteText"/>
        <w:ind w:hanging="11"/>
        <w:rPr>
          <w:rFonts w:asciiTheme="minorHAnsi" w:hAnsiTheme="minorHAnsi" w:eastAsiaTheme="minorEastAsia" w:cstheme="minorBidi"/>
          <w:color w:val="000000" w:themeColor="text1"/>
          <w:sz w:val="22"/>
          <w:szCs w:val="22"/>
          <w:lang w:val="en-AU"/>
        </w:rPr>
      </w:pPr>
      <w:r w:rsidRPr="0BAA455B">
        <w:rPr>
          <w:rFonts w:asciiTheme="minorHAnsi" w:hAnsiTheme="minorHAnsi" w:eastAsiaTheme="minorEastAsia" w:cstheme="minorBidi"/>
          <w:color w:val="000000" w:themeColor="text1"/>
          <w:sz w:val="22"/>
          <w:szCs w:val="22"/>
          <w:lang w:val="en-AU"/>
        </w:rPr>
        <w:t>Cousins, J. B., &amp; Earl, L. (1995). The case for participatory evaluation: Theory, research, practice. In J. B. Cousins &amp; L. Earl (Eds.), Participatory evaluation in education: Studies in evaluation use and organizational learning (pp. 3-18). London: Falmer, page 8</w:t>
      </w:r>
    </w:p>
    <w:p w:rsidR="007A378F" w:rsidP="007A378F" w:rsidRDefault="007A378F" w14:paraId="0F07C1F2" w14:textId="0FCD2063">
      <w:pPr>
        <w:pStyle w:val="FootnoteText"/>
        <w:ind w:hanging="11"/>
        <w:rPr>
          <w:rFonts w:asciiTheme="minorHAnsi" w:hAnsiTheme="minorHAnsi" w:eastAsiaTheme="minorEastAsia" w:cstheme="minorBidi"/>
          <w:color w:val="000000" w:themeColor="text1"/>
          <w:sz w:val="22"/>
          <w:szCs w:val="22"/>
          <w:lang w:val="de-DE"/>
        </w:rPr>
      </w:pPr>
      <w:r w:rsidRPr="0BAA455B">
        <w:rPr>
          <w:rFonts w:asciiTheme="minorHAnsi" w:hAnsiTheme="minorHAnsi" w:eastAsiaTheme="minorEastAsia" w:cstheme="minorBidi"/>
          <w:color w:val="000000" w:themeColor="text1"/>
          <w:sz w:val="22"/>
          <w:szCs w:val="22"/>
        </w:rPr>
        <w:t xml:space="preserve">Towards more adaptive approaches to managing the New Zealand aid </w:t>
      </w:r>
      <w:proofErr w:type="spellStart"/>
      <w:r w:rsidR="0078705E">
        <w:rPr>
          <w:rFonts w:asciiTheme="minorHAnsi" w:hAnsiTheme="minorHAnsi" w:eastAsiaTheme="minorEastAsia" w:cstheme="minorBidi"/>
          <w:color w:val="000000" w:themeColor="text1"/>
          <w:sz w:val="22"/>
          <w:szCs w:val="22"/>
        </w:rPr>
        <w:t>programme</w:t>
      </w:r>
      <w:proofErr w:type="spellEnd"/>
      <w:r w:rsidRPr="0BAA455B">
        <w:rPr>
          <w:rFonts w:asciiTheme="minorHAnsi" w:hAnsiTheme="minorHAnsi" w:eastAsiaTheme="minorEastAsia" w:cstheme="minorBidi"/>
          <w:color w:val="000000" w:themeColor="text1"/>
          <w:sz w:val="22"/>
          <w:szCs w:val="22"/>
        </w:rPr>
        <w:t>, November 2020</w:t>
      </w:r>
    </w:p>
    <w:p w:rsidRPr="006101E3" w:rsidR="007A378F" w:rsidP="007A378F" w:rsidRDefault="007A378F" w14:paraId="37A824F3" w14:textId="272111D0">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WRP Decadal </w:t>
      </w:r>
      <w:proofErr w:type="spellStart"/>
      <w:r w:rsidR="002961D1">
        <w:rPr>
          <w:rFonts w:asciiTheme="minorHAnsi" w:hAnsiTheme="minorHAnsi" w:eastAsiaTheme="minorEastAsia" w:cstheme="minorBidi"/>
          <w:sz w:val="22"/>
          <w:szCs w:val="22"/>
        </w:rPr>
        <w:t>Programme</w:t>
      </w:r>
      <w:proofErr w:type="spellEnd"/>
      <w:r w:rsidRPr="0BAA455B">
        <w:rPr>
          <w:rFonts w:asciiTheme="minorHAnsi" w:hAnsiTheme="minorHAnsi" w:eastAsiaTheme="minorEastAsia" w:cstheme="minorBidi"/>
          <w:sz w:val="22"/>
          <w:szCs w:val="22"/>
        </w:rPr>
        <w:t xml:space="preserve"> of Investment (2021)</w:t>
      </w:r>
    </w:p>
    <w:p w:rsidRPr="006101E3" w:rsidR="007A378F" w:rsidP="007A378F" w:rsidRDefault="007A378F" w14:paraId="489E556B"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WRP Implementation Plan (2023)</w:t>
      </w:r>
    </w:p>
    <w:p w:rsidRPr="006101E3" w:rsidR="007A378F" w:rsidP="007A378F" w:rsidRDefault="007A378F" w14:paraId="7D3FCD39"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WRP Governance (2023)</w:t>
      </w:r>
    </w:p>
    <w:p w:rsidRPr="006101E3" w:rsidR="007A378F" w:rsidP="007A378F" w:rsidRDefault="007A378F" w14:paraId="13B0FE5E"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WRP Steering Committee Terms of Reference (2023)</w:t>
      </w:r>
    </w:p>
    <w:p w:rsidRPr="006101E3" w:rsidR="007A378F" w:rsidP="007A378F" w:rsidRDefault="007A378F" w14:paraId="081B1CF7" w14:textId="45BD87B8">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WRP </w:t>
      </w:r>
      <w:proofErr w:type="spellStart"/>
      <w:r w:rsidR="0078705E">
        <w:rPr>
          <w:rFonts w:asciiTheme="minorHAnsi" w:hAnsiTheme="minorHAnsi" w:eastAsiaTheme="minorEastAsia" w:cstheme="minorBidi"/>
          <w:sz w:val="22"/>
          <w:szCs w:val="22"/>
        </w:rPr>
        <w:t>Programme</w:t>
      </w:r>
      <w:proofErr w:type="spellEnd"/>
      <w:r w:rsidRPr="0BAA455B">
        <w:rPr>
          <w:rFonts w:asciiTheme="minorHAnsi" w:hAnsiTheme="minorHAnsi" w:eastAsiaTheme="minorEastAsia" w:cstheme="minorBidi"/>
          <w:sz w:val="22"/>
          <w:szCs w:val="22"/>
        </w:rPr>
        <w:t xml:space="preserve"> Overview (2023) </w:t>
      </w:r>
    </w:p>
    <w:p w:rsidRPr="006101E3" w:rsidR="007A378F" w:rsidP="007A378F" w:rsidRDefault="007A378F" w14:paraId="1332E7C8"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WRP Concept Note (for DFAT) (March 2025)</w:t>
      </w:r>
    </w:p>
    <w:p w:rsidRPr="006101E3" w:rsidR="007A378F" w:rsidP="007A378F" w:rsidRDefault="007A378F" w14:paraId="22F2920A"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WRP GEDSI Report (March 2025)</w:t>
      </w:r>
    </w:p>
    <w:p w:rsidRPr="006101E3" w:rsidR="007A378F" w:rsidP="007A378F" w:rsidRDefault="007A378F" w14:paraId="4ED94DD1"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WRP grant funding agreements (DFAT, MFAT, WISER)</w:t>
      </w:r>
    </w:p>
    <w:p w:rsidRPr="006101E3" w:rsidR="007A378F" w:rsidP="007A378F" w:rsidRDefault="007A378F" w14:paraId="018B3002"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WRP Planning and Steering Committee Meeting papers (2025)</w:t>
      </w:r>
    </w:p>
    <w:p w:rsidRPr="006101E3" w:rsidR="007A378F" w:rsidP="007A378F" w:rsidRDefault="007A378F" w14:paraId="53BD717A"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Pacific Islands Meteorological Strategy (PIMS), </w:t>
      </w:r>
    </w:p>
    <w:p w:rsidRPr="006101E3" w:rsidR="007A378F" w:rsidP="007A378F" w:rsidRDefault="03D6E82A" w14:paraId="25B72A5E" w14:textId="77777777">
      <w:pPr>
        <w:pStyle w:val="FootnoteText"/>
        <w:rPr>
          <w:rFonts w:asciiTheme="minorHAnsi" w:hAnsiTheme="minorHAnsi" w:eastAsiaTheme="minorEastAsia" w:cstheme="minorBidi"/>
          <w:sz w:val="22"/>
          <w:szCs w:val="22"/>
        </w:rPr>
      </w:pPr>
      <w:r w:rsidRPr="7777CF61">
        <w:rPr>
          <w:rFonts w:asciiTheme="minorHAnsi" w:hAnsiTheme="minorHAnsi" w:eastAsiaTheme="minorEastAsia" w:cstheme="minorBidi"/>
          <w:sz w:val="22"/>
          <w:szCs w:val="22"/>
        </w:rPr>
        <w:t xml:space="preserve">PMC Roadmap for Climate Services, </w:t>
      </w:r>
    </w:p>
    <w:p w:rsidR="1CC4B508" w:rsidP="7777CF61" w:rsidRDefault="1CC4B508" w14:paraId="01421380" w14:textId="12207298">
      <w:pPr>
        <w:pStyle w:val="FootnoteText"/>
        <w:rPr>
          <w:rFonts w:asciiTheme="minorHAnsi" w:hAnsiTheme="minorHAnsi" w:eastAsiaTheme="minorEastAsia" w:cstheme="minorBidi"/>
          <w:sz w:val="22"/>
          <w:szCs w:val="22"/>
        </w:rPr>
      </w:pPr>
      <w:r w:rsidRPr="7777CF61">
        <w:rPr>
          <w:rFonts w:asciiTheme="minorHAnsi" w:hAnsiTheme="minorHAnsi" w:eastAsiaTheme="minorEastAsia" w:cstheme="minorBidi"/>
          <w:sz w:val="22"/>
          <w:szCs w:val="22"/>
        </w:rPr>
        <w:t>SPREP Monitoring and Evaluation Policy 2024 (draft)</w:t>
      </w:r>
    </w:p>
    <w:p w:rsidRPr="006101E3" w:rsidR="007A378F" w:rsidP="7777CF61" w:rsidRDefault="03D6E82A" w14:paraId="7EE11D4E" w14:textId="0E618330">
      <w:pPr>
        <w:pStyle w:val="FootnoteText"/>
        <w:rPr>
          <w:rFonts w:asciiTheme="minorHAnsi" w:hAnsiTheme="minorHAnsi" w:eastAsiaTheme="minorEastAsia" w:cstheme="minorBidi"/>
          <w:sz w:val="22"/>
          <w:szCs w:val="22"/>
        </w:rPr>
      </w:pPr>
      <w:r w:rsidRPr="7777CF61">
        <w:rPr>
          <w:rFonts w:asciiTheme="minorHAnsi" w:hAnsiTheme="minorHAnsi" w:eastAsiaTheme="minorEastAsia" w:cstheme="minorBidi"/>
          <w:sz w:val="22"/>
          <w:szCs w:val="22"/>
        </w:rPr>
        <w:t>SPREP Strategic Plan Results Framework</w:t>
      </w:r>
    </w:p>
    <w:p w:rsidRPr="006101E3" w:rsidR="007A378F" w:rsidP="007A378F" w:rsidRDefault="007A378F" w14:paraId="1D2E2C47"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SPREP PIP 2023, </w:t>
      </w:r>
    </w:p>
    <w:p w:rsidRPr="006101E3" w:rsidR="007A378F" w:rsidP="007A378F" w:rsidRDefault="007A378F" w14:paraId="0F656BD9"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lastRenderedPageBreak/>
        <w:t xml:space="preserve">SPREP Finance &amp; Resource Sustainability Strategy 2024, </w:t>
      </w:r>
    </w:p>
    <w:p w:rsidRPr="006101E3" w:rsidR="007A378F" w:rsidP="007A378F" w:rsidRDefault="007A378F" w14:paraId="40E72552"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SPREP Procurement Policy and Procedures Manual 2025, </w:t>
      </w:r>
    </w:p>
    <w:p w:rsidRPr="006101E3" w:rsidR="007A378F" w:rsidP="007A378F" w:rsidRDefault="007A378F" w14:paraId="7E8F8B2F"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Draft </w:t>
      </w:r>
      <w:proofErr w:type="spellStart"/>
      <w:r w:rsidRPr="0BAA455B">
        <w:rPr>
          <w:rFonts w:asciiTheme="minorHAnsi" w:hAnsiTheme="minorHAnsi" w:eastAsiaTheme="minorEastAsia" w:cstheme="minorBidi"/>
          <w:sz w:val="22"/>
          <w:szCs w:val="22"/>
        </w:rPr>
        <w:t>COSPPac</w:t>
      </w:r>
      <w:proofErr w:type="spellEnd"/>
      <w:r w:rsidRPr="0BAA455B">
        <w:rPr>
          <w:rFonts w:asciiTheme="minorHAnsi" w:hAnsiTheme="minorHAnsi" w:eastAsiaTheme="minorEastAsia" w:cstheme="minorBidi"/>
          <w:sz w:val="22"/>
          <w:szCs w:val="22"/>
        </w:rPr>
        <w:t xml:space="preserve"> Results Framework, </w:t>
      </w:r>
    </w:p>
    <w:p w:rsidRPr="006101E3" w:rsidR="007A378F" w:rsidP="007A378F" w:rsidRDefault="007A378F" w14:paraId="63DB8674" w14:textId="77777777">
      <w:pPr>
        <w:pStyle w:val="FootnoteText"/>
        <w:rPr>
          <w:rFonts w:asciiTheme="minorHAnsi" w:hAnsiTheme="minorHAnsi" w:eastAsiaTheme="minorEastAsia" w:cstheme="minorBidi"/>
          <w:sz w:val="22"/>
          <w:szCs w:val="22"/>
        </w:rPr>
      </w:pPr>
      <w:proofErr w:type="spellStart"/>
      <w:r w:rsidRPr="0BAA455B">
        <w:rPr>
          <w:rFonts w:asciiTheme="minorHAnsi" w:hAnsiTheme="minorHAnsi" w:eastAsiaTheme="minorEastAsia" w:cstheme="minorBidi"/>
          <w:sz w:val="22"/>
          <w:szCs w:val="22"/>
        </w:rPr>
        <w:t>ClimSA</w:t>
      </w:r>
      <w:proofErr w:type="spellEnd"/>
      <w:r w:rsidRPr="0BAA455B">
        <w:rPr>
          <w:rFonts w:asciiTheme="minorHAnsi" w:hAnsiTheme="minorHAnsi" w:eastAsiaTheme="minorEastAsia" w:cstheme="minorBidi"/>
          <w:sz w:val="22"/>
          <w:szCs w:val="22"/>
        </w:rPr>
        <w:t xml:space="preserve"> Description of Action, </w:t>
      </w:r>
    </w:p>
    <w:p w:rsidRPr="006101E3" w:rsidR="007A378F" w:rsidP="007A378F" w:rsidRDefault="007A378F" w14:paraId="77C1FE0F"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CREWS Theory of Change, </w:t>
      </w:r>
    </w:p>
    <w:p w:rsidRPr="006101E3" w:rsidR="007A378F" w:rsidP="007A378F" w:rsidRDefault="007A378F" w14:paraId="683C7132"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DFAT Design, Monitoring, Evaluation and Learning Standards, </w:t>
      </w:r>
    </w:p>
    <w:p w:rsidRPr="006101E3" w:rsidR="007A378F" w:rsidP="007A378F" w:rsidRDefault="007A378F" w14:paraId="71CF6CCB"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DFAT Promoting Practical Sustainability (2020), </w:t>
      </w:r>
    </w:p>
    <w:p w:rsidRPr="006101E3" w:rsidR="007A378F" w:rsidP="007A378F" w:rsidRDefault="007A378F" w14:paraId="3D8D9B96"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EW4ALL Logic Model (2025), </w:t>
      </w:r>
    </w:p>
    <w:p w:rsidRPr="006101E3" w:rsidR="007A378F" w:rsidP="007A378F" w:rsidRDefault="007A378F" w14:paraId="7C969C6F"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EW4ALL Monitoring and Evaluation Toolkit (2024), </w:t>
      </w:r>
    </w:p>
    <w:p w:rsidRPr="006101E3" w:rsidR="007A378F" w:rsidP="007A378F" w:rsidRDefault="007A378F" w14:paraId="38FC5173"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EW4ALL Outcomes, Outputs and Indicators (February 2024), </w:t>
      </w:r>
    </w:p>
    <w:p w:rsidRPr="006101E3" w:rsidR="007A378F" w:rsidP="007A378F" w:rsidRDefault="007A378F" w14:paraId="42CD7DD2"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MFAT Activity MERL Framework Guidance, </w:t>
      </w:r>
    </w:p>
    <w:p w:rsidRPr="006101E3" w:rsidR="007A378F" w:rsidP="007A378F" w:rsidRDefault="007A378F" w14:paraId="6060C158"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Draft MFAT CEAP MERL planning, </w:t>
      </w:r>
    </w:p>
    <w:p w:rsidRPr="006101E3" w:rsidR="007A378F" w:rsidP="007A378F" w:rsidRDefault="007A378F" w14:paraId="7AE647EC"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Draft Sustainability Framework (MFAT-funded CEAP), </w:t>
      </w:r>
    </w:p>
    <w:p w:rsidRPr="006101E3" w:rsidR="007A378F" w:rsidP="007A378F" w:rsidRDefault="007A378F" w14:paraId="6F622BB5"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MFAT Climate Finance MERL Framework, </w:t>
      </w:r>
    </w:p>
    <w:p w:rsidRPr="006101E3" w:rsidR="007A378F" w:rsidP="007A378F" w:rsidRDefault="007A378F" w14:paraId="2433AC14"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MFAT Evaluation Operational Policy, </w:t>
      </w:r>
    </w:p>
    <w:p w:rsidRPr="006101E3" w:rsidR="007A378F" w:rsidP="007A378F" w:rsidRDefault="007A378F" w14:paraId="6D5D2F57"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MFAT Integrating Sustainability in International Development (2018), </w:t>
      </w:r>
    </w:p>
    <w:p w:rsidRPr="006101E3" w:rsidR="007A378F" w:rsidP="007A378F" w:rsidRDefault="007A378F" w14:paraId="2AEDFFAA"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SOFF Operational Manual, SOFF Theory of Change, </w:t>
      </w:r>
    </w:p>
    <w:p w:rsidRPr="006101E3" w:rsidR="007A378F" w:rsidP="007A378F" w:rsidRDefault="007A378F" w14:paraId="0775D555" w14:textId="77777777">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WISER MEL Guidance, </w:t>
      </w:r>
    </w:p>
    <w:p w:rsidRPr="006101E3" w:rsidR="007A378F" w:rsidP="007A378F" w:rsidRDefault="007A378F" w14:paraId="4E85D6AD" w14:textId="60BA01D9">
      <w:pPr>
        <w:pStyle w:val="FootnoteText"/>
        <w:rPr>
          <w:rFonts w:asciiTheme="minorHAnsi" w:hAnsiTheme="minorHAnsi" w:eastAsiaTheme="minorEastAsia" w:cstheme="minorBidi"/>
          <w:sz w:val="22"/>
          <w:szCs w:val="22"/>
        </w:rPr>
      </w:pPr>
      <w:r w:rsidRPr="0BAA455B">
        <w:rPr>
          <w:rFonts w:asciiTheme="minorHAnsi" w:hAnsiTheme="minorHAnsi" w:eastAsiaTheme="minorEastAsia" w:cstheme="minorBidi"/>
          <w:sz w:val="22"/>
          <w:szCs w:val="22"/>
        </w:rPr>
        <w:t xml:space="preserve">WISER </w:t>
      </w:r>
      <w:proofErr w:type="spellStart"/>
      <w:r w:rsidR="0078705E">
        <w:rPr>
          <w:rFonts w:asciiTheme="minorHAnsi" w:hAnsiTheme="minorHAnsi" w:eastAsiaTheme="minorEastAsia" w:cstheme="minorBidi"/>
          <w:sz w:val="22"/>
          <w:szCs w:val="22"/>
        </w:rPr>
        <w:t>Programme</w:t>
      </w:r>
      <w:proofErr w:type="spellEnd"/>
      <w:r w:rsidRPr="0BAA455B">
        <w:rPr>
          <w:rFonts w:asciiTheme="minorHAnsi" w:hAnsiTheme="minorHAnsi" w:eastAsiaTheme="minorEastAsia" w:cstheme="minorBidi"/>
          <w:sz w:val="22"/>
          <w:szCs w:val="22"/>
        </w:rPr>
        <w:t xml:space="preserve"> </w:t>
      </w:r>
      <w:proofErr w:type="spellStart"/>
      <w:r w:rsidRPr="0BAA455B">
        <w:rPr>
          <w:rFonts w:asciiTheme="minorHAnsi" w:hAnsiTheme="minorHAnsi" w:eastAsiaTheme="minorEastAsia" w:cstheme="minorBidi"/>
          <w:sz w:val="22"/>
          <w:szCs w:val="22"/>
        </w:rPr>
        <w:t>Logframe</w:t>
      </w:r>
      <w:proofErr w:type="spellEnd"/>
    </w:p>
    <w:p w:rsidR="009F50DF" w:rsidP="009F50DF" w:rsidRDefault="009F50DF" w14:paraId="097A49D6" w14:textId="04BC55B8"/>
    <w:p w:rsidR="009F50DF" w:rsidP="001746A3" w:rsidRDefault="009F50DF" w14:paraId="611B4D3E" w14:textId="77777777">
      <w:pPr>
        <w:spacing w:after="0" w:line="240" w:lineRule="auto"/>
        <w:ind w:left="0" w:firstLine="0"/>
        <w:jc w:val="left"/>
      </w:pPr>
    </w:p>
    <w:p w:rsidR="009F50DF" w:rsidP="001746A3" w:rsidRDefault="009F50DF" w14:paraId="199A52D9" w14:textId="77777777">
      <w:pPr>
        <w:spacing w:after="0" w:line="240" w:lineRule="auto"/>
        <w:ind w:left="0" w:firstLine="0"/>
        <w:jc w:val="left"/>
      </w:pPr>
    </w:p>
    <w:p w:rsidR="009F50DF" w:rsidP="001746A3" w:rsidRDefault="009F50DF" w14:paraId="6C1F2D9B" w14:textId="77777777">
      <w:pPr>
        <w:spacing w:after="0" w:line="240" w:lineRule="auto"/>
        <w:ind w:left="0" w:firstLine="0"/>
        <w:jc w:val="left"/>
      </w:pPr>
    </w:p>
    <w:sectPr w:rsidR="009F50DF" w:rsidSect="007A378F">
      <w:pgSz w:w="11899" w:h="16841" w:orient="portrait"/>
      <w:pgMar w:top="1440" w:right="1080" w:bottom="1440" w:left="1080" w:header="720" w:footer="720" w:gutter="0"/>
      <w:cols w:space="720"/>
      <w:docGrid w:linePitch="299"/>
      <w:headerReference w:type="default" r:id="R9cd694f66a694ef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30E2" w:rsidP="00C0637F" w:rsidRDefault="008030E2" w14:paraId="275674E7" w14:textId="77777777">
      <w:pPr>
        <w:spacing w:after="0" w:line="240" w:lineRule="auto"/>
      </w:pPr>
      <w:r>
        <w:separator/>
      </w:r>
    </w:p>
  </w:endnote>
  <w:endnote w:type="continuationSeparator" w:id="0">
    <w:p w:rsidR="008030E2" w:rsidP="00C0637F" w:rsidRDefault="008030E2" w14:paraId="4912F91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DIN 2014 Extra Bold">
    <w:altName w:val="Calibri"/>
    <w:panose1 w:val="020B0604020202020204"/>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FC4" w:rsidP="008B5FC4" w:rsidRDefault="008B5FC4" w14:paraId="6497AB18" w14:textId="77777777">
    <w:pPr>
      <w:spacing w:after="147" w:line="259" w:lineRule="auto"/>
      <w:ind w:left="3" w:firstLine="0"/>
      <w:jc w:val="center"/>
    </w:pPr>
    <w:r>
      <w:rPr>
        <w:rFonts w:ascii="Arial" w:hAnsi="Arial" w:eastAsia="Arial" w:cs="Arial"/>
        <w:color w:val="005493"/>
        <w:sz w:val="18"/>
      </w:rPr>
      <w:t>PO Box 240, Apia, Samoa    T +685 21929    F +685 20231    sprep@sprep.org</w:t>
    </w:r>
    <w:r>
      <w:rPr>
        <w:rFonts w:ascii="Trebuchet MS" w:hAnsi="Trebuchet MS" w:eastAsia="Trebuchet MS" w:cs="Trebuchet MS"/>
        <w:color w:val="005493"/>
      </w:rPr>
      <w:t xml:space="preserve">   </w:t>
    </w:r>
    <w:hyperlink r:id="rId1">
      <w:r>
        <w:rPr>
          <w:rFonts w:ascii="Arial" w:hAnsi="Arial" w:eastAsia="Arial" w:cs="Arial"/>
          <w:color w:val="005493"/>
          <w:sz w:val="18"/>
        </w:rPr>
        <w:t>www.sprep.org</w:t>
      </w:r>
    </w:hyperlink>
    <w:hyperlink r:id="rId2">
      <w:r>
        <w:rPr>
          <w:rFonts w:ascii="Trebuchet MS" w:hAnsi="Trebuchet MS" w:eastAsia="Trebuchet MS" w:cs="Trebuchet MS"/>
        </w:rPr>
        <w:t xml:space="preserve"> </w:t>
      </w:r>
    </w:hyperlink>
  </w:p>
  <w:p w:rsidR="008B5FC4" w:rsidP="777277BC" w:rsidRDefault="777277BC" w14:paraId="298BB500" w14:textId="77777777">
    <w:pPr>
      <w:spacing w:after="0" w:line="259" w:lineRule="auto"/>
      <w:ind w:left="0" w:firstLine="0"/>
      <w:jc w:val="center"/>
    </w:pPr>
    <w:r w:rsidRPr="777277BC">
      <w:rPr>
        <w:rFonts w:ascii="Arial" w:hAnsi="Arial" w:eastAsia="Arial" w:cs="Arial"/>
        <w:color w:val="C67838"/>
        <w:sz w:val="18"/>
        <w:szCs w:val="18"/>
      </w:rPr>
      <w:t>A resilient Pacific environment sustaining our livelihoods and natural heritage in harmony with our cultures.</w:t>
    </w:r>
    <w:r w:rsidRPr="777277BC">
      <w:rPr>
        <w:rFonts w:ascii="Trebuchet MS" w:hAnsi="Trebuchet MS" w:eastAsia="Trebuchet MS" w:cs="Trebuchet MS"/>
      </w:rPr>
      <w:t xml:space="preserve"> </w:t>
    </w:r>
  </w:p>
  <w:p w:rsidRPr="008B5FC4" w:rsidR="008B5FC4" w:rsidRDefault="008B5FC4" w14:paraId="1A39C6A9" w14:textId="2F0691F5">
    <w:pPr>
      <w:pStyle w:val="Footer"/>
      <w:jc w:val="right"/>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01E68" w:rsidP="008B5FC4" w:rsidRDefault="00701E68" w14:paraId="571BEEAD" w14:textId="77777777">
    <w:pPr>
      <w:spacing w:after="147" w:line="259" w:lineRule="auto"/>
      <w:ind w:left="3" w:firstLine="0"/>
      <w:jc w:val="center"/>
    </w:pPr>
    <w:r>
      <w:rPr>
        <w:rFonts w:ascii="Arial" w:hAnsi="Arial" w:eastAsia="Arial" w:cs="Arial"/>
        <w:color w:val="005493"/>
        <w:sz w:val="18"/>
      </w:rPr>
      <w:t>PO Box 240, Apia, Samoa    T +685 21929    F +685 20231    sprep@sprep.org</w:t>
    </w:r>
    <w:r>
      <w:rPr>
        <w:rFonts w:ascii="Trebuchet MS" w:hAnsi="Trebuchet MS" w:eastAsia="Trebuchet MS" w:cs="Trebuchet MS"/>
        <w:color w:val="005493"/>
      </w:rPr>
      <w:t xml:space="preserve">   </w:t>
    </w:r>
    <w:hyperlink r:id="rId1">
      <w:r>
        <w:rPr>
          <w:rFonts w:ascii="Arial" w:hAnsi="Arial" w:eastAsia="Arial" w:cs="Arial"/>
          <w:color w:val="005493"/>
          <w:sz w:val="18"/>
        </w:rPr>
        <w:t>www.sprep.org</w:t>
      </w:r>
    </w:hyperlink>
    <w:hyperlink r:id="rId2">
      <w:r>
        <w:rPr>
          <w:rFonts w:ascii="Trebuchet MS" w:hAnsi="Trebuchet MS" w:eastAsia="Trebuchet MS" w:cs="Trebuchet MS"/>
        </w:rPr>
        <w:t xml:space="preserve"> </w:t>
      </w:r>
    </w:hyperlink>
  </w:p>
  <w:p w:rsidR="00701E68" w:rsidP="777277BC" w:rsidRDefault="00701E68" w14:paraId="65A03BC9" w14:textId="77777777">
    <w:pPr>
      <w:spacing w:after="0" w:line="259" w:lineRule="auto"/>
      <w:ind w:left="0" w:firstLine="0"/>
      <w:jc w:val="center"/>
    </w:pPr>
    <w:r w:rsidRPr="777277BC">
      <w:rPr>
        <w:rFonts w:ascii="Arial" w:hAnsi="Arial" w:eastAsia="Arial" w:cs="Arial"/>
        <w:color w:val="C67838"/>
        <w:sz w:val="18"/>
        <w:szCs w:val="18"/>
      </w:rPr>
      <w:t>A resilient Pacific environment sustaining our livelihoods and natural heritage in harmony with our cultures.</w:t>
    </w:r>
    <w:r w:rsidRPr="777277BC">
      <w:rPr>
        <w:rFonts w:ascii="Trebuchet MS" w:hAnsi="Trebuchet MS" w:eastAsia="Trebuchet MS" w:cs="Trebuchet MS"/>
      </w:rPr>
      <w:t xml:space="preserve"> </w:t>
    </w:r>
  </w:p>
  <w:sdt>
    <w:sdtPr>
      <w:id w:val="-1532557109"/>
      <w:docPartObj>
        <w:docPartGallery w:val="Page Numbers (Bottom of Page)"/>
        <w:docPartUnique/>
      </w:docPartObj>
    </w:sdtPr>
    <w:sdtEndPr>
      <w:rPr>
        <w:rFonts w:ascii="Aptos" w:hAnsi="Aptos" w:asciiTheme="minorAscii" w:hAnsiTheme="minorAscii"/>
        <w:noProof/>
      </w:rPr>
    </w:sdtEndPr>
    <w:sdtContent>
      <w:p w:rsidRPr="008B5FC4" w:rsidR="00701E68" w:rsidRDefault="00701E68" w14:paraId="4F227F29" w14:textId="53705C49">
        <w:pPr>
          <w:pStyle w:val="Footer"/>
          <w:jc w:val="right"/>
          <w:rPr>
            <w:rFonts w:asciiTheme="minorHAnsi" w:hAnsiTheme="minorHAnsi"/>
          </w:rPr>
        </w:pPr>
        <w:r w:rsidRPr="008B5FC4">
          <w:rPr>
            <w:rFonts w:asciiTheme="minorHAnsi" w:hAnsiTheme="minorHAnsi"/>
          </w:rPr>
          <w:fldChar w:fldCharType="begin"/>
        </w:r>
        <w:r w:rsidRPr="008B5FC4">
          <w:rPr>
            <w:rFonts w:asciiTheme="minorHAnsi" w:hAnsiTheme="minorHAnsi"/>
          </w:rPr>
          <w:instrText xml:space="preserve"> PAGE   \* MERGEFORMAT </w:instrText>
        </w:r>
        <w:r w:rsidRPr="008B5FC4">
          <w:rPr>
            <w:rFonts w:asciiTheme="minorHAnsi" w:hAnsiTheme="minorHAnsi"/>
          </w:rPr>
          <w:fldChar w:fldCharType="separate"/>
        </w:r>
        <w:r w:rsidRPr="008B5FC4">
          <w:rPr>
            <w:rFonts w:asciiTheme="minorHAnsi" w:hAnsiTheme="minorHAnsi"/>
            <w:noProof/>
          </w:rPr>
          <w:t>2</w:t>
        </w:r>
        <w:r w:rsidRPr="008B5FC4">
          <w:rPr>
            <w:rFonts w:asciiTheme="minorHAnsi" w:hAnsi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177A" w:rsidP="008B5FC4" w:rsidRDefault="002C177A" w14:paraId="227C542F" w14:textId="27993EEE">
    <w:pPr>
      <w:spacing w:after="147" w:line="259" w:lineRule="auto"/>
      <w:ind w:left="3" w:firstLine="0"/>
      <w:jc w:val="center"/>
    </w:pPr>
    <w:r>
      <w:rPr>
        <w:rFonts w:ascii="Arial" w:hAnsi="Arial" w:eastAsia="Arial" w:cs="Arial"/>
        <w:color w:val="005493"/>
        <w:sz w:val="18"/>
      </w:rPr>
      <w:t>PO Box 240, Apia, Samoa    T +685 21929    F +685 20231    sprep@sprep.org</w:t>
    </w:r>
    <w:r>
      <w:rPr>
        <w:rFonts w:ascii="Trebuchet MS" w:hAnsi="Trebuchet MS" w:eastAsia="Trebuchet MS" w:cs="Trebuchet MS"/>
        <w:color w:val="005493"/>
      </w:rPr>
      <w:t xml:space="preserve">   </w:t>
    </w:r>
    <w:hyperlink r:id="rId1">
      <w:r>
        <w:rPr>
          <w:rFonts w:ascii="Arial" w:hAnsi="Arial" w:eastAsia="Arial" w:cs="Arial"/>
          <w:color w:val="005493"/>
          <w:sz w:val="18"/>
        </w:rPr>
        <w:t>www.sprep.org</w:t>
      </w:r>
    </w:hyperlink>
    <w:hyperlink r:id="rId2">
      <w:r>
        <w:rPr>
          <w:rFonts w:ascii="Trebuchet MS" w:hAnsi="Trebuchet MS" w:eastAsia="Trebuchet MS" w:cs="Trebuchet MS"/>
        </w:rPr>
        <w:t xml:space="preserve"> </w:t>
      </w:r>
    </w:hyperlink>
  </w:p>
  <w:p w:rsidR="002C177A" w:rsidP="777277BC" w:rsidRDefault="002C177A" w14:paraId="16B6507D" w14:textId="77777777">
    <w:pPr>
      <w:spacing w:after="0" w:line="259" w:lineRule="auto"/>
      <w:ind w:left="0" w:firstLine="0"/>
      <w:jc w:val="center"/>
    </w:pPr>
    <w:r w:rsidRPr="777277BC">
      <w:rPr>
        <w:rFonts w:ascii="Arial" w:hAnsi="Arial" w:eastAsia="Arial" w:cs="Arial"/>
        <w:color w:val="C67838"/>
        <w:sz w:val="18"/>
        <w:szCs w:val="18"/>
      </w:rPr>
      <w:t>A resilient Pacific environment sustaining our livelihoods and natural heritage in harmony with our cultures.</w:t>
    </w:r>
    <w:r w:rsidRPr="777277BC">
      <w:rPr>
        <w:rFonts w:ascii="Trebuchet MS" w:hAnsi="Trebuchet MS" w:eastAsia="Trebuchet MS" w:cs="Trebuchet MS"/>
      </w:rPr>
      <w:t xml:space="preserve"> </w:t>
    </w:r>
  </w:p>
  <w:sdt>
    <w:sdtPr>
      <w:id w:val="675919600"/>
      <w:docPartObj>
        <w:docPartGallery w:val="Page Numbers (Bottom of Page)"/>
        <w:docPartUnique/>
      </w:docPartObj>
    </w:sdtPr>
    <w:sdtEndPr>
      <w:rPr>
        <w:rFonts w:ascii="Aptos" w:hAnsi="Aptos" w:asciiTheme="minorAscii" w:hAnsiTheme="minorAscii"/>
        <w:noProof/>
      </w:rPr>
    </w:sdtEndPr>
    <w:sdtContent>
      <w:p w:rsidRPr="008B5FC4" w:rsidR="002C177A" w:rsidRDefault="002C177A" w14:paraId="6B3A94D6" w14:textId="77777777">
        <w:pPr>
          <w:pStyle w:val="Footer"/>
          <w:jc w:val="right"/>
          <w:rPr>
            <w:rFonts w:asciiTheme="minorHAnsi" w:hAnsiTheme="minorHAnsi"/>
          </w:rPr>
        </w:pPr>
        <w:r w:rsidRPr="008B5FC4">
          <w:rPr>
            <w:rFonts w:asciiTheme="minorHAnsi" w:hAnsiTheme="minorHAnsi"/>
          </w:rPr>
          <w:fldChar w:fldCharType="begin"/>
        </w:r>
        <w:r w:rsidRPr="008B5FC4">
          <w:rPr>
            <w:rFonts w:asciiTheme="minorHAnsi" w:hAnsiTheme="minorHAnsi"/>
          </w:rPr>
          <w:instrText xml:space="preserve"> PAGE   \* MERGEFORMAT </w:instrText>
        </w:r>
        <w:r w:rsidRPr="008B5FC4">
          <w:rPr>
            <w:rFonts w:asciiTheme="minorHAnsi" w:hAnsiTheme="minorHAnsi"/>
          </w:rPr>
          <w:fldChar w:fldCharType="separate"/>
        </w:r>
        <w:r w:rsidRPr="008B5FC4">
          <w:rPr>
            <w:rFonts w:asciiTheme="minorHAnsi" w:hAnsiTheme="minorHAnsi"/>
            <w:noProof/>
          </w:rPr>
          <w:t>2</w:t>
        </w:r>
        <w:r w:rsidRPr="008B5FC4">
          <w:rPr>
            <w:rFonts w:asciiTheme="minorHAnsi" w:hAnsi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30E2" w:rsidP="00C0637F" w:rsidRDefault="008030E2" w14:paraId="15E22A7F" w14:textId="77777777">
      <w:pPr>
        <w:spacing w:after="0" w:line="240" w:lineRule="auto"/>
      </w:pPr>
      <w:r>
        <w:separator/>
      </w:r>
    </w:p>
  </w:footnote>
  <w:footnote w:type="continuationSeparator" w:id="0">
    <w:p w:rsidR="008030E2" w:rsidP="00C0637F" w:rsidRDefault="008030E2" w14:paraId="2C665AA7" w14:textId="77777777">
      <w:pPr>
        <w:spacing w:after="0" w:line="240" w:lineRule="auto"/>
      </w:pPr>
      <w:r>
        <w:continuationSeparator/>
      </w:r>
    </w:p>
  </w:footnote>
  <w:footnote w:id="1">
    <w:p w:rsidRPr="00EE0525" w:rsidR="00D82866" w:rsidRDefault="00D82866" w14:paraId="75D1A4B7" w14:textId="3B640C20">
      <w:pPr>
        <w:pStyle w:val="FootnoteText"/>
        <w:rPr>
          <w:lang w:val="en-NZ"/>
        </w:rPr>
      </w:pPr>
      <w:r>
        <w:rPr>
          <w:rStyle w:val="FootnoteReference"/>
        </w:rPr>
        <w:footnoteRef/>
      </w:r>
      <w:r>
        <w:t xml:space="preserve"> </w:t>
      </w:r>
      <w:proofErr w:type="spellStart"/>
      <w:r>
        <w:t>Wavu</w:t>
      </w:r>
      <w:proofErr w:type="spellEnd"/>
      <w:r>
        <w:t>, R. (20</w:t>
      </w:r>
      <w:r w:rsidR="00EE2D35">
        <w:t xml:space="preserve">25), </w:t>
      </w:r>
      <w:proofErr w:type="spellStart"/>
      <w:r w:rsidRPr="00EE0525">
        <w:rPr>
          <w:i/>
          <w:iCs/>
          <w:lang w:val="en-NZ"/>
        </w:rPr>
        <w:t>TokMELPasefika</w:t>
      </w:r>
      <w:proofErr w:type="spellEnd"/>
      <w:r w:rsidR="00EE2D35">
        <w:rPr>
          <w:i/>
          <w:iCs/>
          <w:lang w:val="en-NZ"/>
        </w:rPr>
        <w:t xml:space="preserve"> </w:t>
      </w:r>
      <w:r w:rsidR="00EE2D35">
        <w:rPr>
          <w:lang w:val="en-NZ"/>
        </w:rPr>
        <w:t>group discussion.</w:t>
      </w:r>
    </w:p>
  </w:footnote>
  <w:footnote w:id="2">
    <w:p w:rsidRPr="00EE0525" w:rsidR="00BA5A68" w:rsidRDefault="00BA5A68" w14:paraId="2F75443A" w14:textId="08B476F7">
      <w:pPr>
        <w:pStyle w:val="FootnoteText"/>
        <w:rPr>
          <w:lang w:val="en-NZ"/>
        </w:rPr>
      </w:pPr>
      <w:r>
        <w:rPr>
          <w:rStyle w:val="FootnoteReference"/>
        </w:rPr>
        <w:footnoteRef/>
      </w:r>
      <w:r>
        <w:t xml:space="preserve"> </w:t>
      </w:r>
      <w:hyperlink w:history="1" r:id="rId1">
        <w:r w:rsidRPr="003657BC">
          <w:rPr>
            <w:rStyle w:val="Hyperlink"/>
          </w:rPr>
          <w:t>https://www.spc.int/updates/blog/did-you-know/2025/07/a-talanoa-space-for-pacific-voices-in-monitoring-evaluation-and</w:t>
        </w:r>
      </w:hyperlink>
      <w:r>
        <w:t xml:space="preserve"> </w:t>
      </w:r>
    </w:p>
  </w:footnote>
  <w:footnote w:id="3">
    <w:p w:rsidR="009B01FB" w:rsidP="00307A84" w:rsidRDefault="009B01FB" w14:paraId="417E2AA2" w14:textId="7484E422">
      <w:pPr>
        <w:pStyle w:val="FootnoteText"/>
        <w:jc w:val="both"/>
      </w:pPr>
      <w:r w:rsidRPr="5E95431B">
        <w:rPr>
          <w:rStyle w:val="FootnoteReference"/>
        </w:rPr>
        <w:footnoteRef/>
      </w:r>
      <w:r w:rsidR="45A958D6">
        <w:t xml:space="preserve"> The original five KRAs were: KRA 1: Strategy and Governance (revised to ‘Management and Coordination’ in the implementation plan 2023); KRA 2: Production of forecasts and warnings; KRA 3: Communication and delivery of forecasts and warnings to end-users; KRA 4: Infrastructure; KRA 5: Capacity and training</w:t>
      </w:r>
    </w:p>
  </w:footnote>
  <w:footnote w:id="4">
    <w:p w:rsidRPr="00AC1A2B" w:rsidR="00C20FC6" w:rsidP="00307A84" w:rsidRDefault="00C20FC6" w14:paraId="6D90522D" w14:textId="7143F19F">
      <w:pPr>
        <w:pStyle w:val="FootnoteText"/>
        <w:jc w:val="both"/>
        <w:rPr>
          <w:lang w:val="en-NZ"/>
        </w:rPr>
      </w:pPr>
      <w:r>
        <w:rPr>
          <w:rStyle w:val="FootnoteReference"/>
        </w:rPr>
        <w:footnoteRef/>
      </w:r>
      <w:r w:rsidR="45A958D6">
        <w:t xml:space="preserve"> Mandated by the: </w:t>
      </w:r>
      <w:r w:rsidRPr="00BD7CDB" w:rsidR="45A958D6">
        <w:t>Third Pacific Ministers Meeting of Meteorology (PMMM)</w:t>
      </w:r>
      <w:r w:rsidR="45A958D6">
        <w:t xml:space="preserve">; PMC-6, PMC-7. Review findings outlined in the WRP SC-2 Paper: </w:t>
      </w:r>
      <w:r w:rsidRPr="45A958D6" w:rsidR="45A958D6">
        <w:rPr>
          <w:i/>
          <w:iCs/>
        </w:rPr>
        <w:t>Weather Ready Pacific and the Early Warnings for All Initiative: Options and Recommendations for Alignments</w:t>
      </w:r>
      <w:r w:rsidR="45A958D6">
        <w:t xml:space="preserve"> (May 2025).</w:t>
      </w:r>
    </w:p>
  </w:footnote>
  <w:footnote w:id="5">
    <w:p w:rsidR="7F9AFE7C" w:rsidP="7F9AFE7C" w:rsidRDefault="7F9AFE7C" w14:paraId="769C940A" w14:textId="385AAD95">
      <w:pPr>
        <w:pStyle w:val="FootnoteText"/>
        <w:rPr>
          <w:lang w:val="en-NZ"/>
        </w:rPr>
      </w:pPr>
      <w:r w:rsidRPr="00843934">
        <w:rPr>
          <w:rStyle w:val="FootnoteReference"/>
        </w:rPr>
        <w:footnoteRef/>
      </w:r>
      <w:r w:rsidRPr="00843934">
        <w:t xml:space="preserve"> </w:t>
      </w:r>
      <w:r w:rsidRPr="00843934" w:rsidR="00843934">
        <w:t>As approved at the SC3 Meeting on 26 September 2025</w:t>
      </w:r>
      <w:r w:rsidRPr="00843934">
        <w:rPr>
          <w:lang w:val="en-NZ"/>
        </w:rPr>
        <w:t>.</w:t>
      </w:r>
    </w:p>
  </w:footnote>
  <w:footnote w:id="6">
    <w:p w:rsidR="008B4651" w:rsidP="008B4651" w:rsidRDefault="008B4651" w14:paraId="436A08C3" w14:textId="77777777">
      <w:pPr>
        <w:pStyle w:val="FootnoteText"/>
      </w:pPr>
      <w:r w:rsidRPr="72D63621">
        <w:rPr>
          <w:rStyle w:val="FootnoteReference"/>
        </w:rPr>
        <w:footnoteRef/>
      </w:r>
      <w:r>
        <w:t xml:space="preserve"> </w:t>
      </w:r>
      <w:proofErr w:type="spellStart"/>
      <w:r>
        <w:t>Ontotext</w:t>
      </w:r>
      <w:proofErr w:type="spellEnd"/>
      <w:r>
        <w:t xml:space="preserve"> DIKW Pyramid, </w:t>
      </w:r>
      <w:hyperlink r:id="rId2">
        <w:r w:rsidRPr="72D63621">
          <w:rPr>
            <w:rStyle w:val="Hyperlink"/>
          </w:rPr>
          <w:t>https://www.ontotext.com/knowledgehub/fundamentals/dikw-pyramid/</w:t>
        </w:r>
      </w:hyperlink>
      <w:r>
        <w:t xml:space="preserve"> </w:t>
      </w:r>
    </w:p>
  </w:footnote>
  <w:footnote w:id="7">
    <w:p w:rsidR="0BAA455B" w:rsidP="0BAA455B" w:rsidRDefault="0BAA455B" w14:paraId="4A28612D" w14:textId="3DF84CD1">
      <w:pPr>
        <w:pStyle w:val="FootnoteText"/>
      </w:pPr>
      <w:r w:rsidRPr="0BAA455B">
        <w:rPr>
          <w:rStyle w:val="FootnoteReference"/>
        </w:rPr>
        <w:footnoteRef/>
      </w:r>
      <w:r>
        <w:t xml:space="preserve"> </w:t>
      </w:r>
      <w:r w:rsidR="00A7419C">
        <w:t xml:space="preserve">The following is </w:t>
      </w:r>
      <w:r w:rsidR="00A7419C">
        <w:t>a</w:t>
      </w:r>
      <w:r w:rsidR="00A7419C">
        <w:t xml:space="preserve"> composition </w:t>
      </w:r>
      <w:r w:rsidR="00A7419C">
        <w:t xml:space="preserve">example </w:t>
      </w:r>
      <w:r w:rsidR="00A7419C">
        <w:t xml:space="preserve">to be confirmed by the WRP Steering Committee. Membership may include </w:t>
      </w:r>
      <w:r w:rsidR="00A7419C">
        <w:rPr>
          <w:rStyle w:val="Strong"/>
        </w:rPr>
        <w:t>2</w:t>
      </w:r>
      <w:r w:rsidR="00A7419C">
        <w:t xml:space="preserve"> WRP SC representatives (1 from each sub-region), </w:t>
      </w:r>
      <w:r w:rsidR="00A7419C">
        <w:rPr>
          <w:rStyle w:val="Strong"/>
        </w:rPr>
        <w:t>2</w:t>
      </w:r>
      <w:r w:rsidR="00A7419C">
        <w:t xml:space="preserve"> executing agency representatives, </w:t>
      </w:r>
      <w:r w:rsidR="00A7419C">
        <w:rPr>
          <w:rStyle w:val="Strong"/>
        </w:rPr>
        <w:t>1</w:t>
      </w:r>
      <w:r w:rsidR="00A7419C">
        <w:t xml:space="preserve"> local partner representative, </w:t>
      </w:r>
      <w:r w:rsidR="00A7419C">
        <w:rPr>
          <w:rStyle w:val="Strong"/>
        </w:rPr>
        <w:t>1</w:t>
      </w:r>
      <w:r w:rsidR="00A7419C">
        <w:t xml:space="preserve"> development partner representative, </w:t>
      </w:r>
      <w:r w:rsidR="00A7419C">
        <w:rPr>
          <w:rStyle w:val="Strong"/>
        </w:rPr>
        <w:t>1</w:t>
      </w:r>
      <w:r w:rsidR="00A7419C">
        <w:t xml:space="preserve"> industry representative, and WRP PMU (Manager and MERLA Officer).</w:t>
      </w:r>
    </w:p>
  </w:footnote>
  <w:footnote w:id="8">
    <w:p w:rsidRPr="00C80770" w:rsidR="00091657" w:rsidRDefault="00091657" w14:paraId="7F2028CA" w14:textId="21DDC5C2">
      <w:pPr>
        <w:pStyle w:val="FootnoteText"/>
        <w:rPr>
          <w:lang w:val="en-AU"/>
        </w:rPr>
      </w:pPr>
      <w:r>
        <w:rPr>
          <w:rStyle w:val="FootnoteReference"/>
        </w:rPr>
        <w:footnoteRef/>
      </w:r>
      <w:r>
        <w:t xml:space="preserve"> </w:t>
      </w:r>
      <w:r w:rsidR="00C80770">
        <w:t>Relevance, Coherence, Effectiveness, Efficiency, Impact and Sustainability</w:t>
      </w:r>
    </w:p>
  </w:footnote>
  <w:footnote w:id="9">
    <w:p w:rsidR="00210D74" w:rsidP="72D63621" w:rsidRDefault="00210D74" w14:paraId="0F4397D5" w14:textId="19BEBE15">
      <w:pPr>
        <w:pStyle w:val="FootnoteText"/>
      </w:pPr>
      <w:r w:rsidRPr="72D63621">
        <w:rPr>
          <w:rStyle w:val="FootnoteReference"/>
        </w:rPr>
        <w:footnoteRef/>
      </w:r>
      <w:r>
        <w:t xml:space="preserve"> in line with OE</w:t>
      </w:r>
      <w:r w:rsidR="002961D1">
        <w:t>CD</w:t>
      </w:r>
      <w:r>
        <w:t xml:space="preserve"> DAC evaluation criteria</w:t>
      </w:r>
    </w:p>
  </w:footnote>
  <w:footnote w:id="10">
    <w:p w:rsidR="003A7BAB" w:rsidP="003A7BAB" w:rsidRDefault="003A7BAB" w14:paraId="17125036" w14:textId="4DAC8359">
      <w:pPr>
        <w:pStyle w:val="FootnoteText"/>
      </w:pPr>
      <w:r w:rsidRPr="72D63621">
        <w:rPr>
          <w:rStyle w:val="FootnoteReference"/>
        </w:rPr>
        <w:footnoteRef/>
      </w:r>
      <w:r>
        <w:t xml:space="preserve"> The Partnering Initiat</w:t>
      </w:r>
      <w:r w:rsidR="00935F3D">
        <w:t>ive,</w:t>
      </w:r>
      <w:r w:rsidR="00202290">
        <w:t xml:space="preserve"> </w:t>
      </w:r>
      <w:r>
        <w:t>https://thepartneringinitiative.org/wp-content/uploads/2022/08/07-Partnership-health-check.pdf</w:t>
      </w:r>
    </w:p>
  </w:footnote>
  <w:footnote w:id="11">
    <w:p w:rsidR="190F587B" w:rsidP="190F587B" w:rsidRDefault="190F587B" w14:paraId="06DE3C97" w14:textId="1D368F2B">
      <w:pPr>
        <w:pStyle w:val="FootnoteText"/>
        <w:shd w:val="clear" w:color="auto" w:fill="FFFFFF" w:themeFill="background1"/>
        <w:spacing w:after="192"/>
      </w:pPr>
      <w:r w:rsidRPr="190F587B">
        <w:rPr>
          <w:rStyle w:val="FootnoteReference"/>
        </w:rPr>
        <w:footnoteRef/>
      </w:r>
      <w:r>
        <w:t xml:space="preserve"> SPC, Pacific MEL </w:t>
      </w:r>
      <w:proofErr w:type="spellStart"/>
      <w:r>
        <w:t>Rebbilib</w:t>
      </w:r>
      <w:proofErr w:type="spellEnd"/>
      <w:r>
        <w:t xml:space="preserve"> Report, 2020, </w:t>
      </w:r>
      <w:hyperlink r:id="rId3">
        <w:r w:rsidRPr="190F587B">
          <w:rPr>
            <w:rStyle w:val="Hyperlink"/>
          </w:rPr>
          <w:t>https://www.spc.int/updates/blog/2020/08/pacific-mel-rebbilib-report-on-mel-capacity-available-for-download;</w:t>
        </w:r>
      </w:hyperlink>
      <w:r>
        <w:t xml:space="preserve"> A </w:t>
      </w:r>
      <w:proofErr w:type="spellStart"/>
      <w:r>
        <w:t>talanoa</w:t>
      </w:r>
      <w:proofErr w:type="spellEnd"/>
      <w:r>
        <w:t xml:space="preserve"> space for Pacific voices in Monitoring, Evaluation and Learning, </w:t>
      </w:r>
      <w:hyperlink r:id="rId4">
        <w:r w:rsidRPr="190F587B">
          <w:rPr>
            <w:rStyle w:val="Hyperlink"/>
          </w:rPr>
          <w:t>https://www.spc.int/updates/blog/did-you-know/2025/07/a-talanoa-space-for-pacific-voices-in-monitoring-evaluation-and</w:t>
        </w:r>
      </w:hyperlink>
      <w:r>
        <w:t xml:space="preserve"> </w:t>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245"/>
      <w:gridCol w:w="3245"/>
      <w:gridCol w:w="3245"/>
    </w:tblGrid>
    <w:tr w:rsidR="7C3BB471" w:rsidTr="7C3BB471" w14:paraId="665DA578">
      <w:trPr>
        <w:trHeight w:val="300"/>
      </w:trPr>
      <w:tc>
        <w:tcPr>
          <w:tcW w:w="3245" w:type="dxa"/>
          <w:tcMar/>
        </w:tcPr>
        <w:p w:rsidR="7C3BB471" w:rsidP="7C3BB471" w:rsidRDefault="7C3BB471" w14:paraId="6F4A1FF3" w14:textId="5839E59D">
          <w:pPr>
            <w:pStyle w:val="Header"/>
            <w:bidi w:val="0"/>
            <w:ind w:left="-115"/>
            <w:jc w:val="left"/>
          </w:pPr>
        </w:p>
      </w:tc>
      <w:tc>
        <w:tcPr>
          <w:tcW w:w="3245" w:type="dxa"/>
          <w:tcMar/>
        </w:tcPr>
        <w:p w:rsidR="7C3BB471" w:rsidP="7C3BB471" w:rsidRDefault="7C3BB471" w14:paraId="28F19083" w14:textId="55D8BC1F">
          <w:pPr>
            <w:pStyle w:val="Header"/>
            <w:bidi w:val="0"/>
            <w:jc w:val="center"/>
          </w:pPr>
        </w:p>
      </w:tc>
      <w:tc>
        <w:tcPr>
          <w:tcW w:w="3245" w:type="dxa"/>
          <w:tcMar/>
        </w:tcPr>
        <w:p w:rsidR="7C3BB471" w:rsidP="7C3BB471" w:rsidRDefault="7C3BB471" w14:paraId="06288B28" w14:textId="27C34EE3">
          <w:pPr>
            <w:pStyle w:val="Header"/>
            <w:bidi w:val="0"/>
            <w:ind w:right="-115"/>
            <w:jc w:val="right"/>
          </w:pPr>
        </w:p>
      </w:tc>
    </w:tr>
  </w:tbl>
  <w:p w:rsidR="7C3BB471" w:rsidP="7C3BB471" w:rsidRDefault="7C3BB471" w14:paraId="1E5CC69B" w14:textId="69BA5EB6">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245"/>
      <w:gridCol w:w="3245"/>
      <w:gridCol w:w="3245"/>
    </w:tblGrid>
    <w:tr w:rsidR="7C3BB471" w:rsidTr="7C3BB471" w14:paraId="42310513">
      <w:trPr>
        <w:trHeight w:val="300"/>
      </w:trPr>
      <w:tc>
        <w:tcPr>
          <w:tcW w:w="3245" w:type="dxa"/>
          <w:tcMar/>
        </w:tcPr>
        <w:p w:rsidR="7C3BB471" w:rsidP="7C3BB471" w:rsidRDefault="7C3BB471" w14:paraId="649E7195" w14:textId="5C63808C">
          <w:pPr>
            <w:pStyle w:val="Header"/>
            <w:bidi w:val="0"/>
            <w:ind w:left="-115"/>
            <w:jc w:val="left"/>
          </w:pPr>
        </w:p>
      </w:tc>
      <w:tc>
        <w:tcPr>
          <w:tcW w:w="3245" w:type="dxa"/>
          <w:tcMar/>
        </w:tcPr>
        <w:p w:rsidR="7C3BB471" w:rsidP="7C3BB471" w:rsidRDefault="7C3BB471" w14:paraId="6A83DB8B" w14:textId="4B0543CB">
          <w:pPr>
            <w:pStyle w:val="Header"/>
            <w:bidi w:val="0"/>
            <w:jc w:val="center"/>
          </w:pPr>
        </w:p>
      </w:tc>
      <w:tc>
        <w:tcPr>
          <w:tcW w:w="3245" w:type="dxa"/>
          <w:tcMar/>
        </w:tcPr>
        <w:p w:rsidR="7C3BB471" w:rsidP="7C3BB471" w:rsidRDefault="7C3BB471" w14:paraId="7419AF81" w14:textId="05B652DB">
          <w:pPr>
            <w:pStyle w:val="Header"/>
            <w:bidi w:val="0"/>
            <w:ind w:right="-115"/>
            <w:jc w:val="right"/>
          </w:pPr>
        </w:p>
      </w:tc>
    </w:tr>
  </w:tbl>
  <w:p w:rsidR="7C3BB471" w:rsidP="7C3BB471" w:rsidRDefault="7C3BB471" w14:paraId="348BFEE4" w14:textId="27C1E970">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5295"/>
      <w:gridCol w:w="1195"/>
      <w:gridCol w:w="3245"/>
    </w:tblGrid>
    <w:tr w:rsidR="7C3BB471" w:rsidTr="7C3BB471" w14:paraId="42CBDCC0">
      <w:trPr>
        <w:trHeight w:val="300"/>
      </w:trPr>
      <w:tc>
        <w:tcPr>
          <w:tcW w:w="5295" w:type="dxa"/>
          <w:tcMar/>
        </w:tcPr>
        <w:p w:rsidR="7C3BB471" w:rsidP="7C3BB471" w:rsidRDefault="7C3BB471" w14:paraId="014A2376" w14:textId="45644AEF">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1195" w:type="dxa"/>
          <w:tcMar/>
        </w:tcPr>
        <w:p w:rsidR="7C3BB471" w:rsidP="7C3BB471" w:rsidRDefault="7C3BB471" w14:paraId="5542E35C" w14:textId="33A27672">
          <w:pPr>
            <w:pStyle w:val="Header"/>
            <w:bidi w:val="0"/>
            <w:jc w:val="center"/>
          </w:pPr>
        </w:p>
      </w:tc>
      <w:tc>
        <w:tcPr>
          <w:tcW w:w="3245" w:type="dxa"/>
          <w:tcMar/>
        </w:tcPr>
        <w:p w:rsidR="7C3BB471" w:rsidP="7C3BB471" w:rsidRDefault="7C3BB471" w14:paraId="00C90031" w14:textId="0AF0810A">
          <w:pPr>
            <w:pStyle w:val="Header"/>
            <w:tabs>
              <w:tab w:val="center" w:leader="none" w:pos="4513"/>
              <w:tab w:val="right" w:leader="none" w:pos="9026"/>
            </w:tabs>
            <w:bidi w:val="0"/>
            <w:spacing w:after="0" w:line="240" w:lineRule="auto"/>
            <w:ind w:left="118" w:right="-115" w:hanging="10"/>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1CEA480C" w14:textId="679093C4">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4995"/>
      <w:gridCol w:w="1495"/>
      <w:gridCol w:w="3245"/>
    </w:tblGrid>
    <w:tr w:rsidR="7C3BB471" w:rsidTr="7C3BB471" w14:paraId="3ED26D9C">
      <w:trPr>
        <w:trHeight w:val="300"/>
      </w:trPr>
      <w:tc>
        <w:tcPr>
          <w:tcW w:w="4995" w:type="dxa"/>
          <w:tcMar/>
        </w:tcPr>
        <w:p w:rsidR="7C3BB471" w:rsidP="7C3BB471" w:rsidRDefault="7C3BB471" w14:paraId="6FE317CB" w14:textId="06C31E41">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1495" w:type="dxa"/>
          <w:tcMar/>
        </w:tcPr>
        <w:p w:rsidR="7C3BB471" w:rsidP="7C3BB471" w:rsidRDefault="7C3BB471" w14:paraId="40FF4C21" w14:textId="0BE083F0">
          <w:pPr>
            <w:pStyle w:val="Header"/>
            <w:bidi w:val="0"/>
            <w:jc w:val="center"/>
          </w:pPr>
        </w:p>
      </w:tc>
      <w:tc>
        <w:tcPr>
          <w:tcW w:w="3245" w:type="dxa"/>
          <w:tcMar/>
        </w:tcPr>
        <w:p w:rsidR="7C3BB471" w:rsidP="7C3BB471" w:rsidRDefault="7C3BB471" w14:paraId="19CA3629" w14:textId="265AEBEE">
          <w:pPr>
            <w:pStyle w:val="Header"/>
            <w:tabs>
              <w:tab w:val="center" w:leader="none" w:pos="4513"/>
              <w:tab w:val="right" w:leader="none" w:pos="9026"/>
            </w:tabs>
            <w:bidi w:val="0"/>
            <w:spacing w:after="0" w:line="240" w:lineRule="auto"/>
            <w:ind w:left="118" w:right="-115" w:hanging="10"/>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4E1149F0" w14:textId="300F7E6B">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5025"/>
      <w:gridCol w:w="1465"/>
      <w:gridCol w:w="3245"/>
    </w:tblGrid>
    <w:tr w:rsidR="7C3BB471" w:rsidTr="7C3BB471" w14:paraId="1039EB5B">
      <w:trPr>
        <w:trHeight w:val="300"/>
      </w:trPr>
      <w:tc>
        <w:tcPr>
          <w:tcW w:w="5025" w:type="dxa"/>
          <w:tcMar/>
        </w:tcPr>
        <w:p w:rsidR="7C3BB471" w:rsidP="7C3BB471" w:rsidRDefault="7C3BB471" w14:paraId="546BC1D1" w14:textId="201702E4">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1465" w:type="dxa"/>
          <w:tcMar/>
        </w:tcPr>
        <w:p w:rsidR="7C3BB471" w:rsidP="7C3BB471" w:rsidRDefault="7C3BB471" w14:paraId="0EF5C85C" w14:textId="762EAE63">
          <w:pPr>
            <w:pStyle w:val="Header"/>
            <w:bidi w:val="0"/>
            <w:jc w:val="center"/>
          </w:pPr>
        </w:p>
      </w:tc>
      <w:tc>
        <w:tcPr>
          <w:tcW w:w="3245" w:type="dxa"/>
          <w:tcMar/>
        </w:tcPr>
        <w:p w:rsidR="7C3BB471" w:rsidP="7C3BB471" w:rsidRDefault="7C3BB471" w14:paraId="002EE2E5" w14:textId="6D0148A9">
          <w:pPr>
            <w:pStyle w:val="Header"/>
            <w:tabs>
              <w:tab w:val="center" w:leader="none" w:pos="4513"/>
              <w:tab w:val="right" w:leader="none" w:pos="9026"/>
            </w:tabs>
            <w:bidi w:val="0"/>
            <w:spacing w:after="0" w:line="240" w:lineRule="auto"/>
            <w:ind w:left="118" w:right="-115" w:hanging="10"/>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36E47760" w14:textId="0D0A33C1">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4650"/>
      <w:gridCol w:w="4650"/>
      <w:gridCol w:w="4650"/>
    </w:tblGrid>
    <w:tr w:rsidR="7C3BB471" w:rsidTr="7C3BB471" w14:paraId="5CDA970B">
      <w:trPr>
        <w:trHeight w:val="300"/>
      </w:trPr>
      <w:tc>
        <w:tcPr>
          <w:tcW w:w="4650" w:type="dxa"/>
          <w:tcMar/>
        </w:tcPr>
        <w:p w:rsidR="7C3BB471" w:rsidP="7C3BB471" w:rsidRDefault="7C3BB471" w14:paraId="32A5DB7B" w14:textId="5AF91C6D">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4650" w:type="dxa"/>
          <w:tcMar/>
        </w:tcPr>
        <w:p w:rsidR="7C3BB471" w:rsidP="7C3BB471" w:rsidRDefault="7C3BB471" w14:paraId="70B5FC1E" w14:textId="5E649CA3">
          <w:pPr>
            <w:pStyle w:val="Header"/>
            <w:bidi w:val="0"/>
            <w:jc w:val="center"/>
          </w:pPr>
        </w:p>
      </w:tc>
      <w:tc>
        <w:tcPr>
          <w:tcW w:w="4650" w:type="dxa"/>
          <w:tcMar/>
        </w:tcPr>
        <w:p w:rsidR="7C3BB471" w:rsidP="7C3BB471" w:rsidRDefault="7C3BB471" w14:paraId="3CC37000" w14:textId="49296F0F">
          <w:pPr>
            <w:pStyle w:val="Header"/>
            <w:bidi w:val="0"/>
            <w:ind w:right="-115"/>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1087981D" w14:textId="7967109C">
    <w:pPr>
      <w:pStyle w:val="Header"/>
      <w:bidi w:val="0"/>
    </w:pPr>
  </w:p>
</w:hdr>
</file>

<file path=word/header7.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5235"/>
      <w:gridCol w:w="1255"/>
      <w:gridCol w:w="3245"/>
    </w:tblGrid>
    <w:tr w:rsidR="7C3BB471" w:rsidTr="7C3BB471" w14:paraId="74B31CD1">
      <w:trPr>
        <w:trHeight w:val="300"/>
      </w:trPr>
      <w:tc>
        <w:tcPr>
          <w:tcW w:w="5235" w:type="dxa"/>
          <w:tcMar/>
        </w:tcPr>
        <w:p w:rsidR="7C3BB471" w:rsidP="7C3BB471" w:rsidRDefault="7C3BB471" w14:paraId="0C58EAD7" w14:textId="1BA93446">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1255" w:type="dxa"/>
          <w:tcMar/>
        </w:tcPr>
        <w:p w:rsidR="7C3BB471" w:rsidP="7C3BB471" w:rsidRDefault="7C3BB471" w14:paraId="537DCE0E" w14:textId="5C83E222">
          <w:pPr>
            <w:pStyle w:val="Header"/>
            <w:bidi w:val="0"/>
            <w:jc w:val="center"/>
          </w:pPr>
        </w:p>
      </w:tc>
      <w:tc>
        <w:tcPr>
          <w:tcW w:w="3245" w:type="dxa"/>
          <w:tcMar/>
        </w:tcPr>
        <w:p w:rsidR="7C3BB471" w:rsidP="7C3BB471" w:rsidRDefault="7C3BB471" w14:paraId="603FBF1D" w14:textId="66F37963">
          <w:pPr>
            <w:pStyle w:val="Header"/>
            <w:bidi w:val="0"/>
            <w:ind w:right="-115"/>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39D9F78D" w14:textId="12878720">
    <w:pPr>
      <w:pStyle w:val="Header"/>
      <w:bidi w:val="0"/>
    </w:pPr>
  </w:p>
</w:hdr>
</file>

<file path=word/header8.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5070"/>
      <w:gridCol w:w="1420"/>
      <w:gridCol w:w="3245"/>
    </w:tblGrid>
    <w:tr w:rsidR="7C3BB471" w:rsidTr="7C3BB471" w14:paraId="2E51277D">
      <w:trPr>
        <w:trHeight w:val="300"/>
      </w:trPr>
      <w:tc>
        <w:tcPr>
          <w:tcW w:w="5070" w:type="dxa"/>
          <w:tcMar/>
        </w:tcPr>
        <w:p w:rsidR="7C3BB471" w:rsidP="7C3BB471" w:rsidRDefault="7C3BB471" w14:paraId="47959CCA" w14:textId="75742A9F">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1420" w:type="dxa"/>
          <w:tcMar/>
        </w:tcPr>
        <w:p w:rsidR="7C3BB471" w:rsidP="7C3BB471" w:rsidRDefault="7C3BB471" w14:paraId="6DEDF5BE" w14:textId="7F35FB2C">
          <w:pPr>
            <w:pStyle w:val="Header"/>
            <w:bidi w:val="0"/>
            <w:jc w:val="center"/>
          </w:pPr>
        </w:p>
      </w:tc>
      <w:tc>
        <w:tcPr>
          <w:tcW w:w="3245" w:type="dxa"/>
          <w:tcMar/>
        </w:tcPr>
        <w:p w:rsidR="7C3BB471" w:rsidP="7C3BB471" w:rsidRDefault="7C3BB471" w14:paraId="313714AA" w14:textId="062D8854">
          <w:pPr>
            <w:pStyle w:val="Header"/>
            <w:bidi w:val="0"/>
            <w:ind w:right="-115"/>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3CB71BEB" w14:textId="64C09F65">
    <w:pPr>
      <w:pStyle w:val="Header"/>
      <w:bidi w:val="0"/>
    </w:pPr>
  </w:p>
</w:hdr>
</file>

<file path=word/header9.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5475"/>
      <w:gridCol w:w="1015"/>
      <w:gridCol w:w="3245"/>
    </w:tblGrid>
    <w:tr w:rsidR="7C3BB471" w:rsidTr="7C3BB471" w14:paraId="21D7F466">
      <w:trPr>
        <w:trHeight w:val="300"/>
      </w:trPr>
      <w:tc>
        <w:tcPr>
          <w:tcW w:w="5475" w:type="dxa"/>
          <w:tcMar/>
        </w:tcPr>
        <w:p w:rsidR="7C3BB471" w:rsidP="7C3BB471" w:rsidRDefault="7C3BB471" w14:paraId="16B7ED8A" w14:textId="01DCFF42">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1015" w:type="dxa"/>
          <w:tcMar/>
        </w:tcPr>
        <w:p w:rsidR="7C3BB471" w:rsidP="7C3BB471" w:rsidRDefault="7C3BB471" w14:paraId="1CCB1895" w14:textId="681E1BEB">
          <w:pPr>
            <w:pStyle w:val="Header"/>
            <w:bidi w:val="0"/>
            <w:jc w:val="center"/>
          </w:pPr>
        </w:p>
      </w:tc>
      <w:tc>
        <w:tcPr>
          <w:tcW w:w="3245" w:type="dxa"/>
          <w:tcMar/>
        </w:tcPr>
        <w:p w:rsidR="7C3BB471" w:rsidP="7C3BB471" w:rsidRDefault="7C3BB471" w14:paraId="4A44587F" w14:textId="66FB8478">
          <w:pPr>
            <w:pStyle w:val="Header"/>
            <w:bidi w:val="0"/>
            <w:ind w:right="-115"/>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7666649E" w14:textId="7DA673DA">
    <w:pPr>
      <w:pStyle w:val="Header"/>
      <w:bidi w:val="0"/>
    </w:pPr>
  </w:p>
</w:hdr>
</file>

<file path=word/headera.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5055"/>
      <w:gridCol w:w="1435"/>
      <w:gridCol w:w="3245"/>
    </w:tblGrid>
    <w:tr w:rsidR="7C3BB471" w:rsidTr="7C3BB471" w14:paraId="34009479">
      <w:trPr>
        <w:trHeight w:val="300"/>
      </w:trPr>
      <w:tc>
        <w:tcPr>
          <w:tcW w:w="5055" w:type="dxa"/>
          <w:tcMar/>
        </w:tcPr>
        <w:p w:rsidR="7C3BB471" w:rsidP="7C3BB471" w:rsidRDefault="7C3BB471" w14:paraId="2DAB21C0" w14:textId="1A95CCD7">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1435" w:type="dxa"/>
          <w:tcMar/>
        </w:tcPr>
        <w:p w:rsidR="7C3BB471" w:rsidP="7C3BB471" w:rsidRDefault="7C3BB471" w14:paraId="670341B7" w14:textId="31DBEE01">
          <w:pPr>
            <w:pStyle w:val="Header"/>
            <w:bidi w:val="0"/>
            <w:jc w:val="center"/>
          </w:pPr>
        </w:p>
      </w:tc>
      <w:tc>
        <w:tcPr>
          <w:tcW w:w="3245" w:type="dxa"/>
          <w:tcMar/>
        </w:tcPr>
        <w:p w:rsidR="7C3BB471" w:rsidP="7C3BB471" w:rsidRDefault="7C3BB471" w14:paraId="71D69F17" w14:textId="43634938">
          <w:pPr>
            <w:pStyle w:val="Header"/>
            <w:bidi w:val="0"/>
            <w:ind w:right="-115"/>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230A7DF6" w14:textId="1B980D8C">
    <w:pPr>
      <w:pStyle w:val="Header"/>
      <w:bidi w:val="0"/>
    </w:pPr>
  </w:p>
</w:hdr>
</file>

<file path=word/headerb.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4650"/>
      <w:gridCol w:w="4650"/>
      <w:gridCol w:w="4650"/>
    </w:tblGrid>
    <w:tr w:rsidR="7C3BB471" w:rsidTr="7C3BB471" w14:paraId="06E27145">
      <w:trPr>
        <w:trHeight w:val="300"/>
      </w:trPr>
      <w:tc>
        <w:tcPr>
          <w:tcW w:w="4650" w:type="dxa"/>
          <w:tcMar/>
        </w:tcPr>
        <w:p w:rsidR="7C3BB471" w:rsidP="7C3BB471" w:rsidRDefault="7C3BB471" w14:paraId="4008351D" w14:textId="5F0DFE29">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4650" w:type="dxa"/>
          <w:tcMar/>
        </w:tcPr>
        <w:p w:rsidR="7C3BB471" w:rsidP="7C3BB471" w:rsidRDefault="7C3BB471" w14:paraId="6C233C02" w14:textId="5CE9A213">
          <w:pPr>
            <w:pStyle w:val="Header"/>
            <w:bidi w:val="0"/>
            <w:jc w:val="center"/>
          </w:pPr>
        </w:p>
      </w:tc>
      <w:tc>
        <w:tcPr>
          <w:tcW w:w="4650" w:type="dxa"/>
          <w:tcMar/>
        </w:tcPr>
        <w:p w:rsidR="7C3BB471" w:rsidP="7C3BB471" w:rsidRDefault="7C3BB471" w14:paraId="63979D15" w14:textId="42E850FD">
          <w:pPr>
            <w:pStyle w:val="Header"/>
            <w:bidi w:val="0"/>
            <w:ind w:right="-115"/>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0F130B14" w14:textId="4D56632B">
    <w:pPr>
      <w:pStyle w:val="Header"/>
      <w:bidi w:val="0"/>
    </w:pPr>
  </w:p>
</w:hdr>
</file>

<file path=word/headerc.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5175"/>
      <w:gridCol w:w="4125"/>
      <w:gridCol w:w="4650"/>
    </w:tblGrid>
    <w:tr w:rsidR="7C3BB471" w:rsidTr="7C3BB471" w14:paraId="42C5A498">
      <w:trPr>
        <w:trHeight w:val="300"/>
      </w:trPr>
      <w:tc>
        <w:tcPr>
          <w:tcW w:w="5175" w:type="dxa"/>
          <w:tcMar/>
        </w:tcPr>
        <w:p w:rsidR="7C3BB471" w:rsidP="7C3BB471" w:rsidRDefault="7C3BB471" w14:paraId="061A5ACF" w14:textId="7F40BF53">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4125" w:type="dxa"/>
          <w:tcMar/>
        </w:tcPr>
        <w:p w:rsidR="7C3BB471" w:rsidP="7C3BB471" w:rsidRDefault="7C3BB471" w14:paraId="246945DE" w14:textId="39008F22">
          <w:pPr>
            <w:pStyle w:val="Header"/>
            <w:bidi w:val="0"/>
            <w:jc w:val="center"/>
          </w:pPr>
        </w:p>
      </w:tc>
      <w:tc>
        <w:tcPr>
          <w:tcW w:w="4650" w:type="dxa"/>
          <w:tcMar/>
        </w:tcPr>
        <w:p w:rsidR="7C3BB471" w:rsidP="7C3BB471" w:rsidRDefault="7C3BB471" w14:paraId="2507101E" w14:textId="68A54285">
          <w:pPr>
            <w:pStyle w:val="Header"/>
            <w:bidi w:val="0"/>
            <w:ind w:right="-115"/>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514657FA" w14:textId="79A970A9">
    <w:pPr>
      <w:pStyle w:val="Header"/>
      <w:bidi w:val="0"/>
    </w:pPr>
  </w:p>
</w:hdr>
</file>

<file path=word/headerd.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5250"/>
      <w:gridCol w:w="1240"/>
      <w:gridCol w:w="3245"/>
    </w:tblGrid>
    <w:tr w:rsidR="7C3BB471" w:rsidTr="7C3BB471" w14:paraId="7D88B1B1">
      <w:trPr>
        <w:trHeight w:val="300"/>
      </w:trPr>
      <w:tc>
        <w:tcPr>
          <w:tcW w:w="5250" w:type="dxa"/>
          <w:tcMar/>
        </w:tcPr>
        <w:p w:rsidR="7C3BB471" w:rsidP="7C3BB471" w:rsidRDefault="7C3BB471" w14:paraId="41FBD726" w14:textId="7A12B0A7">
          <w:pPr>
            <w:pStyle w:val="Header"/>
            <w:tabs>
              <w:tab w:val="center" w:leader="none" w:pos="4513"/>
              <w:tab w:val="right" w:leader="none" w:pos="9026"/>
            </w:tabs>
            <w:bidi w:val="0"/>
            <w:spacing w:after="0" w:line="240" w:lineRule="auto"/>
            <w:ind w:left="-115" w:hanging="10"/>
            <w:jc w:val="lef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Weather Ready Pacific – Operations Manual v1.0</w:t>
          </w:r>
        </w:p>
      </w:tc>
      <w:tc>
        <w:tcPr>
          <w:tcW w:w="1240" w:type="dxa"/>
          <w:tcMar/>
        </w:tcPr>
        <w:p w:rsidR="7C3BB471" w:rsidP="7C3BB471" w:rsidRDefault="7C3BB471" w14:paraId="0D941C5E" w14:textId="3C01B38E">
          <w:pPr>
            <w:pStyle w:val="Header"/>
            <w:bidi w:val="0"/>
            <w:jc w:val="center"/>
          </w:pPr>
        </w:p>
      </w:tc>
      <w:tc>
        <w:tcPr>
          <w:tcW w:w="3245" w:type="dxa"/>
          <w:tcMar/>
        </w:tcPr>
        <w:p w:rsidR="7C3BB471" w:rsidP="7C3BB471" w:rsidRDefault="7C3BB471" w14:paraId="4AE65496" w14:textId="57BD5A66">
          <w:pPr>
            <w:pStyle w:val="Header"/>
            <w:bidi w:val="0"/>
            <w:ind w:right="-115"/>
            <w:jc w:val="right"/>
            <w:rPr>
              <w:noProof w:val="0"/>
              <w:lang w:val="en-AU"/>
            </w:rPr>
          </w:pPr>
          <w:r w:rsidRPr="7C3BB471" w:rsidR="7C3BB471">
            <w:rPr>
              <w:rFonts w:ascii="Calibri" w:hAnsi="Calibri" w:eastAsia="Calibri" w:cs="Calibri"/>
              <w:b w:val="1"/>
              <w:bCs w:val="1"/>
              <w:i w:val="0"/>
              <w:iCs w:val="0"/>
              <w:caps w:val="0"/>
              <w:smallCaps w:val="0"/>
              <w:noProof w:val="0"/>
              <w:color w:val="000000" w:themeColor="text1" w:themeTint="FF" w:themeShade="FF"/>
              <w:sz w:val="22"/>
              <w:szCs w:val="22"/>
              <w:lang w:val="en-AU"/>
            </w:rPr>
            <w:t>Chapter 6 - MERL</w:t>
          </w:r>
        </w:p>
      </w:tc>
    </w:tr>
  </w:tbl>
  <w:p w:rsidR="7C3BB471" w:rsidP="7C3BB471" w:rsidRDefault="7C3BB471" w14:paraId="0BB63FD7" w14:textId="1A721BB9">
    <w:pPr>
      <w:pStyle w:val="Header"/>
      <w:bidi w:val="0"/>
    </w:pPr>
  </w:p>
</w:hdr>
</file>

<file path=word/intelligence2.xml><?xml version="1.0" encoding="utf-8"?>
<int2:intelligence xmlns:int2="http://schemas.microsoft.com/office/intelligence/2020/intelligence" xmlns:oel="http://schemas.microsoft.com/office/2019/extlst">
  <int2:observations>
    <int2:textHash int2:hashCode="NiTbiDAH76GYIy" int2:id="5qw4xxBx">
      <int2:state int2:value="Rejected" int2:type="spell"/>
    </int2:textHash>
    <int2:textHash int2:hashCode="pmCLmi2ZU2t1Zn" int2:id="Ltg04YNK">
      <int2:state int2:value="Rejected" int2:type="spell"/>
    </int2:textHash>
    <int2:textHash int2:hashCode="CKT534dh/RPW8K" int2:id="cZsTMQJc">
      <int2:state int2:value="Rejected" int2:type="spell"/>
    </int2:textHash>
    <int2:textHash int2:hashCode="jbJFIAX5qyRXff" int2:id="dZwjWWww">
      <int2:state int2:value="Rejected" int2:type="spell"/>
    </int2:textHash>
    <int2:textHash int2:hashCode="So2sBd50hQTs/I" int2:id="hdxTyjcm">
      <int2:state int2:value="Rejected" int2:type="spell"/>
    </int2:textHash>
    <int2:textHash int2:hashCode="an1nSb1P9Hka7z" int2:id="zYsPVyA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1FF5"/>
    <w:multiLevelType w:val="hybridMultilevel"/>
    <w:tmpl w:val="C5D4DCB0"/>
    <w:lvl w:ilvl="0" w:tplc="C8887FBE">
      <w:start w:val="1"/>
      <w:numFmt w:val="bullet"/>
      <w:lvlText w:val="-"/>
      <w:lvlJc w:val="left"/>
      <w:pPr>
        <w:ind w:left="468" w:hanging="360"/>
      </w:pPr>
      <w:rPr>
        <w:rFonts w:hint="default" w:ascii="Aptos" w:hAnsi="Aptos"/>
      </w:rPr>
    </w:lvl>
    <w:lvl w:ilvl="1" w:tplc="2966B21A">
      <w:start w:val="1"/>
      <w:numFmt w:val="bullet"/>
      <w:lvlText w:val="o"/>
      <w:lvlJc w:val="left"/>
      <w:pPr>
        <w:ind w:left="1188" w:hanging="360"/>
      </w:pPr>
      <w:rPr>
        <w:rFonts w:hint="default" w:ascii="Courier New" w:hAnsi="Courier New"/>
      </w:rPr>
    </w:lvl>
    <w:lvl w:ilvl="2" w:tplc="09E25E98">
      <w:start w:val="1"/>
      <w:numFmt w:val="bullet"/>
      <w:lvlText w:val=""/>
      <w:lvlJc w:val="left"/>
      <w:pPr>
        <w:ind w:left="1908" w:hanging="360"/>
      </w:pPr>
      <w:rPr>
        <w:rFonts w:hint="default" w:ascii="Wingdings" w:hAnsi="Wingdings"/>
      </w:rPr>
    </w:lvl>
    <w:lvl w:ilvl="3" w:tplc="769818E8">
      <w:start w:val="1"/>
      <w:numFmt w:val="bullet"/>
      <w:lvlText w:val=""/>
      <w:lvlJc w:val="left"/>
      <w:pPr>
        <w:ind w:left="2628" w:hanging="360"/>
      </w:pPr>
      <w:rPr>
        <w:rFonts w:hint="default" w:ascii="Symbol" w:hAnsi="Symbol"/>
      </w:rPr>
    </w:lvl>
    <w:lvl w:ilvl="4" w:tplc="D64E1A18">
      <w:start w:val="1"/>
      <w:numFmt w:val="bullet"/>
      <w:lvlText w:val="o"/>
      <w:lvlJc w:val="left"/>
      <w:pPr>
        <w:ind w:left="3348" w:hanging="360"/>
      </w:pPr>
      <w:rPr>
        <w:rFonts w:hint="default" w:ascii="Courier New" w:hAnsi="Courier New"/>
      </w:rPr>
    </w:lvl>
    <w:lvl w:ilvl="5" w:tplc="5148CD66">
      <w:start w:val="1"/>
      <w:numFmt w:val="bullet"/>
      <w:lvlText w:val=""/>
      <w:lvlJc w:val="left"/>
      <w:pPr>
        <w:ind w:left="4068" w:hanging="360"/>
      </w:pPr>
      <w:rPr>
        <w:rFonts w:hint="default" w:ascii="Wingdings" w:hAnsi="Wingdings"/>
      </w:rPr>
    </w:lvl>
    <w:lvl w:ilvl="6" w:tplc="808C0326">
      <w:start w:val="1"/>
      <w:numFmt w:val="bullet"/>
      <w:lvlText w:val=""/>
      <w:lvlJc w:val="left"/>
      <w:pPr>
        <w:ind w:left="4788" w:hanging="360"/>
      </w:pPr>
      <w:rPr>
        <w:rFonts w:hint="default" w:ascii="Symbol" w:hAnsi="Symbol"/>
      </w:rPr>
    </w:lvl>
    <w:lvl w:ilvl="7" w:tplc="05A4B6B8">
      <w:start w:val="1"/>
      <w:numFmt w:val="bullet"/>
      <w:lvlText w:val="o"/>
      <w:lvlJc w:val="left"/>
      <w:pPr>
        <w:ind w:left="5508" w:hanging="360"/>
      </w:pPr>
      <w:rPr>
        <w:rFonts w:hint="default" w:ascii="Courier New" w:hAnsi="Courier New"/>
      </w:rPr>
    </w:lvl>
    <w:lvl w:ilvl="8" w:tplc="675E1AB8">
      <w:start w:val="1"/>
      <w:numFmt w:val="bullet"/>
      <w:lvlText w:val=""/>
      <w:lvlJc w:val="left"/>
      <w:pPr>
        <w:ind w:left="6228" w:hanging="360"/>
      </w:pPr>
      <w:rPr>
        <w:rFonts w:hint="default" w:ascii="Wingdings" w:hAnsi="Wingdings"/>
      </w:rPr>
    </w:lvl>
  </w:abstractNum>
  <w:abstractNum w:abstractNumId="1" w15:restartNumberingAfterBreak="0">
    <w:nsid w:val="01BB153B"/>
    <w:multiLevelType w:val="hybridMultilevel"/>
    <w:tmpl w:val="FA6EDAB4"/>
    <w:lvl w:ilvl="0" w:tplc="B920B1C0">
      <w:start w:val="1"/>
      <w:numFmt w:val="bullet"/>
      <w:lvlText w:val="-"/>
      <w:lvlJc w:val="left"/>
      <w:pPr>
        <w:ind w:left="468" w:hanging="360"/>
      </w:pPr>
      <w:rPr>
        <w:rFonts w:hint="default" w:ascii="Aptos" w:hAnsi="Aptos"/>
      </w:rPr>
    </w:lvl>
    <w:lvl w:ilvl="1" w:tplc="9DB6BB58">
      <w:start w:val="1"/>
      <w:numFmt w:val="bullet"/>
      <w:lvlText w:val="o"/>
      <w:lvlJc w:val="left"/>
      <w:pPr>
        <w:ind w:left="1188" w:hanging="360"/>
      </w:pPr>
      <w:rPr>
        <w:rFonts w:hint="default" w:ascii="Courier New" w:hAnsi="Courier New"/>
      </w:rPr>
    </w:lvl>
    <w:lvl w:ilvl="2" w:tplc="C8D65492">
      <w:start w:val="1"/>
      <w:numFmt w:val="bullet"/>
      <w:lvlText w:val="-"/>
      <w:lvlJc w:val="left"/>
      <w:pPr>
        <w:ind w:left="1908" w:hanging="360"/>
      </w:pPr>
      <w:rPr>
        <w:rFonts w:hint="default" w:ascii="Calibri" w:hAnsi="Calibri"/>
      </w:rPr>
    </w:lvl>
    <w:lvl w:ilvl="3" w:tplc="F5263BCA">
      <w:start w:val="1"/>
      <w:numFmt w:val="bullet"/>
      <w:lvlText w:val=""/>
      <w:lvlJc w:val="left"/>
      <w:pPr>
        <w:ind w:left="2628" w:hanging="360"/>
      </w:pPr>
      <w:rPr>
        <w:rFonts w:hint="default" w:ascii="Symbol" w:hAnsi="Symbol"/>
      </w:rPr>
    </w:lvl>
    <w:lvl w:ilvl="4" w:tplc="31EECDE6">
      <w:start w:val="1"/>
      <w:numFmt w:val="bullet"/>
      <w:lvlText w:val="o"/>
      <w:lvlJc w:val="left"/>
      <w:pPr>
        <w:ind w:left="3348" w:hanging="360"/>
      </w:pPr>
      <w:rPr>
        <w:rFonts w:hint="default" w:ascii="Courier New" w:hAnsi="Courier New"/>
      </w:rPr>
    </w:lvl>
    <w:lvl w:ilvl="5" w:tplc="A5DC90B0">
      <w:start w:val="1"/>
      <w:numFmt w:val="bullet"/>
      <w:lvlText w:val=""/>
      <w:lvlJc w:val="left"/>
      <w:pPr>
        <w:ind w:left="4068" w:hanging="360"/>
      </w:pPr>
      <w:rPr>
        <w:rFonts w:hint="default" w:ascii="Wingdings" w:hAnsi="Wingdings"/>
      </w:rPr>
    </w:lvl>
    <w:lvl w:ilvl="6" w:tplc="3E465FAA">
      <w:start w:val="1"/>
      <w:numFmt w:val="bullet"/>
      <w:lvlText w:val=""/>
      <w:lvlJc w:val="left"/>
      <w:pPr>
        <w:ind w:left="4788" w:hanging="360"/>
      </w:pPr>
      <w:rPr>
        <w:rFonts w:hint="default" w:ascii="Symbol" w:hAnsi="Symbol"/>
      </w:rPr>
    </w:lvl>
    <w:lvl w:ilvl="7" w:tplc="75220262">
      <w:start w:val="1"/>
      <w:numFmt w:val="bullet"/>
      <w:lvlText w:val="o"/>
      <w:lvlJc w:val="left"/>
      <w:pPr>
        <w:ind w:left="5508" w:hanging="360"/>
      </w:pPr>
      <w:rPr>
        <w:rFonts w:hint="default" w:ascii="Courier New" w:hAnsi="Courier New"/>
      </w:rPr>
    </w:lvl>
    <w:lvl w:ilvl="8" w:tplc="A7482276">
      <w:start w:val="1"/>
      <w:numFmt w:val="bullet"/>
      <w:lvlText w:val=""/>
      <w:lvlJc w:val="left"/>
      <w:pPr>
        <w:ind w:left="6228" w:hanging="360"/>
      </w:pPr>
      <w:rPr>
        <w:rFonts w:hint="default" w:ascii="Wingdings" w:hAnsi="Wingdings"/>
      </w:rPr>
    </w:lvl>
  </w:abstractNum>
  <w:abstractNum w:abstractNumId="2" w15:restartNumberingAfterBreak="0">
    <w:nsid w:val="02CEE193"/>
    <w:multiLevelType w:val="hybridMultilevel"/>
    <w:tmpl w:val="A5BC9C80"/>
    <w:lvl w:ilvl="0" w:tplc="7ECCC76A">
      <w:start w:val="1"/>
      <w:numFmt w:val="bullet"/>
      <w:lvlText w:val="-"/>
      <w:lvlJc w:val="left"/>
      <w:pPr>
        <w:ind w:left="720" w:hanging="360"/>
      </w:pPr>
      <w:rPr>
        <w:rFonts w:hint="default" w:ascii="Aptos" w:hAnsi="Aptos"/>
      </w:rPr>
    </w:lvl>
    <w:lvl w:ilvl="1" w:tplc="D9845736">
      <w:start w:val="1"/>
      <w:numFmt w:val="bullet"/>
      <w:lvlText w:val="o"/>
      <w:lvlJc w:val="left"/>
      <w:pPr>
        <w:ind w:left="1440" w:hanging="360"/>
      </w:pPr>
      <w:rPr>
        <w:rFonts w:hint="default" w:ascii="Courier New" w:hAnsi="Courier New"/>
      </w:rPr>
    </w:lvl>
    <w:lvl w:ilvl="2" w:tplc="38C6905E">
      <w:start w:val="1"/>
      <w:numFmt w:val="bullet"/>
      <w:lvlText w:val=""/>
      <w:lvlJc w:val="left"/>
      <w:pPr>
        <w:ind w:left="2160" w:hanging="360"/>
      </w:pPr>
      <w:rPr>
        <w:rFonts w:hint="default" w:ascii="Wingdings" w:hAnsi="Wingdings"/>
      </w:rPr>
    </w:lvl>
    <w:lvl w:ilvl="3" w:tplc="F436411C">
      <w:start w:val="1"/>
      <w:numFmt w:val="bullet"/>
      <w:lvlText w:val=""/>
      <w:lvlJc w:val="left"/>
      <w:pPr>
        <w:ind w:left="2880" w:hanging="360"/>
      </w:pPr>
      <w:rPr>
        <w:rFonts w:hint="default" w:ascii="Symbol" w:hAnsi="Symbol"/>
      </w:rPr>
    </w:lvl>
    <w:lvl w:ilvl="4" w:tplc="1FCAEAC8">
      <w:start w:val="1"/>
      <w:numFmt w:val="bullet"/>
      <w:lvlText w:val="o"/>
      <w:lvlJc w:val="left"/>
      <w:pPr>
        <w:ind w:left="3600" w:hanging="360"/>
      </w:pPr>
      <w:rPr>
        <w:rFonts w:hint="default" w:ascii="Courier New" w:hAnsi="Courier New"/>
      </w:rPr>
    </w:lvl>
    <w:lvl w:ilvl="5" w:tplc="AA9813FC">
      <w:start w:val="1"/>
      <w:numFmt w:val="bullet"/>
      <w:lvlText w:val=""/>
      <w:lvlJc w:val="left"/>
      <w:pPr>
        <w:ind w:left="4320" w:hanging="360"/>
      </w:pPr>
      <w:rPr>
        <w:rFonts w:hint="default" w:ascii="Wingdings" w:hAnsi="Wingdings"/>
      </w:rPr>
    </w:lvl>
    <w:lvl w:ilvl="6" w:tplc="0BBC770E">
      <w:start w:val="1"/>
      <w:numFmt w:val="bullet"/>
      <w:lvlText w:val=""/>
      <w:lvlJc w:val="left"/>
      <w:pPr>
        <w:ind w:left="5040" w:hanging="360"/>
      </w:pPr>
      <w:rPr>
        <w:rFonts w:hint="default" w:ascii="Symbol" w:hAnsi="Symbol"/>
      </w:rPr>
    </w:lvl>
    <w:lvl w:ilvl="7" w:tplc="E15E64BE">
      <w:start w:val="1"/>
      <w:numFmt w:val="bullet"/>
      <w:lvlText w:val="o"/>
      <w:lvlJc w:val="left"/>
      <w:pPr>
        <w:ind w:left="5760" w:hanging="360"/>
      </w:pPr>
      <w:rPr>
        <w:rFonts w:hint="default" w:ascii="Courier New" w:hAnsi="Courier New"/>
      </w:rPr>
    </w:lvl>
    <w:lvl w:ilvl="8" w:tplc="40569AEE">
      <w:start w:val="1"/>
      <w:numFmt w:val="bullet"/>
      <w:lvlText w:val=""/>
      <w:lvlJc w:val="left"/>
      <w:pPr>
        <w:ind w:left="6480" w:hanging="360"/>
      </w:pPr>
      <w:rPr>
        <w:rFonts w:hint="default" w:ascii="Wingdings" w:hAnsi="Wingdings"/>
      </w:rPr>
    </w:lvl>
  </w:abstractNum>
  <w:abstractNum w:abstractNumId="3" w15:restartNumberingAfterBreak="0">
    <w:nsid w:val="02D28803"/>
    <w:multiLevelType w:val="hybridMultilevel"/>
    <w:tmpl w:val="FFFFFFFF"/>
    <w:lvl w:ilvl="0" w:tplc="185CC948">
      <w:start w:val="1"/>
      <w:numFmt w:val="decimal"/>
      <w:lvlText w:val="%1."/>
      <w:lvlJc w:val="left"/>
      <w:pPr>
        <w:ind w:left="468" w:hanging="360"/>
      </w:pPr>
    </w:lvl>
    <w:lvl w:ilvl="1" w:tplc="4ABC8690">
      <w:start w:val="1"/>
      <w:numFmt w:val="lowerLetter"/>
      <w:lvlText w:val="%2."/>
      <w:lvlJc w:val="left"/>
      <w:pPr>
        <w:ind w:left="1188" w:hanging="360"/>
      </w:pPr>
    </w:lvl>
    <w:lvl w:ilvl="2" w:tplc="E96A2670">
      <w:start w:val="1"/>
      <w:numFmt w:val="lowerRoman"/>
      <w:lvlText w:val="%3."/>
      <w:lvlJc w:val="right"/>
      <w:pPr>
        <w:ind w:left="1908" w:hanging="180"/>
      </w:pPr>
    </w:lvl>
    <w:lvl w:ilvl="3" w:tplc="0CBA865C">
      <w:start w:val="1"/>
      <w:numFmt w:val="decimal"/>
      <w:lvlText w:val="%4."/>
      <w:lvlJc w:val="left"/>
      <w:pPr>
        <w:ind w:left="2628" w:hanging="360"/>
      </w:pPr>
    </w:lvl>
    <w:lvl w:ilvl="4" w:tplc="DBAE5FA0">
      <w:start w:val="1"/>
      <w:numFmt w:val="lowerLetter"/>
      <w:lvlText w:val="%5."/>
      <w:lvlJc w:val="left"/>
      <w:pPr>
        <w:ind w:left="3348" w:hanging="360"/>
      </w:pPr>
    </w:lvl>
    <w:lvl w:ilvl="5" w:tplc="0A92F54A">
      <w:start w:val="1"/>
      <w:numFmt w:val="lowerRoman"/>
      <w:lvlText w:val="%6."/>
      <w:lvlJc w:val="right"/>
      <w:pPr>
        <w:ind w:left="4068" w:hanging="180"/>
      </w:pPr>
    </w:lvl>
    <w:lvl w:ilvl="6" w:tplc="A4D4F664">
      <w:start w:val="1"/>
      <w:numFmt w:val="decimal"/>
      <w:lvlText w:val="%7."/>
      <w:lvlJc w:val="left"/>
      <w:pPr>
        <w:ind w:left="4788" w:hanging="360"/>
      </w:pPr>
    </w:lvl>
    <w:lvl w:ilvl="7" w:tplc="F9FCBFAC">
      <w:start w:val="1"/>
      <w:numFmt w:val="lowerLetter"/>
      <w:lvlText w:val="%8."/>
      <w:lvlJc w:val="left"/>
      <w:pPr>
        <w:ind w:left="5508" w:hanging="360"/>
      </w:pPr>
    </w:lvl>
    <w:lvl w:ilvl="8" w:tplc="BEE4E72C">
      <w:start w:val="1"/>
      <w:numFmt w:val="lowerRoman"/>
      <w:lvlText w:val="%9."/>
      <w:lvlJc w:val="right"/>
      <w:pPr>
        <w:ind w:left="6228" w:hanging="180"/>
      </w:pPr>
    </w:lvl>
  </w:abstractNum>
  <w:abstractNum w:abstractNumId="4" w15:restartNumberingAfterBreak="0">
    <w:nsid w:val="049C117A"/>
    <w:multiLevelType w:val="hybridMultilevel"/>
    <w:tmpl w:val="CC14D214"/>
    <w:lvl w:ilvl="0" w:tplc="14090001">
      <w:start w:val="1"/>
      <w:numFmt w:val="bullet"/>
      <w:lvlText w:val=""/>
      <w:lvlJc w:val="left"/>
      <w:pPr>
        <w:ind w:left="468" w:hanging="360"/>
      </w:pPr>
      <w:rPr>
        <w:rFonts w:hint="default" w:ascii="Symbol" w:hAnsi="Symbol"/>
      </w:rPr>
    </w:lvl>
    <w:lvl w:ilvl="1" w:tplc="FFFFFFFF">
      <w:start w:val="1"/>
      <w:numFmt w:val="bullet"/>
      <w:lvlText w:val="o"/>
      <w:lvlJc w:val="left"/>
      <w:pPr>
        <w:ind w:left="1188" w:hanging="360"/>
      </w:pPr>
      <w:rPr>
        <w:rFonts w:hint="default" w:ascii="Courier New" w:hAnsi="Courier New"/>
      </w:rPr>
    </w:lvl>
    <w:lvl w:ilvl="2" w:tplc="FFFFFFFF">
      <w:start w:val="1"/>
      <w:numFmt w:val="bullet"/>
      <w:lvlText w:val=""/>
      <w:lvlJc w:val="left"/>
      <w:pPr>
        <w:ind w:left="1908" w:hanging="360"/>
      </w:pPr>
      <w:rPr>
        <w:rFonts w:hint="default" w:ascii="Wingdings" w:hAnsi="Wingdings"/>
      </w:rPr>
    </w:lvl>
    <w:lvl w:ilvl="3" w:tplc="FFFFFFFF">
      <w:start w:val="1"/>
      <w:numFmt w:val="bullet"/>
      <w:lvlText w:val=""/>
      <w:lvlJc w:val="left"/>
      <w:pPr>
        <w:ind w:left="2628" w:hanging="360"/>
      </w:pPr>
      <w:rPr>
        <w:rFonts w:hint="default" w:ascii="Symbol" w:hAnsi="Symbol"/>
      </w:rPr>
    </w:lvl>
    <w:lvl w:ilvl="4" w:tplc="FFFFFFFF">
      <w:start w:val="1"/>
      <w:numFmt w:val="bullet"/>
      <w:lvlText w:val="o"/>
      <w:lvlJc w:val="left"/>
      <w:pPr>
        <w:ind w:left="3348" w:hanging="360"/>
      </w:pPr>
      <w:rPr>
        <w:rFonts w:hint="default" w:ascii="Courier New" w:hAnsi="Courier New"/>
      </w:rPr>
    </w:lvl>
    <w:lvl w:ilvl="5" w:tplc="FFFFFFFF">
      <w:start w:val="1"/>
      <w:numFmt w:val="bullet"/>
      <w:lvlText w:val=""/>
      <w:lvlJc w:val="left"/>
      <w:pPr>
        <w:ind w:left="4068" w:hanging="360"/>
      </w:pPr>
      <w:rPr>
        <w:rFonts w:hint="default" w:ascii="Wingdings" w:hAnsi="Wingdings"/>
      </w:rPr>
    </w:lvl>
    <w:lvl w:ilvl="6" w:tplc="FFFFFFFF">
      <w:start w:val="1"/>
      <w:numFmt w:val="bullet"/>
      <w:lvlText w:val=""/>
      <w:lvlJc w:val="left"/>
      <w:pPr>
        <w:ind w:left="4788" w:hanging="360"/>
      </w:pPr>
      <w:rPr>
        <w:rFonts w:hint="default" w:ascii="Symbol" w:hAnsi="Symbol"/>
      </w:rPr>
    </w:lvl>
    <w:lvl w:ilvl="7" w:tplc="FFFFFFFF">
      <w:start w:val="1"/>
      <w:numFmt w:val="bullet"/>
      <w:lvlText w:val="o"/>
      <w:lvlJc w:val="left"/>
      <w:pPr>
        <w:ind w:left="5508" w:hanging="360"/>
      </w:pPr>
      <w:rPr>
        <w:rFonts w:hint="default" w:ascii="Courier New" w:hAnsi="Courier New"/>
      </w:rPr>
    </w:lvl>
    <w:lvl w:ilvl="8" w:tplc="FFFFFFFF">
      <w:start w:val="1"/>
      <w:numFmt w:val="bullet"/>
      <w:lvlText w:val=""/>
      <w:lvlJc w:val="left"/>
      <w:pPr>
        <w:ind w:left="6228" w:hanging="360"/>
      </w:pPr>
      <w:rPr>
        <w:rFonts w:hint="default" w:ascii="Wingdings" w:hAnsi="Wingdings"/>
      </w:rPr>
    </w:lvl>
  </w:abstractNum>
  <w:abstractNum w:abstractNumId="5" w15:restartNumberingAfterBreak="0">
    <w:nsid w:val="0597275F"/>
    <w:multiLevelType w:val="hybridMultilevel"/>
    <w:tmpl w:val="890865F4"/>
    <w:lvl w:ilvl="0" w:tplc="D3D2A704">
      <w:start w:val="1"/>
      <w:numFmt w:val="bullet"/>
      <w:lvlText w:val="·"/>
      <w:lvlJc w:val="left"/>
      <w:pPr>
        <w:ind w:left="227" w:hanging="360"/>
      </w:pPr>
      <w:rPr>
        <w:rFonts w:hint="default" w:ascii="Symbol" w:hAnsi="Symbol"/>
      </w:rPr>
    </w:lvl>
    <w:lvl w:ilvl="1" w:tplc="AFEEDA34">
      <w:start w:val="1"/>
      <w:numFmt w:val="bullet"/>
      <w:lvlText w:val="o"/>
      <w:lvlJc w:val="left"/>
      <w:pPr>
        <w:ind w:left="947" w:hanging="360"/>
      </w:pPr>
      <w:rPr>
        <w:rFonts w:hint="default" w:ascii="Courier New" w:hAnsi="Courier New"/>
      </w:rPr>
    </w:lvl>
    <w:lvl w:ilvl="2" w:tplc="AA32AA6A">
      <w:start w:val="1"/>
      <w:numFmt w:val="bullet"/>
      <w:lvlText w:val=""/>
      <w:lvlJc w:val="left"/>
      <w:pPr>
        <w:ind w:left="1667" w:hanging="360"/>
      </w:pPr>
      <w:rPr>
        <w:rFonts w:hint="default" w:ascii="Wingdings" w:hAnsi="Wingdings"/>
      </w:rPr>
    </w:lvl>
    <w:lvl w:ilvl="3" w:tplc="36EECC9A">
      <w:start w:val="1"/>
      <w:numFmt w:val="bullet"/>
      <w:lvlText w:val=""/>
      <w:lvlJc w:val="left"/>
      <w:pPr>
        <w:ind w:left="2387" w:hanging="360"/>
      </w:pPr>
      <w:rPr>
        <w:rFonts w:hint="default" w:ascii="Symbol" w:hAnsi="Symbol"/>
      </w:rPr>
    </w:lvl>
    <w:lvl w:ilvl="4" w:tplc="AAC0256C">
      <w:start w:val="1"/>
      <w:numFmt w:val="bullet"/>
      <w:lvlText w:val="o"/>
      <w:lvlJc w:val="left"/>
      <w:pPr>
        <w:ind w:left="3107" w:hanging="360"/>
      </w:pPr>
      <w:rPr>
        <w:rFonts w:hint="default" w:ascii="Courier New" w:hAnsi="Courier New"/>
      </w:rPr>
    </w:lvl>
    <w:lvl w:ilvl="5" w:tplc="10447364">
      <w:start w:val="1"/>
      <w:numFmt w:val="bullet"/>
      <w:lvlText w:val=""/>
      <w:lvlJc w:val="left"/>
      <w:pPr>
        <w:ind w:left="3827" w:hanging="360"/>
      </w:pPr>
      <w:rPr>
        <w:rFonts w:hint="default" w:ascii="Wingdings" w:hAnsi="Wingdings"/>
      </w:rPr>
    </w:lvl>
    <w:lvl w:ilvl="6" w:tplc="28F8F782">
      <w:start w:val="1"/>
      <w:numFmt w:val="bullet"/>
      <w:lvlText w:val=""/>
      <w:lvlJc w:val="left"/>
      <w:pPr>
        <w:ind w:left="4547" w:hanging="360"/>
      </w:pPr>
      <w:rPr>
        <w:rFonts w:hint="default" w:ascii="Symbol" w:hAnsi="Symbol"/>
      </w:rPr>
    </w:lvl>
    <w:lvl w:ilvl="7" w:tplc="02D4F0AC">
      <w:start w:val="1"/>
      <w:numFmt w:val="bullet"/>
      <w:lvlText w:val="o"/>
      <w:lvlJc w:val="left"/>
      <w:pPr>
        <w:ind w:left="5267" w:hanging="360"/>
      </w:pPr>
      <w:rPr>
        <w:rFonts w:hint="default" w:ascii="Courier New" w:hAnsi="Courier New"/>
      </w:rPr>
    </w:lvl>
    <w:lvl w:ilvl="8" w:tplc="B8949806">
      <w:start w:val="1"/>
      <w:numFmt w:val="bullet"/>
      <w:lvlText w:val=""/>
      <w:lvlJc w:val="left"/>
      <w:pPr>
        <w:ind w:left="5987" w:hanging="360"/>
      </w:pPr>
      <w:rPr>
        <w:rFonts w:hint="default" w:ascii="Wingdings" w:hAnsi="Wingdings"/>
      </w:rPr>
    </w:lvl>
  </w:abstractNum>
  <w:abstractNum w:abstractNumId="6" w15:restartNumberingAfterBreak="0">
    <w:nsid w:val="07AB2FCF"/>
    <w:multiLevelType w:val="hybridMultilevel"/>
    <w:tmpl w:val="FFFFFFFF"/>
    <w:lvl w:ilvl="0" w:tplc="0D1097C4">
      <w:start w:val="1"/>
      <w:numFmt w:val="decimal"/>
      <w:lvlText w:val="%1."/>
      <w:lvlJc w:val="left"/>
      <w:pPr>
        <w:ind w:left="468" w:hanging="360"/>
      </w:pPr>
    </w:lvl>
    <w:lvl w:ilvl="1" w:tplc="E9D892B2">
      <w:start w:val="1"/>
      <w:numFmt w:val="lowerLetter"/>
      <w:lvlText w:val="%2."/>
      <w:lvlJc w:val="left"/>
      <w:pPr>
        <w:ind w:left="1188" w:hanging="360"/>
      </w:pPr>
    </w:lvl>
    <w:lvl w:ilvl="2" w:tplc="3D3811F4">
      <w:start w:val="1"/>
      <w:numFmt w:val="lowerRoman"/>
      <w:lvlText w:val="%3."/>
      <w:lvlJc w:val="right"/>
      <w:pPr>
        <w:ind w:left="1908" w:hanging="180"/>
      </w:pPr>
    </w:lvl>
    <w:lvl w:ilvl="3" w:tplc="44106EE8">
      <w:start w:val="1"/>
      <w:numFmt w:val="decimal"/>
      <w:lvlText w:val="%4."/>
      <w:lvlJc w:val="left"/>
      <w:pPr>
        <w:ind w:left="2628" w:hanging="360"/>
      </w:pPr>
    </w:lvl>
    <w:lvl w:ilvl="4" w:tplc="4D0ACBE2">
      <w:start w:val="1"/>
      <w:numFmt w:val="lowerLetter"/>
      <w:lvlText w:val="%5."/>
      <w:lvlJc w:val="left"/>
      <w:pPr>
        <w:ind w:left="3348" w:hanging="360"/>
      </w:pPr>
    </w:lvl>
    <w:lvl w:ilvl="5" w:tplc="51FC9C24">
      <w:start w:val="1"/>
      <w:numFmt w:val="lowerRoman"/>
      <w:lvlText w:val="%6."/>
      <w:lvlJc w:val="right"/>
      <w:pPr>
        <w:ind w:left="4068" w:hanging="180"/>
      </w:pPr>
    </w:lvl>
    <w:lvl w:ilvl="6" w:tplc="7D744484">
      <w:start w:val="1"/>
      <w:numFmt w:val="decimal"/>
      <w:lvlText w:val="%7."/>
      <w:lvlJc w:val="left"/>
      <w:pPr>
        <w:ind w:left="4788" w:hanging="360"/>
      </w:pPr>
    </w:lvl>
    <w:lvl w:ilvl="7" w:tplc="0736EDEE">
      <w:start w:val="1"/>
      <w:numFmt w:val="lowerLetter"/>
      <w:lvlText w:val="%8."/>
      <w:lvlJc w:val="left"/>
      <w:pPr>
        <w:ind w:left="5508" w:hanging="360"/>
      </w:pPr>
    </w:lvl>
    <w:lvl w:ilvl="8" w:tplc="4918837E">
      <w:start w:val="1"/>
      <w:numFmt w:val="lowerRoman"/>
      <w:lvlText w:val="%9."/>
      <w:lvlJc w:val="right"/>
      <w:pPr>
        <w:ind w:left="6228" w:hanging="180"/>
      </w:pPr>
    </w:lvl>
  </w:abstractNum>
  <w:abstractNum w:abstractNumId="7" w15:restartNumberingAfterBreak="0">
    <w:nsid w:val="092EDDF9"/>
    <w:multiLevelType w:val="hybridMultilevel"/>
    <w:tmpl w:val="77B624EA"/>
    <w:lvl w:ilvl="0" w:tplc="93E08F2E">
      <w:start w:val="1"/>
      <w:numFmt w:val="bullet"/>
      <w:lvlText w:val="·"/>
      <w:lvlJc w:val="left"/>
      <w:pPr>
        <w:ind w:left="468" w:hanging="360"/>
      </w:pPr>
      <w:rPr>
        <w:rFonts w:hint="default" w:ascii="Symbol" w:hAnsi="Symbol"/>
      </w:rPr>
    </w:lvl>
    <w:lvl w:ilvl="1" w:tplc="629EB3F8">
      <w:start w:val="1"/>
      <w:numFmt w:val="bullet"/>
      <w:lvlText w:val="o"/>
      <w:lvlJc w:val="left"/>
      <w:pPr>
        <w:ind w:left="1188" w:hanging="360"/>
      </w:pPr>
      <w:rPr>
        <w:rFonts w:hint="default" w:ascii="Courier New" w:hAnsi="Courier New"/>
      </w:rPr>
    </w:lvl>
    <w:lvl w:ilvl="2" w:tplc="C3E485A8">
      <w:start w:val="1"/>
      <w:numFmt w:val="bullet"/>
      <w:lvlText w:val=""/>
      <w:lvlJc w:val="left"/>
      <w:pPr>
        <w:ind w:left="1908" w:hanging="360"/>
      </w:pPr>
      <w:rPr>
        <w:rFonts w:hint="default" w:ascii="Wingdings" w:hAnsi="Wingdings"/>
      </w:rPr>
    </w:lvl>
    <w:lvl w:ilvl="3" w:tplc="0EA6549E">
      <w:start w:val="1"/>
      <w:numFmt w:val="bullet"/>
      <w:lvlText w:val=""/>
      <w:lvlJc w:val="left"/>
      <w:pPr>
        <w:ind w:left="2628" w:hanging="360"/>
      </w:pPr>
      <w:rPr>
        <w:rFonts w:hint="default" w:ascii="Symbol" w:hAnsi="Symbol"/>
      </w:rPr>
    </w:lvl>
    <w:lvl w:ilvl="4" w:tplc="CD42F308">
      <w:start w:val="1"/>
      <w:numFmt w:val="bullet"/>
      <w:lvlText w:val="o"/>
      <w:lvlJc w:val="left"/>
      <w:pPr>
        <w:ind w:left="3348" w:hanging="360"/>
      </w:pPr>
      <w:rPr>
        <w:rFonts w:hint="default" w:ascii="Courier New" w:hAnsi="Courier New"/>
      </w:rPr>
    </w:lvl>
    <w:lvl w:ilvl="5" w:tplc="059205F4">
      <w:start w:val="1"/>
      <w:numFmt w:val="bullet"/>
      <w:lvlText w:val=""/>
      <w:lvlJc w:val="left"/>
      <w:pPr>
        <w:ind w:left="4068" w:hanging="360"/>
      </w:pPr>
      <w:rPr>
        <w:rFonts w:hint="default" w:ascii="Wingdings" w:hAnsi="Wingdings"/>
      </w:rPr>
    </w:lvl>
    <w:lvl w:ilvl="6" w:tplc="B1F49068">
      <w:start w:val="1"/>
      <w:numFmt w:val="bullet"/>
      <w:lvlText w:val=""/>
      <w:lvlJc w:val="left"/>
      <w:pPr>
        <w:ind w:left="4788" w:hanging="360"/>
      </w:pPr>
      <w:rPr>
        <w:rFonts w:hint="default" w:ascii="Symbol" w:hAnsi="Symbol"/>
      </w:rPr>
    </w:lvl>
    <w:lvl w:ilvl="7" w:tplc="59F20514">
      <w:start w:val="1"/>
      <w:numFmt w:val="bullet"/>
      <w:lvlText w:val="o"/>
      <w:lvlJc w:val="left"/>
      <w:pPr>
        <w:ind w:left="5508" w:hanging="360"/>
      </w:pPr>
      <w:rPr>
        <w:rFonts w:hint="default" w:ascii="Courier New" w:hAnsi="Courier New"/>
      </w:rPr>
    </w:lvl>
    <w:lvl w:ilvl="8" w:tplc="2070EC8E">
      <w:start w:val="1"/>
      <w:numFmt w:val="bullet"/>
      <w:lvlText w:val=""/>
      <w:lvlJc w:val="left"/>
      <w:pPr>
        <w:ind w:left="6228" w:hanging="360"/>
      </w:pPr>
      <w:rPr>
        <w:rFonts w:hint="default" w:ascii="Wingdings" w:hAnsi="Wingdings"/>
      </w:rPr>
    </w:lvl>
  </w:abstractNum>
  <w:abstractNum w:abstractNumId="8" w15:restartNumberingAfterBreak="0">
    <w:nsid w:val="0DD84F1E"/>
    <w:multiLevelType w:val="hybridMultilevel"/>
    <w:tmpl w:val="CEC02E08"/>
    <w:lvl w:ilvl="0" w:tplc="14090001">
      <w:start w:val="1"/>
      <w:numFmt w:val="bullet"/>
      <w:lvlText w:val=""/>
      <w:lvlJc w:val="left"/>
      <w:pPr>
        <w:ind w:left="468" w:hanging="360"/>
      </w:pPr>
      <w:rPr>
        <w:rFonts w:hint="default" w:ascii="Symbol" w:hAnsi="Symbol"/>
      </w:rPr>
    </w:lvl>
    <w:lvl w:ilvl="1" w:tplc="FFFFFFFF">
      <w:start w:val="1"/>
      <w:numFmt w:val="bullet"/>
      <w:lvlText w:val="o"/>
      <w:lvlJc w:val="left"/>
      <w:pPr>
        <w:ind w:left="1188" w:hanging="360"/>
      </w:pPr>
      <w:rPr>
        <w:rFonts w:hint="default" w:ascii="Courier New" w:hAnsi="Courier New"/>
      </w:rPr>
    </w:lvl>
    <w:lvl w:ilvl="2" w:tplc="FFFFFFFF">
      <w:start w:val="1"/>
      <w:numFmt w:val="bullet"/>
      <w:lvlText w:val=""/>
      <w:lvlJc w:val="left"/>
      <w:pPr>
        <w:ind w:left="1908" w:hanging="360"/>
      </w:pPr>
      <w:rPr>
        <w:rFonts w:hint="default" w:ascii="Wingdings" w:hAnsi="Wingdings"/>
      </w:rPr>
    </w:lvl>
    <w:lvl w:ilvl="3" w:tplc="FFFFFFFF">
      <w:start w:val="1"/>
      <w:numFmt w:val="bullet"/>
      <w:lvlText w:val=""/>
      <w:lvlJc w:val="left"/>
      <w:pPr>
        <w:ind w:left="2628" w:hanging="360"/>
      </w:pPr>
      <w:rPr>
        <w:rFonts w:hint="default" w:ascii="Symbol" w:hAnsi="Symbol"/>
      </w:rPr>
    </w:lvl>
    <w:lvl w:ilvl="4" w:tplc="FFFFFFFF">
      <w:start w:val="1"/>
      <w:numFmt w:val="bullet"/>
      <w:lvlText w:val="o"/>
      <w:lvlJc w:val="left"/>
      <w:pPr>
        <w:ind w:left="3348" w:hanging="360"/>
      </w:pPr>
      <w:rPr>
        <w:rFonts w:hint="default" w:ascii="Courier New" w:hAnsi="Courier New"/>
      </w:rPr>
    </w:lvl>
    <w:lvl w:ilvl="5" w:tplc="FFFFFFFF">
      <w:start w:val="1"/>
      <w:numFmt w:val="bullet"/>
      <w:lvlText w:val=""/>
      <w:lvlJc w:val="left"/>
      <w:pPr>
        <w:ind w:left="4068" w:hanging="360"/>
      </w:pPr>
      <w:rPr>
        <w:rFonts w:hint="default" w:ascii="Wingdings" w:hAnsi="Wingdings"/>
      </w:rPr>
    </w:lvl>
    <w:lvl w:ilvl="6" w:tplc="FFFFFFFF">
      <w:start w:val="1"/>
      <w:numFmt w:val="bullet"/>
      <w:lvlText w:val=""/>
      <w:lvlJc w:val="left"/>
      <w:pPr>
        <w:ind w:left="4788" w:hanging="360"/>
      </w:pPr>
      <w:rPr>
        <w:rFonts w:hint="default" w:ascii="Symbol" w:hAnsi="Symbol"/>
      </w:rPr>
    </w:lvl>
    <w:lvl w:ilvl="7" w:tplc="FFFFFFFF">
      <w:start w:val="1"/>
      <w:numFmt w:val="bullet"/>
      <w:lvlText w:val="o"/>
      <w:lvlJc w:val="left"/>
      <w:pPr>
        <w:ind w:left="5508" w:hanging="360"/>
      </w:pPr>
      <w:rPr>
        <w:rFonts w:hint="default" w:ascii="Courier New" w:hAnsi="Courier New"/>
      </w:rPr>
    </w:lvl>
    <w:lvl w:ilvl="8" w:tplc="FFFFFFFF">
      <w:start w:val="1"/>
      <w:numFmt w:val="bullet"/>
      <w:lvlText w:val=""/>
      <w:lvlJc w:val="left"/>
      <w:pPr>
        <w:ind w:left="6228" w:hanging="360"/>
      </w:pPr>
      <w:rPr>
        <w:rFonts w:hint="default" w:ascii="Wingdings" w:hAnsi="Wingdings"/>
      </w:rPr>
    </w:lvl>
  </w:abstractNum>
  <w:abstractNum w:abstractNumId="9" w15:restartNumberingAfterBreak="0">
    <w:nsid w:val="0F4A64CB"/>
    <w:multiLevelType w:val="hybridMultilevel"/>
    <w:tmpl w:val="930C9ACC"/>
    <w:lvl w:ilvl="0" w:tplc="F078B69A">
      <w:start w:val="1"/>
      <w:numFmt w:val="bullet"/>
      <w:lvlText w:val="-"/>
      <w:lvlJc w:val="left"/>
      <w:pPr>
        <w:ind w:left="468" w:hanging="360"/>
      </w:pPr>
      <w:rPr>
        <w:rFonts w:hint="default" w:ascii="Aptos" w:hAnsi="Aptos"/>
      </w:rPr>
    </w:lvl>
    <w:lvl w:ilvl="1" w:tplc="C1709754">
      <w:start w:val="1"/>
      <w:numFmt w:val="bullet"/>
      <w:lvlText w:val="o"/>
      <w:lvlJc w:val="left"/>
      <w:pPr>
        <w:ind w:left="1188" w:hanging="360"/>
      </w:pPr>
      <w:rPr>
        <w:rFonts w:hint="default" w:ascii="Courier New" w:hAnsi="Courier New"/>
      </w:rPr>
    </w:lvl>
    <w:lvl w:ilvl="2" w:tplc="F3F80F3E">
      <w:start w:val="1"/>
      <w:numFmt w:val="bullet"/>
      <w:lvlText w:val=""/>
      <w:lvlJc w:val="left"/>
      <w:pPr>
        <w:ind w:left="1908" w:hanging="360"/>
      </w:pPr>
      <w:rPr>
        <w:rFonts w:hint="default" w:ascii="Wingdings" w:hAnsi="Wingdings"/>
      </w:rPr>
    </w:lvl>
    <w:lvl w:ilvl="3" w:tplc="365E1E7A">
      <w:start w:val="1"/>
      <w:numFmt w:val="bullet"/>
      <w:lvlText w:val=""/>
      <w:lvlJc w:val="left"/>
      <w:pPr>
        <w:ind w:left="2628" w:hanging="360"/>
      </w:pPr>
      <w:rPr>
        <w:rFonts w:hint="default" w:ascii="Symbol" w:hAnsi="Symbol"/>
      </w:rPr>
    </w:lvl>
    <w:lvl w:ilvl="4" w:tplc="9EB886FC">
      <w:start w:val="1"/>
      <w:numFmt w:val="bullet"/>
      <w:lvlText w:val="o"/>
      <w:lvlJc w:val="left"/>
      <w:pPr>
        <w:ind w:left="3348" w:hanging="360"/>
      </w:pPr>
      <w:rPr>
        <w:rFonts w:hint="default" w:ascii="Courier New" w:hAnsi="Courier New"/>
      </w:rPr>
    </w:lvl>
    <w:lvl w:ilvl="5" w:tplc="1B200282">
      <w:start w:val="1"/>
      <w:numFmt w:val="bullet"/>
      <w:lvlText w:val=""/>
      <w:lvlJc w:val="left"/>
      <w:pPr>
        <w:ind w:left="4068" w:hanging="360"/>
      </w:pPr>
      <w:rPr>
        <w:rFonts w:hint="default" w:ascii="Wingdings" w:hAnsi="Wingdings"/>
      </w:rPr>
    </w:lvl>
    <w:lvl w:ilvl="6" w:tplc="95FEC62E">
      <w:start w:val="1"/>
      <w:numFmt w:val="bullet"/>
      <w:lvlText w:val=""/>
      <w:lvlJc w:val="left"/>
      <w:pPr>
        <w:ind w:left="4788" w:hanging="360"/>
      </w:pPr>
      <w:rPr>
        <w:rFonts w:hint="default" w:ascii="Symbol" w:hAnsi="Symbol"/>
      </w:rPr>
    </w:lvl>
    <w:lvl w:ilvl="7" w:tplc="813A2D52">
      <w:start w:val="1"/>
      <w:numFmt w:val="bullet"/>
      <w:lvlText w:val="o"/>
      <w:lvlJc w:val="left"/>
      <w:pPr>
        <w:ind w:left="5508" w:hanging="360"/>
      </w:pPr>
      <w:rPr>
        <w:rFonts w:hint="default" w:ascii="Courier New" w:hAnsi="Courier New"/>
      </w:rPr>
    </w:lvl>
    <w:lvl w:ilvl="8" w:tplc="1A9C2C54">
      <w:start w:val="1"/>
      <w:numFmt w:val="bullet"/>
      <w:lvlText w:val=""/>
      <w:lvlJc w:val="left"/>
      <w:pPr>
        <w:ind w:left="6228" w:hanging="360"/>
      </w:pPr>
      <w:rPr>
        <w:rFonts w:hint="default" w:ascii="Wingdings" w:hAnsi="Wingdings"/>
      </w:rPr>
    </w:lvl>
  </w:abstractNum>
  <w:abstractNum w:abstractNumId="10" w15:restartNumberingAfterBreak="0">
    <w:nsid w:val="1014BFD2"/>
    <w:multiLevelType w:val="hybridMultilevel"/>
    <w:tmpl w:val="43462516"/>
    <w:lvl w:ilvl="0" w:tplc="3768E6F2">
      <w:start w:val="1"/>
      <w:numFmt w:val="decimal"/>
      <w:lvlText w:val="%1."/>
      <w:lvlJc w:val="left"/>
      <w:pPr>
        <w:ind w:left="720" w:hanging="360"/>
      </w:pPr>
    </w:lvl>
    <w:lvl w:ilvl="1" w:tplc="7472DDE4">
      <w:start w:val="1"/>
      <w:numFmt w:val="lowerLetter"/>
      <w:lvlText w:val="%2."/>
      <w:lvlJc w:val="left"/>
      <w:pPr>
        <w:ind w:left="1440" w:hanging="360"/>
      </w:pPr>
    </w:lvl>
    <w:lvl w:ilvl="2" w:tplc="168C6CEA">
      <w:start w:val="1"/>
      <w:numFmt w:val="lowerRoman"/>
      <w:lvlText w:val="%3."/>
      <w:lvlJc w:val="right"/>
      <w:pPr>
        <w:ind w:left="2160" w:hanging="180"/>
      </w:pPr>
    </w:lvl>
    <w:lvl w:ilvl="3" w:tplc="C2EC5D32">
      <w:start w:val="1"/>
      <w:numFmt w:val="decimal"/>
      <w:lvlText w:val="%4."/>
      <w:lvlJc w:val="left"/>
      <w:pPr>
        <w:ind w:left="2880" w:hanging="360"/>
      </w:pPr>
    </w:lvl>
    <w:lvl w:ilvl="4" w:tplc="A560C75A">
      <w:start w:val="1"/>
      <w:numFmt w:val="lowerLetter"/>
      <w:lvlText w:val="%5."/>
      <w:lvlJc w:val="left"/>
      <w:pPr>
        <w:ind w:left="3600" w:hanging="360"/>
      </w:pPr>
    </w:lvl>
    <w:lvl w:ilvl="5" w:tplc="6524B530">
      <w:start w:val="1"/>
      <w:numFmt w:val="lowerRoman"/>
      <w:lvlText w:val="%6."/>
      <w:lvlJc w:val="right"/>
      <w:pPr>
        <w:ind w:left="4320" w:hanging="180"/>
      </w:pPr>
    </w:lvl>
    <w:lvl w:ilvl="6" w:tplc="6E508478">
      <w:start w:val="1"/>
      <w:numFmt w:val="decimal"/>
      <w:lvlText w:val="%7."/>
      <w:lvlJc w:val="left"/>
      <w:pPr>
        <w:ind w:left="5040" w:hanging="360"/>
      </w:pPr>
    </w:lvl>
    <w:lvl w:ilvl="7" w:tplc="516632EC">
      <w:start w:val="1"/>
      <w:numFmt w:val="lowerLetter"/>
      <w:lvlText w:val="%8."/>
      <w:lvlJc w:val="left"/>
      <w:pPr>
        <w:ind w:left="5760" w:hanging="360"/>
      </w:pPr>
    </w:lvl>
    <w:lvl w:ilvl="8" w:tplc="DEAC1A26">
      <w:start w:val="1"/>
      <w:numFmt w:val="lowerRoman"/>
      <w:lvlText w:val="%9."/>
      <w:lvlJc w:val="right"/>
      <w:pPr>
        <w:ind w:left="6480" w:hanging="180"/>
      </w:pPr>
    </w:lvl>
  </w:abstractNum>
  <w:abstractNum w:abstractNumId="11" w15:restartNumberingAfterBreak="0">
    <w:nsid w:val="10327ABD"/>
    <w:multiLevelType w:val="hybridMultilevel"/>
    <w:tmpl w:val="D1A8971C"/>
    <w:lvl w:ilvl="0" w:tplc="14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rPr>
    </w:lvl>
    <w:lvl w:ilvl="8" w:tplc="FFFFFFFF">
      <w:start w:val="1"/>
      <w:numFmt w:val="bullet"/>
      <w:lvlText w:val=""/>
      <w:lvlJc w:val="left"/>
      <w:pPr>
        <w:ind w:left="6120" w:hanging="360"/>
      </w:pPr>
      <w:rPr>
        <w:rFonts w:hint="default" w:ascii="Wingdings" w:hAnsi="Wingdings"/>
      </w:rPr>
    </w:lvl>
  </w:abstractNum>
  <w:abstractNum w:abstractNumId="12" w15:restartNumberingAfterBreak="0">
    <w:nsid w:val="10F11B72"/>
    <w:multiLevelType w:val="hybridMultilevel"/>
    <w:tmpl w:val="4DF07D4A"/>
    <w:lvl w:ilvl="0" w:tplc="14090001">
      <w:start w:val="1"/>
      <w:numFmt w:val="bullet"/>
      <w:lvlText w:val=""/>
      <w:lvlJc w:val="left"/>
      <w:pPr>
        <w:ind w:left="870" w:hanging="360"/>
      </w:pPr>
      <w:rPr>
        <w:rFonts w:hint="default" w:ascii="Symbol" w:hAnsi="Symbol"/>
      </w:rPr>
    </w:lvl>
    <w:lvl w:ilvl="1" w:tplc="14090003" w:tentative="1">
      <w:start w:val="1"/>
      <w:numFmt w:val="bullet"/>
      <w:lvlText w:val="o"/>
      <w:lvlJc w:val="left"/>
      <w:pPr>
        <w:ind w:left="1590" w:hanging="360"/>
      </w:pPr>
      <w:rPr>
        <w:rFonts w:hint="default" w:ascii="Courier New" w:hAnsi="Courier New" w:cs="Courier New"/>
      </w:rPr>
    </w:lvl>
    <w:lvl w:ilvl="2" w:tplc="14090005" w:tentative="1">
      <w:start w:val="1"/>
      <w:numFmt w:val="bullet"/>
      <w:lvlText w:val=""/>
      <w:lvlJc w:val="left"/>
      <w:pPr>
        <w:ind w:left="2310" w:hanging="360"/>
      </w:pPr>
      <w:rPr>
        <w:rFonts w:hint="default" w:ascii="Wingdings" w:hAnsi="Wingdings"/>
      </w:rPr>
    </w:lvl>
    <w:lvl w:ilvl="3" w:tplc="14090001" w:tentative="1">
      <w:start w:val="1"/>
      <w:numFmt w:val="bullet"/>
      <w:lvlText w:val=""/>
      <w:lvlJc w:val="left"/>
      <w:pPr>
        <w:ind w:left="3030" w:hanging="360"/>
      </w:pPr>
      <w:rPr>
        <w:rFonts w:hint="default" w:ascii="Symbol" w:hAnsi="Symbol"/>
      </w:rPr>
    </w:lvl>
    <w:lvl w:ilvl="4" w:tplc="14090003" w:tentative="1">
      <w:start w:val="1"/>
      <w:numFmt w:val="bullet"/>
      <w:lvlText w:val="o"/>
      <w:lvlJc w:val="left"/>
      <w:pPr>
        <w:ind w:left="3750" w:hanging="360"/>
      </w:pPr>
      <w:rPr>
        <w:rFonts w:hint="default" w:ascii="Courier New" w:hAnsi="Courier New" w:cs="Courier New"/>
      </w:rPr>
    </w:lvl>
    <w:lvl w:ilvl="5" w:tplc="14090005" w:tentative="1">
      <w:start w:val="1"/>
      <w:numFmt w:val="bullet"/>
      <w:lvlText w:val=""/>
      <w:lvlJc w:val="left"/>
      <w:pPr>
        <w:ind w:left="4470" w:hanging="360"/>
      </w:pPr>
      <w:rPr>
        <w:rFonts w:hint="default" w:ascii="Wingdings" w:hAnsi="Wingdings"/>
      </w:rPr>
    </w:lvl>
    <w:lvl w:ilvl="6" w:tplc="14090001" w:tentative="1">
      <w:start w:val="1"/>
      <w:numFmt w:val="bullet"/>
      <w:lvlText w:val=""/>
      <w:lvlJc w:val="left"/>
      <w:pPr>
        <w:ind w:left="5190" w:hanging="360"/>
      </w:pPr>
      <w:rPr>
        <w:rFonts w:hint="default" w:ascii="Symbol" w:hAnsi="Symbol"/>
      </w:rPr>
    </w:lvl>
    <w:lvl w:ilvl="7" w:tplc="14090003" w:tentative="1">
      <w:start w:val="1"/>
      <w:numFmt w:val="bullet"/>
      <w:lvlText w:val="o"/>
      <w:lvlJc w:val="left"/>
      <w:pPr>
        <w:ind w:left="5910" w:hanging="360"/>
      </w:pPr>
      <w:rPr>
        <w:rFonts w:hint="default" w:ascii="Courier New" w:hAnsi="Courier New" w:cs="Courier New"/>
      </w:rPr>
    </w:lvl>
    <w:lvl w:ilvl="8" w:tplc="14090005" w:tentative="1">
      <w:start w:val="1"/>
      <w:numFmt w:val="bullet"/>
      <w:lvlText w:val=""/>
      <w:lvlJc w:val="left"/>
      <w:pPr>
        <w:ind w:left="6630" w:hanging="360"/>
      </w:pPr>
      <w:rPr>
        <w:rFonts w:hint="default" w:ascii="Wingdings" w:hAnsi="Wingdings"/>
      </w:rPr>
    </w:lvl>
  </w:abstractNum>
  <w:abstractNum w:abstractNumId="13" w15:restartNumberingAfterBreak="0">
    <w:nsid w:val="139276E6"/>
    <w:multiLevelType w:val="hybridMultilevel"/>
    <w:tmpl w:val="822A1306"/>
    <w:lvl w:ilvl="0" w:tplc="2B36055C">
      <w:start w:val="1"/>
      <w:numFmt w:val="bullet"/>
      <w:lvlText w:val="-"/>
      <w:lvlJc w:val="left"/>
      <w:pPr>
        <w:ind w:left="468" w:hanging="360"/>
      </w:pPr>
      <w:rPr>
        <w:rFonts w:hint="default" w:ascii="Aptos" w:hAnsi="Aptos"/>
      </w:rPr>
    </w:lvl>
    <w:lvl w:ilvl="1" w:tplc="D9D6857C">
      <w:start w:val="1"/>
      <w:numFmt w:val="bullet"/>
      <w:lvlText w:val="o"/>
      <w:lvlJc w:val="left"/>
      <w:pPr>
        <w:ind w:left="1188" w:hanging="360"/>
      </w:pPr>
      <w:rPr>
        <w:rFonts w:hint="default" w:ascii="Courier New" w:hAnsi="Courier New"/>
      </w:rPr>
    </w:lvl>
    <w:lvl w:ilvl="2" w:tplc="7BD8958E">
      <w:start w:val="1"/>
      <w:numFmt w:val="bullet"/>
      <w:lvlText w:val=""/>
      <w:lvlJc w:val="left"/>
      <w:pPr>
        <w:ind w:left="1908" w:hanging="360"/>
      </w:pPr>
      <w:rPr>
        <w:rFonts w:hint="default" w:ascii="Wingdings" w:hAnsi="Wingdings"/>
      </w:rPr>
    </w:lvl>
    <w:lvl w:ilvl="3" w:tplc="DC343A68">
      <w:start w:val="1"/>
      <w:numFmt w:val="bullet"/>
      <w:lvlText w:val=""/>
      <w:lvlJc w:val="left"/>
      <w:pPr>
        <w:ind w:left="2628" w:hanging="360"/>
      </w:pPr>
      <w:rPr>
        <w:rFonts w:hint="default" w:ascii="Symbol" w:hAnsi="Symbol"/>
      </w:rPr>
    </w:lvl>
    <w:lvl w:ilvl="4" w:tplc="21B8DEDC">
      <w:start w:val="1"/>
      <w:numFmt w:val="bullet"/>
      <w:lvlText w:val="o"/>
      <w:lvlJc w:val="left"/>
      <w:pPr>
        <w:ind w:left="3348" w:hanging="360"/>
      </w:pPr>
      <w:rPr>
        <w:rFonts w:hint="default" w:ascii="Courier New" w:hAnsi="Courier New"/>
      </w:rPr>
    </w:lvl>
    <w:lvl w:ilvl="5" w:tplc="32C404EC">
      <w:start w:val="1"/>
      <w:numFmt w:val="bullet"/>
      <w:lvlText w:val=""/>
      <w:lvlJc w:val="left"/>
      <w:pPr>
        <w:ind w:left="4068" w:hanging="360"/>
      </w:pPr>
      <w:rPr>
        <w:rFonts w:hint="default" w:ascii="Wingdings" w:hAnsi="Wingdings"/>
      </w:rPr>
    </w:lvl>
    <w:lvl w:ilvl="6" w:tplc="39D867C4">
      <w:start w:val="1"/>
      <w:numFmt w:val="bullet"/>
      <w:lvlText w:val=""/>
      <w:lvlJc w:val="left"/>
      <w:pPr>
        <w:ind w:left="4788" w:hanging="360"/>
      </w:pPr>
      <w:rPr>
        <w:rFonts w:hint="default" w:ascii="Symbol" w:hAnsi="Symbol"/>
      </w:rPr>
    </w:lvl>
    <w:lvl w:ilvl="7" w:tplc="36F824A4">
      <w:start w:val="1"/>
      <w:numFmt w:val="bullet"/>
      <w:lvlText w:val="o"/>
      <w:lvlJc w:val="left"/>
      <w:pPr>
        <w:ind w:left="5508" w:hanging="360"/>
      </w:pPr>
      <w:rPr>
        <w:rFonts w:hint="default" w:ascii="Courier New" w:hAnsi="Courier New"/>
      </w:rPr>
    </w:lvl>
    <w:lvl w:ilvl="8" w:tplc="EDB0227A">
      <w:start w:val="1"/>
      <w:numFmt w:val="bullet"/>
      <w:lvlText w:val=""/>
      <w:lvlJc w:val="left"/>
      <w:pPr>
        <w:ind w:left="6228" w:hanging="360"/>
      </w:pPr>
      <w:rPr>
        <w:rFonts w:hint="default" w:ascii="Wingdings" w:hAnsi="Wingdings"/>
      </w:rPr>
    </w:lvl>
  </w:abstractNum>
  <w:abstractNum w:abstractNumId="14" w15:restartNumberingAfterBreak="0">
    <w:nsid w:val="13B777D5"/>
    <w:multiLevelType w:val="hybridMultilevel"/>
    <w:tmpl w:val="CA001AF2"/>
    <w:lvl w:ilvl="0" w:tplc="14090001">
      <w:start w:val="1"/>
      <w:numFmt w:val="bullet"/>
      <w:lvlText w:val=""/>
      <w:lvlJc w:val="left"/>
      <w:pPr>
        <w:ind w:left="468" w:hanging="360"/>
      </w:pPr>
      <w:rPr>
        <w:rFonts w:hint="default" w:ascii="Symbol" w:hAnsi="Symbol"/>
      </w:rPr>
    </w:lvl>
    <w:lvl w:ilvl="1" w:tplc="FFFFFFFF">
      <w:start w:val="1"/>
      <w:numFmt w:val="bullet"/>
      <w:lvlText w:val="o"/>
      <w:lvlJc w:val="left"/>
      <w:pPr>
        <w:ind w:left="1188" w:hanging="360"/>
      </w:pPr>
      <w:rPr>
        <w:rFonts w:hint="default" w:ascii="Courier New" w:hAnsi="Courier New"/>
      </w:rPr>
    </w:lvl>
    <w:lvl w:ilvl="2" w:tplc="FFFFFFFF">
      <w:start w:val="1"/>
      <w:numFmt w:val="bullet"/>
      <w:lvlText w:val=""/>
      <w:lvlJc w:val="left"/>
      <w:pPr>
        <w:ind w:left="1908" w:hanging="360"/>
      </w:pPr>
      <w:rPr>
        <w:rFonts w:hint="default" w:ascii="Wingdings" w:hAnsi="Wingdings"/>
      </w:rPr>
    </w:lvl>
    <w:lvl w:ilvl="3" w:tplc="FFFFFFFF">
      <w:start w:val="1"/>
      <w:numFmt w:val="bullet"/>
      <w:lvlText w:val=""/>
      <w:lvlJc w:val="left"/>
      <w:pPr>
        <w:ind w:left="2628" w:hanging="360"/>
      </w:pPr>
      <w:rPr>
        <w:rFonts w:hint="default" w:ascii="Symbol" w:hAnsi="Symbol"/>
      </w:rPr>
    </w:lvl>
    <w:lvl w:ilvl="4" w:tplc="FFFFFFFF">
      <w:start w:val="1"/>
      <w:numFmt w:val="bullet"/>
      <w:lvlText w:val="o"/>
      <w:lvlJc w:val="left"/>
      <w:pPr>
        <w:ind w:left="3348" w:hanging="360"/>
      </w:pPr>
      <w:rPr>
        <w:rFonts w:hint="default" w:ascii="Courier New" w:hAnsi="Courier New"/>
      </w:rPr>
    </w:lvl>
    <w:lvl w:ilvl="5" w:tplc="FFFFFFFF">
      <w:start w:val="1"/>
      <w:numFmt w:val="bullet"/>
      <w:lvlText w:val=""/>
      <w:lvlJc w:val="left"/>
      <w:pPr>
        <w:ind w:left="4068" w:hanging="360"/>
      </w:pPr>
      <w:rPr>
        <w:rFonts w:hint="default" w:ascii="Wingdings" w:hAnsi="Wingdings"/>
      </w:rPr>
    </w:lvl>
    <w:lvl w:ilvl="6" w:tplc="FFFFFFFF">
      <w:start w:val="1"/>
      <w:numFmt w:val="bullet"/>
      <w:lvlText w:val=""/>
      <w:lvlJc w:val="left"/>
      <w:pPr>
        <w:ind w:left="4788" w:hanging="360"/>
      </w:pPr>
      <w:rPr>
        <w:rFonts w:hint="default" w:ascii="Symbol" w:hAnsi="Symbol"/>
      </w:rPr>
    </w:lvl>
    <w:lvl w:ilvl="7" w:tplc="FFFFFFFF">
      <w:start w:val="1"/>
      <w:numFmt w:val="bullet"/>
      <w:lvlText w:val="o"/>
      <w:lvlJc w:val="left"/>
      <w:pPr>
        <w:ind w:left="5508" w:hanging="360"/>
      </w:pPr>
      <w:rPr>
        <w:rFonts w:hint="default" w:ascii="Courier New" w:hAnsi="Courier New"/>
      </w:rPr>
    </w:lvl>
    <w:lvl w:ilvl="8" w:tplc="FFFFFFFF">
      <w:start w:val="1"/>
      <w:numFmt w:val="bullet"/>
      <w:lvlText w:val=""/>
      <w:lvlJc w:val="left"/>
      <w:pPr>
        <w:ind w:left="6228" w:hanging="360"/>
      </w:pPr>
      <w:rPr>
        <w:rFonts w:hint="default" w:ascii="Wingdings" w:hAnsi="Wingdings"/>
      </w:rPr>
    </w:lvl>
  </w:abstractNum>
  <w:abstractNum w:abstractNumId="15" w15:restartNumberingAfterBreak="0">
    <w:nsid w:val="14077A01"/>
    <w:multiLevelType w:val="hybridMultilevel"/>
    <w:tmpl w:val="D826E22C"/>
    <w:lvl w:ilvl="0" w:tplc="14090001">
      <w:start w:val="1"/>
      <w:numFmt w:val="bullet"/>
      <w:lvlText w:val=""/>
      <w:lvlJc w:val="left"/>
      <w:pPr>
        <w:ind w:left="468" w:hanging="360"/>
      </w:pPr>
      <w:rPr>
        <w:rFonts w:hint="default" w:ascii="Symbol" w:hAnsi="Symbol"/>
      </w:rPr>
    </w:lvl>
    <w:lvl w:ilvl="1" w:tplc="FFFFFFFF">
      <w:start w:val="1"/>
      <w:numFmt w:val="bullet"/>
      <w:lvlText w:val="o"/>
      <w:lvlJc w:val="left"/>
      <w:pPr>
        <w:ind w:left="1188" w:hanging="360"/>
      </w:pPr>
      <w:rPr>
        <w:rFonts w:hint="default" w:ascii="Courier New" w:hAnsi="Courier New"/>
      </w:rPr>
    </w:lvl>
    <w:lvl w:ilvl="2" w:tplc="FFFFFFFF">
      <w:start w:val="1"/>
      <w:numFmt w:val="bullet"/>
      <w:lvlText w:val=""/>
      <w:lvlJc w:val="left"/>
      <w:pPr>
        <w:ind w:left="1908" w:hanging="360"/>
      </w:pPr>
      <w:rPr>
        <w:rFonts w:hint="default" w:ascii="Wingdings" w:hAnsi="Wingdings"/>
      </w:rPr>
    </w:lvl>
    <w:lvl w:ilvl="3" w:tplc="FFFFFFFF">
      <w:start w:val="1"/>
      <w:numFmt w:val="bullet"/>
      <w:lvlText w:val=""/>
      <w:lvlJc w:val="left"/>
      <w:pPr>
        <w:ind w:left="2628" w:hanging="360"/>
      </w:pPr>
      <w:rPr>
        <w:rFonts w:hint="default" w:ascii="Symbol" w:hAnsi="Symbol"/>
      </w:rPr>
    </w:lvl>
    <w:lvl w:ilvl="4" w:tplc="FFFFFFFF">
      <w:start w:val="1"/>
      <w:numFmt w:val="bullet"/>
      <w:lvlText w:val="o"/>
      <w:lvlJc w:val="left"/>
      <w:pPr>
        <w:ind w:left="3348" w:hanging="360"/>
      </w:pPr>
      <w:rPr>
        <w:rFonts w:hint="default" w:ascii="Courier New" w:hAnsi="Courier New"/>
      </w:rPr>
    </w:lvl>
    <w:lvl w:ilvl="5" w:tplc="FFFFFFFF">
      <w:start w:val="1"/>
      <w:numFmt w:val="bullet"/>
      <w:lvlText w:val=""/>
      <w:lvlJc w:val="left"/>
      <w:pPr>
        <w:ind w:left="4068" w:hanging="360"/>
      </w:pPr>
      <w:rPr>
        <w:rFonts w:hint="default" w:ascii="Wingdings" w:hAnsi="Wingdings"/>
      </w:rPr>
    </w:lvl>
    <w:lvl w:ilvl="6" w:tplc="FFFFFFFF">
      <w:start w:val="1"/>
      <w:numFmt w:val="bullet"/>
      <w:lvlText w:val=""/>
      <w:lvlJc w:val="left"/>
      <w:pPr>
        <w:ind w:left="4788" w:hanging="360"/>
      </w:pPr>
      <w:rPr>
        <w:rFonts w:hint="default" w:ascii="Symbol" w:hAnsi="Symbol"/>
      </w:rPr>
    </w:lvl>
    <w:lvl w:ilvl="7" w:tplc="FFFFFFFF">
      <w:start w:val="1"/>
      <w:numFmt w:val="bullet"/>
      <w:lvlText w:val="o"/>
      <w:lvlJc w:val="left"/>
      <w:pPr>
        <w:ind w:left="5508" w:hanging="360"/>
      </w:pPr>
      <w:rPr>
        <w:rFonts w:hint="default" w:ascii="Courier New" w:hAnsi="Courier New"/>
      </w:rPr>
    </w:lvl>
    <w:lvl w:ilvl="8" w:tplc="FFFFFFFF">
      <w:start w:val="1"/>
      <w:numFmt w:val="bullet"/>
      <w:lvlText w:val=""/>
      <w:lvlJc w:val="left"/>
      <w:pPr>
        <w:ind w:left="6228" w:hanging="360"/>
      </w:pPr>
      <w:rPr>
        <w:rFonts w:hint="default" w:ascii="Wingdings" w:hAnsi="Wingdings"/>
      </w:rPr>
    </w:lvl>
  </w:abstractNum>
  <w:abstractNum w:abstractNumId="16" w15:restartNumberingAfterBreak="0">
    <w:nsid w:val="154743F8"/>
    <w:multiLevelType w:val="hybridMultilevel"/>
    <w:tmpl w:val="14A8CF9A"/>
    <w:lvl w:ilvl="0" w:tplc="F97EDC16">
      <w:start w:val="1"/>
      <w:numFmt w:val="bullet"/>
      <w:lvlText w:val="-"/>
      <w:lvlJc w:val="left"/>
      <w:pPr>
        <w:ind w:left="720" w:hanging="360"/>
      </w:pPr>
      <w:rPr>
        <w:rFonts w:hint="default" w:ascii="Aptos" w:hAnsi="Aptos"/>
      </w:rPr>
    </w:lvl>
    <w:lvl w:ilvl="1" w:tplc="DD72D706">
      <w:start w:val="1"/>
      <w:numFmt w:val="bullet"/>
      <w:lvlText w:val="o"/>
      <w:lvlJc w:val="left"/>
      <w:pPr>
        <w:ind w:left="1440" w:hanging="360"/>
      </w:pPr>
      <w:rPr>
        <w:rFonts w:hint="default" w:ascii="Courier New" w:hAnsi="Courier New"/>
      </w:rPr>
    </w:lvl>
    <w:lvl w:ilvl="2" w:tplc="846E1790">
      <w:start w:val="1"/>
      <w:numFmt w:val="bullet"/>
      <w:lvlText w:val=""/>
      <w:lvlJc w:val="left"/>
      <w:pPr>
        <w:ind w:left="2160" w:hanging="360"/>
      </w:pPr>
      <w:rPr>
        <w:rFonts w:hint="default" w:ascii="Wingdings" w:hAnsi="Wingdings"/>
      </w:rPr>
    </w:lvl>
    <w:lvl w:ilvl="3" w:tplc="40BCDB08">
      <w:start w:val="1"/>
      <w:numFmt w:val="bullet"/>
      <w:lvlText w:val=""/>
      <w:lvlJc w:val="left"/>
      <w:pPr>
        <w:ind w:left="2880" w:hanging="360"/>
      </w:pPr>
      <w:rPr>
        <w:rFonts w:hint="default" w:ascii="Symbol" w:hAnsi="Symbol"/>
      </w:rPr>
    </w:lvl>
    <w:lvl w:ilvl="4" w:tplc="50DC6DE4">
      <w:start w:val="1"/>
      <w:numFmt w:val="bullet"/>
      <w:lvlText w:val="o"/>
      <w:lvlJc w:val="left"/>
      <w:pPr>
        <w:ind w:left="3600" w:hanging="360"/>
      </w:pPr>
      <w:rPr>
        <w:rFonts w:hint="default" w:ascii="Courier New" w:hAnsi="Courier New"/>
      </w:rPr>
    </w:lvl>
    <w:lvl w:ilvl="5" w:tplc="5366ED42">
      <w:start w:val="1"/>
      <w:numFmt w:val="bullet"/>
      <w:lvlText w:val=""/>
      <w:lvlJc w:val="left"/>
      <w:pPr>
        <w:ind w:left="4320" w:hanging="360"/>
      </w:pPr>
      <w:rPr>
        <w:rFonts w:hint="default" w:ascii="Wingdings" w:hAnsi="Wingdings"/>
      </w:rPr>
    </w:lvl>
    <w:lvl w:ilvl="6" w:tplc="82DCA438">
      <w:start w:val="1"/>
      <w:numFmt w:val="bullet"/>
      <w:lvlText w:val=""/>
      <w:lvlJc w:val="left"/>
      <w:pPr>
        <w:ind w:left="5040" w:hanging="360"/>
      </w:pPr>
      <w:rPr>
        <w:rFonts w:hint="default" w:ascii="Symbol" w:hAnsi="Symbol"/>
      </w:rPr>
    </w:lvl>
    <w:lvl w:ilvl="7" w:tplc="8FD66B06">
      <w:start w:val="1"/>
      <w:numFmt w:val="bullet"/>
      <w:lvlText w:val="o"/>
      <w:lvlJc w:val="left"/>
      <w:pPr>
        <w:ind w:left="5760" w:hanging="360"/>
      </w:pPr>
      <w:rPr>
        <w:rFonts w:hint="default" w:ascii="Courier New" w:hAnsi="Courier New"/>
      </w:rPr>
    </w:lvl>
    <w:lvl w:ilvl="8" w:tplc="400C70B4">
      <w:start w:val="1"/>
      <w:numFmt w:val="bullet"/>
      <w:lvlText w:val=""/>
      <w:lvlJc w:val="left"/>
      <w:pPr>
        <w:ind w:left="6480" w:hanging="360"/>
      </w:pPr>
      <w:rPr>
        <w:rFonts w:hint="default" w:ascii="Wingdings" w:hAnsi="Wingdings"/>
      </w:rPr>
    </w:lvl>
  </w:abstractNum>
  <w:abstractNum w:abstractNumId="17" w15:restartNumberingAfterBreak="0">
    <w:nsid w:val="156F7C8C"/>
    <w:multiLevelType w:val="hybridMultilevel"/>
    <w:tmpl w:val="89A623C4"/>
    <w:lvl w:ilvl="0" w:tplc="14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rPr>
    </w:lvl>
    <w:lvl w:ilvl="8" w:tplc="FFFFFFFF">
      <w:start w:val="1"/>
      <w:numFmt w:val="bullet"/>
      <w:lvlText w:val=""/>
      <w:lvlJc w:val="left"/>
      <w:pPr>
        <w:ind w:left="6120" w:hanging="360"/>
      </w:pPr>
      <w:rPr>
        <w:rFonts w:hint="default" w:ascii="Wingdings" w:hAnsi="Wingdings"/>
      </w:rPr>
    </w:lvl>
  </w:abstractNum>
  <w:abstractNum w:abstractNumId="18" w15:restartNumberingAfterBreak="0">
    <w:nsid w:val="158AF33A"/>
    <w:multiLevelType w:val="hybridMultilevel"/>
    <w:tmpl w:val="5E124184"/>
    <w:lvl w:ilvl="0" w:tplc="C414C9E8">
      <w:start w:val="1"/>
      <w:numFmt w:val="bullet"/>
      <w:lvlText w:val="-"/>
      <w:lvlJc w:val="left"/>
      <w:pPr>
        <w:ind w:left="468" w:hanging="360"/>
      </w:pPr>
      <w:rPr>
        <w:rFonts w:hint="default" w:ascii="Aptos" w:hAnsi="Aptos"/>
      </w:rPr>
    </w:lvl>
    <w:lvl w:ilvl="1" w:tplc="54E65D00">
      <w:start w:val="1"/>
      <w:numFmt w:val="bullet"/>
      <w:lvlText w:val="o"/>
      <w:lvlJc w:val="left"/>
      <w:pPr>
        <w:ind w:left="1188" w:hanging="360"/>
      </w:pPr>
      <w:rPr>
        <w:rFonts w:hint="default" w:ascii="Courier New" w:hAnsi="Courier New"/>
      </w:rPr>
    </w:lvl>
    <w:lvl w:ilvl="2" w:tplc="26D89430">
      <w:start w:val="1"/>
      <w:numFmt w:val="bullet"/>
      <w:lvlText w:val=""/>
      <w:lvlJc w:val="left"/>
      <w:pPr>
        <w:ind w:left="1908" w:hanging="360"/>
      </w:pPr>
      <w:rPr>
        <w:rFonts w:hint="default" w:ascii="Wingdings" w:hAnsi="Wingdings"/>
      </w:rPr>
    </w:lvl>
    <w:lvl w:ilvl="3" w:tplc="63CE5C8C">
      <w:start w:val="1"/>
      <w:numFmt w:val="bullet"/>
      <w:lvlText w:val=""/>
      <w:lvlJc w:val="left"/>
      <w:pPr>
        <w:ind w:left="2628" w:hanging="360"/>
      </w:pPr>
      <w:rPr>
        <w:rFonts w:hint="default" w:ascii="Symbol" w:hAnsi="Symbol"/>
      </w:rPr>
    </w:lvl>
    <w:lvl w:ilvl="4" w:tplc="012A1AE4">
      <w:start w:val="1"/>
      <w:numFmt w:val="bullet"/>
      <w:lvlText w:val="o"/>
      <w:lvlJc w:val="left"/>
      <w:pPr>
        <w:ind w:left="3348" w:hanging="360"/>
      </w:pPr>
      <w:rPr>
        <w:rFonts w:hint="default" w:ascii="Courier New" w:hAnsi="Courier New"/>
      </w:rPr>
    </w:lvl>
    <w:lvl w:ilvl="5" w:tplc="FA10F1EA">
      <w:start w:val="1"/>
      <w:numFmt w:val="bullet"/>
      <w:lvlText w:val=""/>
      <w:lvlJc w:val="left"/>
      <w:pPr>
        <w:ind w:left="4068" w:hanging="360"/>
      </w:pPr>
      <w:rPr>
        <w:rFonts w:hint="default" w:ascii="Wingdings" w:hAnsi="Wingdings"/>
      </w:rPr>
    </w:lvl>
    <w:lvl w:ilvl="6" w:tplc="5E6849F0">
      <w:start w:val="1"/>
      <w:numFmt w:val="bullet"/>
      <w:lvlText w:val=""/>
      <w:lvlJc w:val="left"/>
      <w:pPr>
        <w:ind w:left="4788" w:hanging="360"/>
      </w:pPr>
      <w:rPr>
        <w:rFonts w:hint="default" w:ascii="Symbol" w:hAnsi="Symbol"/>
      </w:rPr>
    </w:lvl>
    <w:lvl w:ilvl="7" w:tplc="F0AA675E">
      <w:start w:val="1"/>
      <w:numFmt w:val="bullet"/>
      <w:lvlText w:val="o"/>
      <w:lvlJc w:val="left"/>
      <w:pPr>
        <w:ind w:left="5508" w:hanging="360"/>
      </w:pPr>
      <w:rPr>
        <w:rFonts w:hint="default" w:ascii="Courier New" w:hAnsi="Courier New"/>
      </w:rPr>
    </w:lvl>
    <w:lvl w:ilvl="8" w:tplc="0B18E7C4">
      <w:start w:val="1"/>
      <w:numFmt w:val="bullet"/>
      <w:lvlText w:val=""/>
      <w:lvlJc w:val="left"/>
      <w:pPr>
        <w:ind w:left="6228" w:hanging="360"/>
      </w:pPr>
      <w:rPr>
        <w:rFonts w:hint="default" w:ascii="Wingdings" w:hAnsi="Wingdings"/>
      </w:rPr>
    </w:lvl>
  </w:abstractNum>
  <w:abstractNum w:abstractNumId="19" w15:restartNumberingAfterBreak="0">
    <w:nsid w:val="1682747F"/>
    <w:multiLevelType w:val="hybridMultilevel"/>
    <w:tmpl w:val="9F60C1B8"/>
    <w:lvl w:ilvl="0" w:tplc="4348741E">
      <w:start w:val="1"/>
      <w:numFmt w:val="bullet"/>
      <w:lvlText w:val="-"/>
      <w:lvlJc w:val="left"/>
      <w:pPr>
        <w:ind w:left="468" w:hanging="360"/>
      </w:pPr>
      <w:rPr>
        <w:rFonts w:hint="default" w:ascii="Aptos" w:hAnsi="Aptos"/>
      </w:rPr>
    </w:lvl>
    <w:lvl w:ilvl="1" w:tplc="08C27A5C">
      <w:start w:val="1"/>
      <w:numFmt w:val="bullet"/>
      <w:lvlText w:val="o"/>
      <w:lvlJc w:val="left"/>
      <w:pPr>
        <w:ind w:left="1188" w:hanging="360"/>
      </w:pPr>
      <w:rPr>
        <w:rFonts w:hint="default" w:ascii="Courier New" w:hAnsi="Courier New"/>
      </w:rPr>
    </w:lvl>
    <w:lvl w:ilvl="2" w:tplc="905461AE">
      <w:start w:val="1"/>
      <w:numFmt w:val="bullet"/>
      <w:lvlText w:val=""/>
      <w:lvlJc w:val="left"/>
      <w:pPr>
        <w:ind w:left="1908" w:hanging="360"/>
      </w:pPr>
      <w:rPr>
        <w:rFonts w:hint="default" w:ascii="Wingdings" w:hAnsi="Wingdings"/>
      </w:rPr>
    </w:lvl>
    <w:lvl w:ilvl="3" w:tplc="A59A7D0C">
      <w:start w:val="1"/>
      <w:numFmt w:val="bullet"/>
      <w:lvlText w:val=""/>
      <w:lvlJc w:val="left"/>
      <w:pPr>
        <w:ind w:left="2628" w:hanging="360"/>
      </w:pPr>
      <w:rPr>
        <w:rFonts w:hint="default" w:ascii="Symbol" w:hAnsi="Symbol"/>
      </w:rPr>
    </w:lvl>
    <w:lvl w:ilvl="4" w:tplc="AFE0C338">
      <w:start w:val="1"/>
      <w:numFmt w:val="bullet"/>
      <w:lvlText w:val="o"/>
      <w:lvlJc w:val="left"/>
      <w:pPr>
        <w:ind w:left="3348" w:hanging="360"/>
      </w:pPr>
      <w:rPr>
        <w:rFonts w:hint="default" w:ascii="Courier New" w:hAnsi="Courier New"/>
      </w:rPr>
    </w:lvl>
    <w:lvl w:ilvl="5" w:tplc="B1EE79BC">
      <w:start w:val="1"/>
      <w:numFmt w:val="bullet"/>
      <w:lvlText w:val=""/>
      <w:lvlJc w:val="left"/>
      <w:pPr>
        <w:ind w:left="4068" w:hanging="360"/>
      </w:pPr>
      <w:rPr>
        <w:rFonts w:hint="default" w:ascii="Wingdings" w:hAnsi="Wingdings"/>
      </w:rPr>
    </w:lvl>
    <w:lvl w:ilvl="6" w:tplc="C37AD9EA">
      <w:start w:val="1"/>
      <w:numFmt w:val="bullet"/>
      <w:lvlText w:val=""/>
      <w:lvlJc w:val="left"/>
      <w:pPr>
        <w:ind w:left="4788" w:hanging="360"/>
      </w:pPr>
      <w:rPr>
        <w:rFonts w:hint="default" w:ascii="Symbol" w:hAnsi="Symbol"/>
      </w:rPr>
    </w:lvl>
    <w:lvl w:ilvl="7" w:tplc="A91E697E">
      <w:start w:val="1"/>
      <w:numFmt w:val="bullet"/>
      <w:lvlText w:val="o"/>
      <w:lvlJc w:val="left"/>
      <w:pPr>
        <w:ind w:left="5508" w:hanging="360"/>
      </w:pPr>
      <w:rPr>
        <w:rFonts w:hint="default" w:ascii="Courier New" w:hAnsi="Courier New"/>
      </w:rPr>
    </w:lvl>
    <w:lvl w:ilvl="8" w:tplc="735ABDB0">
      <w:start w:val="1"/>
      <w:numFmt w:val="bullet"/>
      <w:lvlText w:val=""/>
      <w:lvlJc w:val="left"/>
      <w:pPr>
        <w:ind w:left="6228" w:hanging="360"/>
      </w:pPr>
      <w:rPr>
        <w:rFonts w:hint="default" w:ascii="Wingdings" w:hAnsi="Wingdings"/>
      </w:rPr>
    </w:lvl>
  </w:abstractNum>
  <w:abstractNum w:abstractNumId="20" w15:restartNumberingAfterBreak="0">
    <w:nsid w:val="181A5D73"/>
    <w:multiLevelType w:val="hybridMultilevel"/>
    <w:tmpl w:val="8540752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 w15:restartNumberingAfterBreak="0">
    <w:nsid w:val="18C200B2"/>
    <w:multiLevelType w:val="hybridMultilevel"/>
    <w:tmpl w:val="844CE6F2"/>
    <w:lvl w:ilvl="0" w:tplc="14090001">
      <w:start w:val="1"/>
      <w:numFmt w:val="bullet"/>
      <w:lvlText w:val=""/>
      <w:lvlJc w:val="left"/>
      <w:pPr>
        <w:ind w:left="468" w:hanging="360"/>
      </w:pPr>
      <w:rPr>
        <w:rFonts w:hint="default" w:ascii="Symbol" w:hAnsi="Symbol"/>
      </w:rPr>
    </w:lvl>
    <w:lvl w:ilvl="1" w:tplc="FFFFFFFF">
      <w:start w:val="1"/>
      <w:numFmt w:val="bullet"/>
      <w:lvlText w:val="o"/>
      <w:lvlJc w:val="left"/>
      <w:pPr>
        <w:ind w:left="1188" w:hanging="360"/>
      </w:pPr>
      <w:rPr>
        <w:rFonts w:hint="default" w:ascii="Courier New" w:hAnsi="Courier New"/>
      </w:rPr>
    </w:lvl>
    <w:lvl w:ilvl="2" w:tplc="FFFFFFFF">
      <w:start w:val="1"/>
      <w:numFmt w:val="bullet"/>
      <w:lvlText w:val=""/>
      <w:lvlJc w:val="left"/>
      <w:pPr>
        <w:ind w:left="1908" w:hanging="360"/>
      </w:pPr>
      <w:rPr>
        <w:rFonts w:hint="default" w:ascii="Wingdings" w:hAnsi="Wingdings"/>
      </w:rPr>
    </w:lvl>
    <w:lvl w:ilvl="3" w:tplc="FFFFFFFF">
      <w:start w:val="1"/>
      <w:numFmt w:val="bullet"/>
      <w:lvlText w:val=""/>
      <w:lvlJc w:val="left"/>
      <w:pPr>
        <w:ind w:left="2628" w:hanging="360"/>
      </w:pPr>
      <w:rPr>
        <w:rFonts w:hint="default" w:ascii="Symbol" w:hAnsi="Symbol"/>
      </w:rPr>
    </w:lvl>
    <w:lvl w:ilvl="4" w:tplc="FFFFFFFF">
      <w:start w:val="1"/>
      <w:numFmt w:val="bullet"/>
      <w:lvlText w:val="o"/>
      <w:lvlJc w:val="left"/>
      <w:pPr>
        <w:ind w:left="3348" w:hanging="360"/>
      </w:pPr>
      <w:rPr>
        <w:rFonts w:hint="default" w:ascii="Courier New" w:hAnsi="Courier New"/>
      </w:rPr>
    </w:lvl>
    <w:lvl w:ilvl="5" w:tplc="FFFFFFFF">
      <w:start w:val="1"/>
      <w:numFmt w:val="bullet"/>
      <w:lvlText w:val=""/>
      <w:lvlJc w:val="left"/>
      <w:pPr>
        <w:ind w:left="4068" w:hanging="360"/>
      </w:pPr>
      <w:rPr>
        <w:rFonts w:hint="default" w:ascii="Wingdings" w:hAnsi="Wingdings"/>
      </w:rPr>
    </w:lvl>
    <w:lvl w:ilvl="6" w:tplc="FFFFFFFF">
      <w:start w:val="1"/>
      <w:numFmt w:val="bullet"/>
      <w:lvlText w:val=""/>
      <w:lvlJc w:val="left"/>
      <w:pPr>
        <w:ind w:left="4788" w:hanging="360"/>
      </w:pPr>
      <w:rPr>
        <w:rFonts w:hint="default" w:ascii="Symbol" w:hAnsi="Symbol"/>
      </w:rPr>
    </w:lvl>
    <w:lvl w:ilvl="7" w:tplc="FFFFFFFF">
      <w:start w:val="1"/>
      <w:numFmt w:val="bullet"/>
      <w:lvlText w:val="o"/>
      <w:lvlJc w:val="left"/>
      <w:pPr>
        <w:ind w:left="5508" w:hanging="360"/>
      </w:pPr>
      <w:rPr>
        <w:rFonts w:hint="default" w:ascii="Courier New" w:hAnsi="Courier New"/>
      </w:rPr>
    </w:lvl>
    <w:lvl w:ilvl="8" w:tplc="FFFFFFFF">
      <w:start w:val="1"/>
      <w:numFmt w:val="bullet"/>
      <w:lvlText w:val=""/>
      <w:lvlJc w:val="left"/>
      <w:pPr>
        <w:ind w:left="6228" w:hanging="360"/>
      </w:pPr>
      <w:rPr>
        <w:rFonts w:hint="default" w:ascii="Wingdings" w:hAnsi="Wingdings"/>
      </w:rPr>
    </w:lvl>
  </w:abstractNum>
  <w:abstractNum w:abstractNumId="22" w15:restartNumberingAfterBreak="0">
    <w:nsid w:val="1CA06036"/>
    <w:multiLevelType w:val="hybridMultilevel"/>
    <w:tmpl w:val="8B8262B4"/>
    <w:lvl w:ilvl="0" w:tplc="14090001">
      <w:start w:val="1"/>
      <w:numFmt w:val="bullet"/>
      <w:lvlText w:val=""/>
      <w:lvlJc w:val="left"/>
      <w:pPr>
        <w:ind w:left="478" w:hanging="360"/>
      </w:pPr>
      <w:rPr>
        <w:rFonts w:hint="default" w:ascii="Symbol" w:hAnsi="Symbol"/>
      </w:rPr>
    </w:lvl>
    <w:lvl w:ilvl="1" w:tplc="14090003" w:tentative="1">
      <w:start w:val="1"/>
      <w:numFmt w:val="bullet"/>
      <w:lvlText w:val="o"/>
      <w:lvlJc w:val="left"/>
      <w:pPr>
        <w:ind w:left="1198" w:hanging="360"/>
      </w:pPr>
      <w:rPr>
        <w:rFonts w:hint="default" w:ascii="Courier New" w:hAnsi="Courier New" w:cs="Courier New"/>
      </w:rPr>
    </w:lvl>
    <w:lvl w:ilvl="2" w:tplc="14090005" w:tentative="1">
      <w:start w:val="1"/>
      <w:numFmt w:val="bullet"/>
      <w:lvlText w:val=""/>
      <w:lvlJc w:val="left"/>
      <w:pPr>
        <w:ind w:left="1918" w:hanging="360"/>
      </w:pPr>
      <w:rPr>
        <w:rFonts w:hint="default" w:ascii="Wingdings" w:hAnsi="Wingdings"/>
      </w:rPr>
    </w:lvl>
    <w:lvl w:ilvl="3" w:tplc="14090001" w:tentative="1">
      <w:start w:val="1"/>
      <w:numFmt w:val="bullet"/>
      <w:lvlText w:val=""/>
      <w:lvlJc w:val="left"/>
      <w:pPr>
        <w:ind w:left="2638" w:hanging="360"/>
      </w:pPr>
      <w:rPr>
        <w:rFonts w:hint="default" w:ascii="Symbol" w:hAnsi="Symbol"/>
      </w:rPr>
    </w:lvl>
    <w:lvl w:ilvl="4" w:tplc="14090003" w:tentative="1">
      <w:start w:val="1"/>
      <w:numFmt w:val="bullet"/>
      <w:lvlText w:val="o"/>
      <w:lvlJc w:val="left"/>
      <w:pPr>
        <w:ind w:left="3358" w:hanging="360"/>
      </w:pPr>
      <w:rPr>
        <w:rFonts w:hint="default" w:ascii="Courier New" w:hAnsi="Courier New" w:cs="Courier New"/>
      </w:rPr>
    </w:lvl>
    <w:lvl w:ilvl="5" w:tplc="14090005" w:tentative="1">
      <w:start w:val="1"/>
      <w:numFmt w:val="bullet"/>
      <w:lvlText w:val=""/>
      <w:lvlJc w:val="left"/>
      <w:pPr>
        <w:ind w:left="4078" w:hanging="360"/>
      </w:pPr>
      <w:rPr>
        <w:rFonts w:hint="default" w:ascii="Wingdings" w:hAnsi="Wingdings"/>
      </w:rPr>
    </w:lvl>
    <w:lvl w:ilvl="6" w:tplc="14090001" w:tentative="1">
      <w:start w:val="1"/>
      <w:numFmt w:val="bullet"/>
      <w:lvlText w:val=""/>
      <w:lvlJc w:val="left"/>
      <w:pPr>
        <w:ind w:left="4798" w:hanging="360"/>
      </w:pPr>
      <w:rPr>
        <w:rFonts w:hint="default" w:ascii="Symbol" w:hAnsi="Symbol"/>
      </w:rPr>
    </w:lvl>
    <w:lvl w:ilvl="7" w:tplc="14090003" w:tentative="1">
      <w:start w:val="1"/>
      <w:numFmt w:val="bullet"/>
      <w:lvlText w:val="o"/>
      <w:lvlJc w:val="left"/>
      <w:pPr>
        <w:ind w:left="5518" w:hanging="360"/>
      </w:pPr>
      <w:rPr>
        <w:rFonts w:hint="default" w:ascii="Courier New" w:hAnsi="Courier New" w:cs="Courier New"/>
      </w:rPr>
    </w:lvl>
    <w:lvl w:ilvl="8" w:tplc="14090005" w:tentative="1">
      <w:start w:val="1"/>
      <w:numFmt w:val="bullet"/>
      <w:lvlText w:val=""/>
      <w:lvlJc w:val="left"/>
      <w:pPr>
        <w:ind w:left="6238" w:hanging="360"/>
      </w:pPr>
      <w:rPr>
        <w:rFonts w:hint="default" w:ascii="Wingdings" w:hAnsi="Wingdings"/>
      </w:rPr>
    </w:lvl>
  </w:abstractNum>
  <w:abstractNum w:abstractNumId="23" w15:restartNumberingAfterBreak="0">
    <w:nsid w:val="2316E6E1"/>
    <w:multiLevelType w:val="hybridMultilevel"/>
    <w:tmpl w:val="8456807C"/>
    <w:lvl w:ilvl="0" w:tplc="7338C0C0">
      <w:start w:val="1"/>
      <w:numFmt w:val="bullet"/>
      <w:lvlText w:val="-"/>
      <w:lvlJc w:val="left"/>
      <w:pPr>
        <w:ind w:left="468" w:hanging="360"/>
      </w:pPr>
      <w:rPr>
        <w:rFonts w:hint="default" w:ascii="Aptos" w:hAnsi="Aptos"/>
      </w:rPr>
    </w:lvl>
    <w:lvl w:ilvl="1" w:tplc="3F540E9E">
      <w:start w:val="1"/>
      <w:numFmt w:val="bullet"/>
      <w:lvlText w:val="o"/>
      <w:lvlJc w:val="left"/>
      <w:pPr>
        <w:ind w:left="1188" w:hanging="360"/>
      </w:pPr>
      <w:rPr>
        <w:rFonts w:hint="default" w:ascii="Courier New" w:hAnsi="Courier New"/>
      </w:rPr>
    </w:lvl>
    <w:lvl w:ilvl="2" w:tplc="127A3DF6">
      <w:start w:val="1"/>
      <w:numFmt w:val="bullet"/>
      <w:lvlText w:val=""/>
      <w:lvlJc w:val="left"/>
      <w:pPr>
        <w:ind w:left="1908" w:hanging="360"/>
      </w:pPr>
      <w:rPr>
        <w:rFonts w:hint="default" w:ascii="Wingdings" w:hAnsi="Wingdings"/>
      </w:rPr>
    </w:lvl>
    <w:lvl w:ilvl="3" w:tplc="78082970">
      <w:start w:val="1"/>
      <w:numFmt w:val="bullet"/>
      <w:lvlText w:val=""/>
      <w:lvlJc w:val="left"/>
      <w:pPr>
        <w:ind w:left="2628" w:hanging="360"/>
      </w:pPr>
      <w:rPr>
        <w:rFonts w:hint="default" w:ascii="Symbol" w:hAnsi="Symbol"/>
      </w:rPr>
    </w:lvl>
    <w:lvl w:ilvl="4" w:tplc="243C659C">
      <w:start w:val="1"/>
      <w:numFmt w:val="bullet"/>
      <w:lvlText w:val="o"/>
      <w:lvlJc w:val="left"/>
      <w:pPr>
        <w:ind w:left="3348" w:hanging="360"/>
      </w:pPr>
      <w:rPr>
        <w:rFonts w:hint="default" w:ascii="Courier New" w:hAnsi="Courier New"/>
      </w:rPr>
    </w:lvl>
    <w:lvl w:ilvl="5" w:tplc="9AF05B44">
      <w:start w:val="1"/>
      <w:numFmt w:val="bullet"/>
      <w:lvlText w:val=""/>
      <w:lvlJc w:val="left"/>
      <w:pPr>
        <w:ind w:left="4068" w:hanging="360"/>
      </w:pPr>
      <w:rPr>
        <w:rFonts w:hint="default" w:ascii="Wingdings" w:hAnsi="Wingdings"/>
      </w:rPr>
    </w:lvl>
    <w:lvl w:ilvl="6" w:tplc="A916201C">
      <w:start w:val="1"/>
      <w:numFmt w:val="bullet"/>
      <w:lvlText w:val=""/>
      <w:lvlJc w:val="left"/>
      <w:pPr>
        <w:ind w:left="4788" w:hanging="360"/>
      </w:pPr>
      <w:rPr>
        <w:rFonts w:hint="default" w:ascii="Symbol" w:hAnsi="Symbol"/>
      </w:rPr>
    </w:lvl>
    <w:lvl w:ilvl="7" w:tplc="1D243D76">
      <w:start w:val="1"/>
      <w:numFmt w:val="bullet"/>
      <w:lvlText w:val="o"/>
      <w:lvlJc w:val="left"/>
      <w:pPr>
        <w:ind w:left="5508" w:hanging="360"/>
      </w:pPr>
      <w:rPr>
        <w:rFonts w:hint="default" w:ascii="Courier New" w:hAnsi="Courier New"/>
      </w:rPr>
    </w:lvl>
    <w:lvl w:ilvl="8" w:tplc="5D6A1B84">
      <w:start w:val="1"/>
      <w:numFmt w:val="bullet"/>
      <w:lvlText w:val=""/>
      <w:lvlJc w:val="left"/>
      <w:pPr>
        <w:ind w:left="6228" w:hanging="360"/>
      </w:pPr>
      <w:rPr>
        <w:rFonts w:hint="default" w:ascii="Wingdings" w:hAnsi="Wingdings"/>
      </w:rPr>
    </w:lvl>
  </w:abstractNum>
  <w:abstractNum w:abstractNumId="24" w15:restartNumberingAfterBreak="0">
    <w:nsid w:val="259F3EAA"/>
    <w:multiLevelType w:val="hybridMultilevel"/>
    <w:tmpl w:val="C9C07886"/>
    <w:lvl w:ilvl="0" w:tplc="3AF418A8">
      <w:start w:val="1"/>
      <w:numFmt w:val="bullet"/>
      <w:lvlText w:val=""/>
      <w:lvlJc w:val="left"/>
      <w:pPr>
        <w:ind w:left="468" w:hanging="360"/>
      </w:pPr>
      <w:rPr>
        <w:rFonts w:hint="default" w:ascii="Symbol" w:hAnsi="Symbol"/>
      </w:rPr>
    </w:lvl>
    <w:lvl w:ilvl="1" w:tplc="2BC6B0A6">
      <w:start w:val="1"/>
      <w:numFmt w:val="bullet"/>
      <w:lvlText w:val="o"/>
      <w:lvlJc w:val="left"/>
      <w:pPr>
        <w:ind w:left="1188" w:hanging="360"/>
      </w:pPr>
      <w:rPr>
        <w:rFonts w:hint="default" w:ascii="Courier New" w:hAnsi="Courier New"/>
      </w:rPr>
    </w:lvl>
    <w:lvl w:ilvl="2" w:tplc="7D0EDEB8">
      <w:start w:val="1"/>
      <w:numFmt w:val="bullet"/>
      <w:lvlText w:val=""/>
      <w:lvlJc w:val="left"/>
      <w:pPr>
        <w:ind w:left="1908" w:hanging="360"/>
      </w:pPr>
      <w:rPr>
        <w:rFonts w:hint="default" w:ascii="Wingdings" w:hAnsi="Wingdings"/>
      </w:rPr>
    </w:lvl>
    <w:lvl w:ilvl="3" w:tplc="C97AE0CE">
      <w:start w:val="1"/>
      <w:numFmt w:val="bullet"/>
      <w:lvlText w:val=""/>
      <w:lvlJc w:val="left"/>
      <w:pPr>
        <w:ind w:left="2628" w:hanging="360"/>
      </w:pPr>
      <w:rPr>
        <w:rFonts w:hint="default" w:ascii="Symbol" w:hAnsi="Symbol"/>
      </w:rPr>
    </w:lvl>
    <w:lvl w:ilvl="4" w:tplc="EC1A2CB6">
      <w:start w:val="1"/>
      <w:numFmt w:val="bullet"/>
      <w:lvlText w:val="o"/>
      <w:lvlJc w:val="left"/>
      <w:pPr>
        <w:ind w:left="3348" w:hanging="360"/>
      </w:pPr>
      <w:rPr>
        <w:rFonts w:hint="default" w:ascii="Courier New" w:hAnsi="Courier New"/>
      </w:rPr>
    </w:lvl>
    <w:lvl w:ilvl="5" w:tplc="AF26B878">
      <w:start w:val="1"/>
      <w:numFmt w:val="bullet"/>
      <w:lvlText w:val=""/>
      <w:lvlJc w:val="left"/>
      <w:pPr>
        <w:ind w:left="4068" w:hanging="360"/>
      </w:pPr>
      <w:rPr>
        <w:rFonts w:hint="default" w:ascii="Wingdings" w:hAnsi="Wingdings"/>
      </w:rPr>
    </w:lvl>
    <w:lvl w:ilvl="6" w:tplc="439AF4D2">
      <w:start w:val="1"/>
      <w:numFmt w:val="bullet"/>
      <w:lvlText w:val=""/>
      <w:lvlJc w:val="left"/>
      <w:pPr>
        <w:ind w:left="4788" w:hanging="360"/>
      </w:pPr>
      <w:rPr>
        <w:rFonts w:hint="default" w:ascii="Symbol" w:hAnsi="Symbol"/>
      </w:rPr>
    </w:lvl>
    <w:lvl w:ilvl="7" w:tplc="BDDC5B28">
      <w:start w:val="1"/>
      <w:numFmt w:val="bullet"/>
      <w:lvlText w:val="o"/>
      <w:lvlJc w:val="left"/>
      <w:pPr>
        <w:ind w:left="5508" w:hanging="360"/>
      </w:pPr>
      <w:rPr>
        <w:rFonts w:hint="default" w:ascii="Courier New" w:hAnsi="Courier New"/>
      </w:rPr>
    </w:lvl>
    <w:lvl w:ilvl="8" w:tplc="AB2095C8">
      <w:start w:val="1"/>
      <w:numFmt w:val="bullet"/>
      <w:lvlText w:val=""/>
      <w:lvlJc w:val="left"/>
      <w:pPr>
        <w:ind w:left="6228" w:hanging="360"/>
      </w:pPr>
      <w:rPr>
        <w:rFonts w:hint="default" w:ascii="Wingdings" w:hAnsi="Wingdings"/>
      </w:rPr>
    </w:lvl>
  </w:abstractNum>
  <w:abstractNum w:abstractNumId="25" w15:restartNumberingAfterBreak="0">
    <w:nsid w:val="2749557E"/>
    <w:multiLevelType w:val="hybridMultilevel"/>
    <w:tmpl w:val="3108789E"/>
    <w:lvl w:ilvl="0" w:tplc="CAE0A574">
      <w:start w:val="1"/>
      <w:numFmt w:val="bullet"/>
      <w:lvlText w:val="•"/>
      <w:lvlJc w:val="left"/>
      <w:pPr>
        <w:tabs>
          <w:tab w:val="num" w:pos="720"/>
        </w:tabs>
        <w:ind w:left="720" w:hanging="360"/>
      </w:pPr>
      <w:rPr>
        <w:rFonts w:hint="default" w:ascii="Times New Roman" w:hAnsi="Times New Roman"/>
      </w:rPr>
    </w:lvl>
    <w:lvl w:ilvl="1" w:tplc="F95AA614" w:tentative="1">
      <w:start w:val="1"/>
      <w:numFmt w:val="bullet"/>
      <w:lvlText w:val="•"/>
      <w:lvlJc w:val="left"/>
      <w:pPr>
        <w:tabs>
          <w:tab w:val="num" w:pos="1440"/>
        </w:tabs>
        <w:ind w:left="1440" w:hanging="360"/>
      </w:pPr>
      <w:rPr>
        <w:rFonts w:hint="default" w:ascii="Times New Roman" w:hAnsi="Times New Roman"/>
      </w:rPr>
    </w:lvl>
    <w:lvl w:ilvl="2" w:tplc="E26E47B2" w:tentative="1">
      <w:start w:val="1"/>
      <w:numFmt w:val="bullet"/>
      <w:lvlText w:val="•"/>
      <w:lvlJc w:val="left"/>
      <w:pPr>
        <w:tabs>
          <w:tab w:val="num" w:pos="2160"/>
        </w:tabs>
        <w:ind w:left="2160" w:hanging="360"/>
      </w:pPr>
      <w:rPr>
        <w:rFonts w:hint="default" w:ascii="Times New Roman" w:hAnsi="Times New Roman"/>
      </w:rPr>
    </w:lvl>
    <w:lvl w:ilvl="3" w:tplc="F46211CA" w:tentative="1">
      <w:start w:val="1"/>
      <w:numFmt w:val="bullet"/>
      <w:lvlText w:val="•"/>
      <w:lvlJc w:val="left"/>
      <w:pPr>
        <w:tabs>
          <w:tab w:val="num" w:pos="2880"/>
        </w:tabs>
        <w:ind w:left="2880" w:hanging="360"/>
      </w:pPr>
      <w:rPr>
        <w:rFonts w:hint="default" w:ascii="Times New Roman" w:hAnsi="Times New Roman"/>
      </w:rPr>
    </w:lvl>
    <w:lvl w:ilvl="4" w:tplc="E44E1CA8" w:tentative="1">
      <w:start w:val="1"/>
      <w:numFmt w:val="bullet"/>
      <w:lvlText w:val="•"/>
      <w:lvlJc w:val="left"/>
      <w:pPr>
        <w:tabs>
          <w:tab w:val="num" w:pos="3600"/>
        </w:tabs>
        <w:ind w:left="3600" w:hanging="360"/>
      </w:pPr>
      <w:rPr>
        <w:rFonts w:hint="default" w:ascii="Times New Roman" w:hAnsi="Times New Roman"/>
      </w:rPr>
    </w:lvl>
    <w:lvl w:ilvl="5" w:tplc="B23409D6" w:tentative="1">
      <w:start w:val="1"/>
      <w:numFmt w:val="bullet"/>
      <w:lvlText w:val="•"/>
      <w:lvlJc w:val="left"/>
      <w:pPr>
        <w:tabs>
          <w:tab w:val="num" w:pos="4320"/>
        </w:tabs>
        <w:ind w:left="4320" w:hanging="360"/>
      </w:pPr>
      <w:rPr>
        <w:rFonts w:hint="default" w:ascii="Times New Roman" w:hAnsi="Times New Roman"/>
      </w:rPr>
    </w:lvl>
    <w:lvl w:ilvl="6" w:tplc="D8804C0C" w:tentative="1">
      <w:start w:val="1"/>
      <w:numFmt w:val="bullet"/>
      <w:lvlText w:val="•"/>
      <w:lvlJc w:val="left"/>
      <w:pPr>
        <w:tabs>
          <w:tab w:val="num" w:pos="5040"/>
        </w:tabs>
        <w:ind w:left="5040" w:hanging="360"/>
      </w:pPr>
      <w:rPr>
        <w:rFonts w:hint="default" w:ascii="Times New Roman" w:hAnsi="Times New Roman"/>
      </w:rPr>
    </w:lvl>
    <w:lvl w:ilvl="7" w:tplc="DD246AC8" w:tentative="1">
      <w:start w:val="1"/>
      <w:numFmt w:val="bullet"/>
      <w:lvlText w:val="•"/>
      <w:lvlJc w:val="left"/>
      <w:pPr>
        <w:tabs>
          <w:tab w:val="num" w:pos="5760"/>
        </w:tabs>
        <w:ind w:left="5760" w:hanging="360"/>
      </w:pPr>
      <w:rPr>
        <w:rFonts w:hint="default" w:ascii="Times New Roman" w:hAnsi="Times New Roman"/>
      </w:rPr>
    </w:lvl>
    <w:lvl w:ilvl="8" w:tplc="F7AC2858" w:tentative="1">
      <w:start w:val="1"/>
      <w:numFmt w:val="bullet"/>
      <w:lvlText w:val="•"/>
      <w:lvlJc w:val="left"/>
      <w:pPr>
        <w:tabs>
          <w:tab w:val="num" w:pos="6480"/>
        </w:tabs>
        <w:ind w:left="6480" w:hanging="360"/>
      </w:pPr>
      <w:rPr>
        <w:rFonts w:hint="default" w:ascii="Times New Roman" w:hAnsi="Times New Roman"/>
      </w:rPr>
    </w:lvl>
  </w:abstractNum>
  <w:abstractNum w:abstractNumId="26" w15:restartNumberingAfterBreak="0">
    <w:nsid w:val="2B7FF212"/>
    <w:multiLevelType w:val="hybridMultilevel"/>
    <w:tmpl w:val="405ED91C"/>
    <w:lvl w:ilvl="0" w:tplc="C3960436">
      <w:start w:val="1"/>
      <w:numFmt w:val="bullet"/>
      <w:lvlText w:val="-"/>
      <w:lvlJc w:val="left"/>
      <w:pPr>
        <w:ind w:left="468" w:hanging="360"/>
      </w:pPr>
      <w:rPr>
        <w:rFonts w:hint="default" w:ascii="Aptos" w:hAnsi="Aptos"/>
      </w:rPr>
    </w:lvl>
    <w:lvl w:ilvl="1" w:tplc="0E4E25C4">
      <w:start w:val="1"/>
      <w:numFmt w:val="bullet"/>
      <w:lvlText w:val="o"/>
      <w:lvlJc w:val="left"/>
      <w:pPr>
        <w:ind w:left="1188" w:hanging="360"/>
      </w:pPr>
      <w:rPr>
        <w:rFonts w:hint="default" w:ascii="Courier New" w:hAnsi="Courier New"/>
      </w:rPr>
    </w:lvl>
    <w:lvl w:ilvl="2" w:tplc="232801C2">
      <w:start w:val="1"/>
      <w:numFmt w:val="bullet"/>
      <w:lvlText w:val=""/>
      <w:lvlJc w:val="left"/>
      <w:pPr>
        <w:ind w:left="1908" w:hanging="360"/>
      </w:pPr>
      <w:rPr>
        <w:rFonts w:hint="default" w:ascii="Wingdings" w:hAnsi="Wingdings"/>
      </w:rPr>
    </w:lvl>
    <w:lvl w:ilvl="3" w:tplc="D7D464D6">
      <w:start w:val="1"/>
      <w:numFmt w:val="bullet"/>
      <w:lvlText w:val=""/>
      <w:lvlJc w:val="left"/>
      <w:pPr>
        <w:ind w:left="2628" w:hanging="360"/>
      </w:pPr>
      <w:rPr>
        <w:rFonts w:hint="default" w:ascii="Symbol" w:hAnsi="Symbol"/>
      </w:rPr>
    </w:lvl>
    <w:lvl w:ilvl="4" w:tplc="F62EDD40">
      <w:start w:val="1"/>
      <w:numFmt w:val="bullet"/>
      <w:lvlText w:val="o"/>
      <w:lvlJc w:val="left"/>
      <w:pPr>
        <w:ind w:left="3348" w:hanging="360"/>
      </w:pPr>
      <w:rPr>
        <w:rFonts w:hint="default" w:ascii="Courier New" w:hAnsi="Courier New"/>
      </w:rPr>
    </w:lvl>
    <w:lvl w:ilvl="5" w:tplc="7012FE3C">
      <w:start w:val="1"/>
      <w:numFmt w:val="bullet"/>
      <w:lvlText w:val=""/>
      <w:lvlJc w:val="left"/>
      <w:pPr>
        <w:ind w:left="4068" w:hanging="360"/>
      </w:pPr>
      <w:rPr>
        <w:rFonts w:hint="default" w:ascii="Wingdings" w:hAnsi="Wingdings"/>
      </w:rPr>
    </w:lvl>
    <w:lvl w:ilvl="6" w:tplc="C66A7D66">
      <w:start w:val="1"/>
      <w:numFmt w:val="bullet"/>
      <w:lvlText w:val=""/>
      <w:lvlJc w:val="left"/>
      <w:pPr>
        <w:ind w:left="4788" w:hanging="360"/>
      </w:pPr>
      <w:rPr>
        <w:rFonts w:hint="default" w:ascii="Symbol" w:hAnsi="Symbol"/>
      </w:rPr>
    </w:lvl>
    <w:lvl w:ilvl="7" w:tplc="1B68D0AA">
      <w:start w:val="1"/>
      <w:numFmt w:val="bullet"/>
      <w:lvlText w:val="o"/>
      <w:lvlJc w:val="left"/>
      <w:pPr>
        <w:ind w:left="5508" w:hanging="360"/>
      </w:pPr>
      <w:rPr>
        <w:rFonts w:hint="default" w:ascii="Courier New" w:hAnsi="Courier New"/>
      </w:rPr>
    </w:lvl>
    <w:lvl w:ilvl="8" w:tplc="B2D4F3BA">
      <w:start w:val="1"/>
      <w:numFmt w:val="bullet"/>
      <w:lvlText w:val=""/>
      <w:lvlJc w:val="left"/>
      <w:pPr>
        <w:ind w:left="6228" w:hanging="360"/>
      </w:pPr>
      <w:rPr>
        <w:rFonts w:hint="default" w:ascii="Wingdings" w:hAnsi="Wingdings"/>
      </w:rPr>
    </w:lvl>
  </w:abstractNum>
  <w:abstractNum w:abstractNumId="27" w15:restartNumberingAfterBreak="0">
    <w:nsid w:val="2D139460"/>
    <w:multiLevelType w:val="hybridMultilevel"/>
    <w:tmpl w:val="16B45CDA"/>
    <w:lvl w:ilvl="0" w:tplc="9F5028BC">
      <w:start w:val="1"/>
      <w:numFmt w:val="bullet"/>
      <w:lvlText w:val="-"/>
      <w:lvlJc w:val="left"/>
      <w:pPr>
        <w:ind w:left="468" w:hanging="360"/>
      </w:pPr>
      <w:rPr>
        <w:rFonts w:hint="default" w:ascii="Aptos" w:hAnsi="Aptos"/>
      </w:rPr>
    </w:lvl>
    <w:lvl w:ilvl="1" w:tplc="354C35A2">
      <w:start w:val="1"/>
      <w:numFmt w:val="bullet"/>
      <w:lvlText w:val="o"/>
      <w:lvlJc w:val="left"/>
      <w:pPr>
        <w:ind w:left="1188" w:hanging="360"/>
      </w:pPr>
      <w:rPr>
        <w:rFonts w:hint="default" w:ascii="Courier New" w:hAnsi="Courier New"/>
      </w:rPr>
    </w:lvl>
    <w:lvl w:ilvl="2" w:tplc="1A0A63CA">
      <w:start w:val="1"/>
      <w:numFmt w:val="bullet"/>
      <w:lvlText w:val=""/>
      <w:lvlJc w:val="left"/>
      <w:pPr>
        <w:ind w:left="1908" w:hanging="360"/>
      </w:pPr>
      <w:rPr>
        <w:rFonts w:hint="default" w:ascii="Wingdings" w:hAnsi="Wingdings"/>
      </w:rPr>
    </w:lvl>
    <w:lvl w:ilvl="3" w:tplc="9564B186">
      <w:start w:val="1"/>
      <w:numFmt w:val="bullet"/>
      <w:lvlText w:val=""/>
      <w:lvlJc w:val="left"/>
      <w:pPr>
        <w:ind w:left="2628" w:hanging="360"/>
      </w:pPr>
      <w:rPr>
        <w:rFonts w:hint="default" w:ascii="Symbol" w:hAnsi="Symbol"/>
      </w:rPr>
    </w:lvl>
    <w:lvl w:ilvl="4" w:tplc="E46A7C8C">
      <w:start w:val="1"/>
      <w:numFmt w:val="bullet"/>
      <w:lvlText w:val="o"/>
      <w:lvlJc w:val="left"/>
      <w:pPr>
        <w:ind w:left="3348" w:hanging="360"/>
      </w:pPr>
      <w:rPr>
        <w:rFonts w:hint="default" w:ascii="Courier New" w:hAnsi="Courier New"/>
      </w:rPr>
    </w:lvl>
    <w:lvl w:ilvl="5" w:tplc="9056994C">
      <w:start w:val="1"/>
      <w:numFmt w:val="bullet"/>
      <w:lvlText w:val=""/>
      <w:lvlJc w:val="left"/>
      <w:pPr>
        <w:ind w:left="4068" w:hanging="360"/>
      </w:pPr>
      <w:rPr>
        <w:rFonts w:hint="default" w:ascii="Wingdings" w:hAnsi="Wingdings"/>
      </w:rPr>
    </w:lvl>
    <w:lvl w:ilvl="6" w:tplc="8BB0871C">
      <w:start w:val="1"/>
      <w:numFmt w:val="bullet"/>
      <w:lvlText w:val=""/>
      <w:lvlJc w:val="left"/>
      <w:pPr>
        <w:ind w:left="4788" w:hanging="360"/>
      </w:pPr>
      <w:rPr>
        <w:rFonts w:hint="default" w:ascii="Symbol" w:hAnsi="Symbol"/>
      </w:rPr>
    </w:lvl>
    <w:lvl w:ilvl="7" w:tplc="D15C41F6">
      <w:start w:val="1"/>
      <w:numFmt w:val="bullet"/>
      <w:lvlText w:val="o"/>
      <w:lvlJc w:val="left"/>
      <w:pPr>
        <w:ind w:left="5508" w:hanging="360"/>
      </w:pPr>
      <w:rPr>
        <w:rFonts w:hint="default" w:ascii="Courier New" w:hAnsi="Courier New"/>
      </w:rPr>
    </w:lvl>
    <w:lvl w:ilvl="8" w:tplc="D910FE0C">
      <w:start w:val="1"/>
      <w:numFmt w:val="bullet"/>
      <w:lvlText w:val=""/>
      <w:lvlJc w:val="left"/>
      <w:pPr>
        <w:ind w:left="6228" w:hanging="360"/>
      </w:pPr>
      <w:rPr>
        <w:rFonts w:hint="default" w:ascii="Wingdings" w:hAnsi="Wingdings"/>
      </w:rPr>
    </w:lvl>
  </w:abstractNum>
  <w:abstractNum w:abstractNumId="28" w15:restartNumberingAfterBreak="0">
    <w:nsid w:val="2D6758FB"/>
    <w:multiLevelType w:val="hybridMultilevel"/>
    <w:tmpl w:val="D390BA36"/>
    <w:lvl w:ilvl="0" w:tplc="2D6E3484">
      <w:start w:val="1"/>
      <w:numFmt w:val="bullet"/>
      <w:lvlText w:val="-"/>
      <w:lvlJc w:val="left"/>
      <w:pPr>
        <w:ind w:left="720" w:hanging="360"/>
      </w:pPr>
      <w:rPr>
        <w:rFonts w:hint="default" w:ascii="Aptos" w:hAnsi="Aptos"/>
      </w:rPr>
    </w:lvl>
    <w:lvl w:ilvl="1" w:tplc="FB5C87B2">
      <w:start w:val="1"/>
      <w:numFmt w:val="bullet"/>
      <w:lvlText w:val="o"/>
      <w:lvlJc w:val="left"/>
      <w:pPr>
        <w:ind w:left="1440" w:hanging="360"/>
      </w:pPr>
      <w:rPr>
        <w:rFonts w:hint="default" w:ascii="Courier New" w:hAnsi="Courier New"/>
      </w:rPr>
    </w:lvl>
    <w:lvl w:ilvl="2" w:tplc="392EEEF6">
      <w:start w:val="1"/>
      <w:numFmt w:val="bullet"/>
      <w:lvlText w:val=""/>
      <w:lvlJc w:val="left"/>
      <w:pPr>
        <w:ind w:left="2160" w:hanging="360"/>
      </w:pPr>
      <w:rPr>
        <w:rFonts w:hint="default" w:ascii="Wingdings" w:hAnsi="Wingdings"/>
      </w:rPr>
    </w:lvl>
    <w:lvl w:ilvl="3" w:tplc="F34685B8">
      <w:start w:val="1"/>
      <w:numFmt w:val="bullet"/>
      <w:lvlText w:val=""/>
      <w:lvlJc w:val="left"/>
      <w:pPr>
        <w:ind w:left="2880" w:hanging="360"/>
      </w:pPr>
      <w:rPr>
        <w:rFonts w:hint="default" w:ascii="Symbol" w:hAnsi="Symbol"/>
      </w:rPr>
    </w:lvl>
    <w:lvl w:ilvl="4" w:tplc="463E3DF4">
      <w:start w:val="1"/>
      <w:numFmt w:val="bullet"/>
      <w:lvlText w:val="o"/>
      <w:lvlJc w:val="left"/>
      <w:pPr>
        <w:ind w:left="3600" w:hanging="360"/>
      </w:pPr>
      <w:rPr>
        <w:rFonts w:hint="default" w:ascii="Courier New" w:hAnsi="Courier New"/>
      </w:rPr>
    </w:lvl>
    <w:lvl w:ilvl="5" w:tplc="24483E6A">
      <w:start w:val="1"/>
      <w:numFmt w:val="bullet"/>
      <w:lvlText w:val=""/>
      <w:lvlJc w:val="left"/>
      <w:pPr>
        <w:ind w:left="4320" w:hanging="360"/>
      </w:pPr>
      <w:rPr>
        <w:rFonts w:hint="default" w:ascii="Wingdings" w:hAnsi="Wingdings"/>
      </w:rPr>
    </w:lvl>
    <w:lvl w:ilvl="6" w:tplc="B92676AA">
      <w:start w:val="1"/>
      <w:numFmt w:val="bullet"/>
      <w:lvlText w:val=""/>
      <w:lvlJc w:val="left"/>
      <w:pPr>
        <w:ind w:left="5040" w:hanging="360"/>
      </w:pPr>
      <w:rPr>
        <w:rFonts w:hint="default" w:ascii="Symbol" w:hAnsi="Symbol"/>
      </w:rPr>
    </w:lvl>
    <w:lvl w:ilvl="7" w:tplc="E5208464">
      <w:start w:val="1"/>
      <w:numFmt w:val="bullet"/>
      <w:lvlText w:val="o"/>
      <w:lvlJc w:val="left"/>
      <w:pPr>
        <w:ind w:left="5760" w:hanging="360"/>
      </w:pPr>
      <w:rPr>
        <w:rFonts w:hint="default" w:ascii="Courier New" w:hAnsi="Courier New"/>
      </w:rPr>
    </w:lvl>
    <w:lvl w:ilvl="8" w:tplc="6C162514">
      <w:start w:val="1"/>
      <w:numFmt w:val="bullet"/>
      <w:lvlText w:val=""/>
      <w:lvlJc w:val="left"/>
      <w:pPr>
        <w:ind w:left="6480" w:hanging="360"/>
      </w:pPr>
      <w:rPr>
        <w:rFonts w:hint="default" w:ascii="Wingdings" w:hAnsi="Wingdings"/>
      </w:rPr>
    </w:lvl>
  </w:abstractNum>
  <w:abstractNum w:abstractNumId="29" w15:restartNumberingAfterBreak="0">
    <w:nsid w:val="2E4952EA"/>
    <w:multiLevelType w:val="hybridMultilevel"/>
    <w:tmpl w:val="720A48C0"/>
    <w:lvl w:ilvl="0" w:tplc="D044496E">
      <w:start w:val="1"/>
      <w:numFmt w:val="bullet"/>
      <w:lvlText w:val="-"/>
      <w:lvlJc w:val="left"/>
      <w:pPr>
        <w:ind w:left="468" w:hanging="360"/>
      </w:pPr>
      <w:rPr>
        <w:rFonts w:hint="default" w:ascii="Aptos" w:hAnsi="Aptos" w:eastAsia="Calibri" w:cs="Segoe UI"/>
      </w:rPr>
    </w:lvl>
    <w:lvl w:ilvl="1" w:tplc="0C090003" w:tentative="1">
      <w:start w:val="1"/>
      <w:numFmt w:val="bullet"/>
      <w:lvlText w:val="o"/>
      <w:lvlJc w:val="left"/>
      <w:pPr>
        <w:ind w:left="1188" w:hanging="360"/>
      </w:pPr>
      <w:rPr>
        <w:rFonts w:hint="default" w:ascii="Courier New" w:hAnsi="Courier New" w:cs="Courier New"/>
      </w:rPr>
    </w:lvl>
    <w:lvl w:ilvl="2" w:tplc="0C090005" w:tentative="1">
      <w:start w:val="1"/>
      <w:numFmt w:val="bullet"/>
      <w:lvlText w:val=""/>
      <w:lvlJc w:val="left"/>
      <w:pPr>
        <w:ind w:left="1908" w:hanging="360"/>
      </w:pPr>
      <w:rPr>
        <w:rFonts w:hint="default" w:ascii="Wingdings" w:hAnsi="Wingdings"/>
      </w:rPr>
    </w:lvl>
    <w:lvl w:ilvl="3" w:tplc="0C090001" w:tentative="1">
      <w:start w:val="1"/>
      <w:numFmt w:val="bullet"/>
      <w:lvlText w:val=""/>
      <w:lvlJc w:val="left"/>
      <w:pPr>
        <w:ind w:left="2628" w:hanging="360"/>
      </w:pPr>
      <w:rPr>
        <w:rFonts w:hint="default" w:ascii="Symbol" w:hAnsi="Symbol"/>
      </w:rPr>
    </w:lvl>
    <w:lvl w:ilvl="4" w:tplc="0C090003" w:tentative="1">
      <w:start w:val="1"/>
      <w:numFmt w:val="bullet"/>
      <w:lvlText w:val="o"/>
      <w:lvlJc w:val="left"/>
      <w:pPr>
        <w:ind w:left="3348" w:hanging="360"/>
      </w:pPr>
      <w:rPr>
        <w:rFonts w:hint="default" w:ascii="Courier New" w:hAnsi="Courier New" w:cs="Courier New"/>
      </w:rPr>
    </w:lvl>
    <w:lvl w:ilvl="5" w:tplc="0C090005" w:tentative="1">
      <w:start w:val="1"/>
      <w:numFmt w:val="bullet"/>
      <w:lvlText w:val=""/>
      <w:lvlJc w:val="left"/>
      <w:pPr>
        <w:ind w:left="4068" w:hanging="360"/>
      </w:pPr>
      <w:rPr>
        <w:rFonts w:hint="default" w:ascii="Wingdings" w:hAnsi="Wingdings"/>
      </w:rPr>
    </w:lvl>
    <w:lvl w:ilvl="6" w:tplc="0C090001" w:tentative="1">
      <w:start w:val="1"/>
      <w:numFmt w:val="bullet"/>
      <w:lvlText w:val=""/>
      <w:lvlJc w:val="left"/>
      <w:pPr>
        <w:ind w:left="4788" w:hanging="360"/>
      </w:pPr>
      <w:rPr>
        <w:rFonts w:hint="default" w:ascii="Symbol" w:hAnsi="Symbol"/>
      </w:rPr>
    </w:lvl>
    <w:lvl w:ilvl="7" w:tplc="0C090003" w:tentative="1">
      <w:start w:val="1"/>
      <w:numFmt w:val="bullet"/>
      <w:lvlText w:val="o"/>
      <w:lvlJc w:val="left"/>
      <w:pPr>
        <w:ind w:left="5508" w:hanging="360"/>
      </w:pPr>
      <w:rPr>
        <w:rFonts w:hint="default" w:ascii="Courier New" w:hAnsi="Courier New" w:cs="Courier New"/>
      </w:rPr>
    </w:lvl>
    <w:lvl w:ilvl="8" w:tplc="0C090005" w:tentative="1">
      <w:start w:val="1"/>
      <w:numFmt w:val="bullet"/>
      <w:lvlText w:val=""/>
      <w:lvlJc w:val="left"/>
      <w:pPr>
        <w:ind w:left="6228" w:hanging="360"/>
      </w:pPr>
      <w:rPr>
        <w:rFonts w:hint="default" w:ascii="Wingdings" w:hAnsi="Wingdings"/>
      </w:rPr>
    </w:lvl>
  </w:abstractNum>
  <w:abstractNum w:abstractNumId="30" w15:restartNumberingAfterBreak="0">
    <w:nsid w:val="2E68B312"/>
    <w:multiLevelType w:val="hybridMultilevel"/>
    <w:tmpl w:val="158E5096"/>
    <w:lvl w:ilvl="0" w:tplc="0D3E530E">
      <w:start w:val="1"/>
      <w:numFmt w:val="bullet"/>
      <w:lvlText w:val=""/>
      <w:lvlJc w:val="left"/>
      <w:pPr>
        <w:ind w:left="468" w:hanging="360"/>
      </w:pPr>
      <w:rPr>
        <w:rFonts w:hint="default" w:ascii="Symbol" w:hAnsi="Symbol"/>
      </w:rPr>
    </w:lvl>
    <w:lvl w:ilvl="1" w:tplc="B39CFCFE">
      <w:start w:val="1"/>
      <w:numFmt w:val="bullet"/>
      <w:lvlText w:val="o"/>
      <w:lvlJc w:val="left"/>
      <w:pPr>
        <w:ind w:left="1188" w:hanging="360"/>
      </w:pPr>
      <w:rPr>
        <w:rFonts w:hint="default" w:ascii="Courier New" w:hAnsi="Courier New"/>
      </w:rPr>
    </w:lvl>
    <w:lvl w:ilvl="2" w:tplc="67A21D9A">
      <w:start w:val="1"/>
      <w:numFmt w:val="bullet"/>
      <w:lvlText w:val=""/>
      <w:lvlJc w:val="left"/>
      <w:pPr>
        <w:ind w:left="1908" w:hanging="360"/>
      </w:pPr>
      <w:rPr>
        <w:rFonts w:hint="default" w:ascii="Wingdings" w:hAnsi="Wingdings"/>
      </w:rPr>
    </w:lvl>
    <w:lvl w:ilvl="3" w:tplc="E76EFC86">
      <w:start w:val="1"/>
      <w:numFmt w:val="bullet"/>
      <w:lvlText w:val=""/>
      <w:lvlJc w:val="left"/>
      <w:pPr>
        <w:ind w:left="2628" w:hanging="360"/>
      </w:pPr>
      <w:rPr>
        <w:rFonts w:hint="default" w:ascii="Symbol" w:hAnsi="Symbol"/>
      </w:rPr>
    </w:lvl>
    <w:lvl w:ilvl="4" w:tplc="47723494">
      <w:start w:val="1"/>
      <w:numFmt w:val="bullet"/>
      <w:lvlText w:val="o"/>
      <w:lvlJc w:val="left"/>
      <w:pPr>
        <w:ind w:left="3348" w:hanging="360"/>
      </w:pPr>
      <w:rPr>
        <w:rFonts w:hint="default" w:ascii="Courier New" w:hAnsi="Courier New"/>
      </w:rPr>
    </w:lvl>
    <w:lvl w:ilvl="5" w:tplc="9CE47234">
      <w:start w:val="1"/>
      <w:numFmt w:val="bullet"/>
      <w:lvlText w:val=""/>
      <w:lvlJc w:val="left"/>
      <w:pPr>
        <w:ind w:left="4068" w:hanging="360"/>
      </w:pPr>
      <w:rPr>
        <w:rFonts w:hint="default" w:ascii="Wingdings" w:hAnsi="Wingdings"/>
      </w:rPr>
    </w:lvl>
    <w:lvl w:ilvl="6" w:tplc="C73E3BA6">
      <w:start w:val="1"/>
      <w:numFmt w:val="bullet"/>
      <w:lvlText w:val=""/>
      <w:lvlJc w:val="left"/>
      <w:pPr>
        <w:ind w:left="4788" w:hanging="360"/>
      </w:pPr>
      <w:rPr>
        <w:rFonts w:hint="default" w:ascii="Symbol" w:hAnsi="Symbol"/>
      </w:rPr>
    </w:lvl>
    <w:lvl w:ilvl="7" w:tplc="DEC838E8">
      <w:start w:val="1"/>
      <w:numFmt w:val="bullet"/>
      <w:lvlText w:val="o"/>
      <w:lvlJc w:val="left"/>
      <w:pPr>
        <w:ind w:left="5508" w:hanging="360"/>
      </w:pPr>
      <w:rPr>
        <w:rFonts w:hint="default" w:ascii="Courier New" w:hAnsi="Courier New"/>
      </w:rPr>
    </w:lvl>
    <w:lvl w:ilvl="8" w:tplc="6D1E9900">
      <w:start w:val="1"/>
      <w:numFmt w:val="bullet"/>
      <w:lvlText w:val=""/>
      <w:lvlJc w:val="left"/>
      <w:pPr>
        <w:ind w:left="6228" w:hanging="360"/>
      </w:pPr>
      <w:rPr>
        <w:rFonts w:hint="default" w:ascii="Wingdings" w:hAnsi="Wingdings"/>
      </w:rPr>
    </w:lvl>
  </w:abstractNum>
  <w:abstractNum w:abstractNumId="31" w15:restartNumberingAfterBreak="0">
    <w:nsid w:val="31ACF54F"/>
    <w:multiLevelType w:val="hybridMultilevel"/>
    <w:tmpl w:val="EB50DDEC"/>
    <w:lvl w:ilvl="0" w:tplc="44C469D2">
      <w:start w:val="1"/>
      <w:numFmt w:val="bullet"/>
      <w:lvlText w:val=""/>
      <w:lvlJc w:val="left"/>
      <w:pPr>
        <w:ind w:left="468" w:hanging="360"/>
      </w:pPr>
      <w:rPr>
        <w:rFonts w:hint="default" w:ascii="Symbol" w:hAnsi="Symbol"/>
      </w:rPr>
    </w:lvl>
    <w:lvl w:ilvl="1" w:tplc="1D7EE256">
      <w:start w:val="1"/>
      <w:numFmt w:val="bullet"/>
      <w:lvlText w:val="o"/>
      <w:lvlJc w:val="left"/>
      <w:pPr>
        <w:ind w:left="1188" w:hanging="360"/>
      </w:pPr>
      <w:rPr>
        <w:rFonts w:hint="default" w:ascii="Courier New" w:hAnsi="Courier New"/>
      </w:rPr>
    </w:lvl>
    <w:lvl w:ilvl="2" w:tplc="8F60BFF8">
      <w:start w:val="1"/>
      <w:numFmt w:val="bullet"/>
      <w:lvlText w:val=""/>
      <w:lvlJc w:val="left"/>
      <w:pPr>
        <w:ind w:left="1908" w:hanging="360"/>
      </w:pPr>
      <w:rPr>
        <w:rFonts w:hint="default" w:ascii="Wingdings" w:hAnsi="Wingdings"/>
      </w:rPr>
    </w:lvl>
    <w:lvl w:ilvl="3" w:tplc="1714A1C8">
      <w:start w:val="1"/>
      <w:numFmt w:val="bullet"/>
      <w:lvlText w:val=""/>
      <w:lvlJc w:val="left"/>
      <w:pPr>
        <w:ind w:left="2628" w:hanging="360"/>
      </w:pPr>
      <w:rPr>
        <w:rFonts w:hint="default" w:ascii="Symbol" w:hAnsi="Symbol"/>
      </w:rPr>
    </w:lvl>
    <w:lvl w:ilvl="4" w:tplc="EBC2286C">
      <w:start w:val="1"/>
      <w:numFmt w:val="bullet"/>
      <w:lvlText w:val="o"/>
      <w:lvlJc w:val="left"/>
      <w:pPr>
        <w:ind w:left="3348" w:hanging="360"/>
      </w:pPr>
      <w:rPr>
        <w:rFonts w:hint="default" w:ascii="Courier New" w:hAnsi="Courier New"/>
      </w:rPr>
    </w:lvl>
    <w:lvl w:ilvl="5" w:tplc="25C8D7A6">
      <w:start w:val="1"/>
      <w:numFmt w:val="bullet"/>
      <w:lvlText w:val=""/>
      <w:lvlJc w:val="left"/>
      <w:pPr>
        <w:ind w:left="4068" w:hanging="360"/>
      </w:pPr>
      <w:rPr>
        <w:rFonts w:hint="default" w:ascii="Wingdings" w:hAnsi="Wingdings"/>
      </w:rPr>
    </w:lvl>
    <w:lvl w:ilvl="6" w:tplc="8124ABDC">
      <w:start w:val="1"/>
      <w:numFmt w:val="bullet"/>
      <w:lvlText w:val=""/>
      <w:lvlJc w:val="left"/>
      <w:pPr>
        <w:ind w:left="4788" w:hanging="360"/>
      </w:pPr>
      <w:rPr>
        <w:rFonts w:hint="default" w:ascii="Symbol" w:hAnsi="Symbol"/>
      </w:rPr>
    </w:lvl>
    <w:lvl w:ilvl="7" w:tplc="8222E534">
      <w:start w:val="1"/>
      <w:numFmt w:val="bullet"/>
      <w:lvlText w:val="o"/>
      <w:lvlJc w:val="left"/>
      <w:pPr>
        <w:ind w:left="5508" w:hanging="360"/>
      </w:pPr>
      <w:rPr>
        <w:rFonts w:hint="default" w:ascii="Courier New" w:hAnsi="Courier New"/>
      </w:rPr>
    </w:lvl>
    <w:lvl w:ilvl="8" w:tplc="853E0924">
      <w:start w:val="1"/>
      <w:numFmt w:val="bullet"/>
      <w:lvlText w:val=""/>
      <w:lvlJc w:val="left"/>
      <w:pPr>
        <w:ind w:left="6228" w:hanging="360"/>
      </w:pPr>
      <w:rPr>
        <w:rFonts w:hint="default" w:ascii="Wingdings" w:hAnsi="Wingdings"/>
      </w:rPr>
    </w:lvl>
  </w:abstractNum>
  <w:abstractNum w:abstractNumId="32" w15:restartNumberingAfterBreak="0">
    <w:nsid w:val="3234F572"/>
    <w:multiLevelType w:val="hybridMultilevel"/>
    <w:tmpl w:val="977E2DEC"/>
    <w:lvl w:ilvl="0" w:tplc="22F67CA2">
      <w:start w:val="1"/>
      <w:numFmt w:val="bullet"/>
      <w:lvlText w:val="-"/>
      <w:lvlJc w:val="left"/>
      <w:pPr>
        <w:ind w:left="468" w:hanging="360"/>
      </w:pPr>
      <w:rPr>
        <w:rFonts w:hint="default" w:ascii="Aptos" w:hAnsi="Aptos"/>
      </w:rPr>
    </w:lvl>
    <w:lvl w:ilvl="1" w:tplc="B526FC44">
      <w:start w:val="1"/>
      <w:numFmt w:val="bullet"/>
      <w:lvlText w:val="o"/>
      <w:lvlJc w:val="left"/>
      <w:pPr>
        <w:ind w:left="1188" w:hanging="360"/>
      </w:pPr>
      <w:rPr>
        <w:rFonts w:hint="default" w:ascii="Courier New" w:hAnsi="Courier New"/>
      </w:rPr>
    </w:lvl>
    <w:lvl w:ilvl="2" w:tplc="68562C0E">
      <w:start w:val="1"/>
      <w:numFmt w:val="bullet"/>
      <w:lvlText w:val=""/>
      <w:lvlJc w:val="left"/>
      <w:pPr>
        <w:ind w:left="1908" w:hanging="360"/>
      </w:pPr>
      <w:rPr>
        <w:rFonts w:hint="default" w:ascii="Wingdings" w:hAnsi="Wingdings"/>
      </w:rPr>
    </w:lvl>
    <w:lvl w:ilvl="3" w:tplc="7610C32E">
      <w:start w:val="1"/>
      <w:numFmt w:val="bullet"/>
      <w:lvlText w:val=""/>
      <w:lvlJc w:val="left"/>
      <w:pPr>
        <w:ind w:left="2628" w:hanging="360"/>
      </w:pPr>
      <w:rPr>
        <w:rFonts w:hint="default" w:ascii="Symbol" w:hAnsi="Symbol"/>
      </w:rPr>
    </w:lvl>
    <w:lvl w:ilvl="4" w:tplc="57A49976">
      <w:start w:val="1"/>
      <w:numFmt w:val="bullet"/>
      <w:lvlText w:val="o"/>
      <w:lvlJc w:val="left"/>
      <w:pPr>
        <w:ind w:left="3348" w:hanging="360"/>
      </w:pPr>
      <w:rPr>
        <w:rFonts w:hint="default" w:ascii="Courier New" w:hAnsi="Courier New"/>
      </w:rPr>
    </w:lvl>
    <w:lvl w:ilvl="5" w:tplc="D44CFE18">
      <w:start w:val="1"/>
      <w:numFmt w:val="bullet"/>
      <w:lvlText w:val=""/>
      <w:lvlJc w:val="left"/>
      <w:pPr>
        <w:ind w:left="4068" w:hanging="360"/>
      </w:pPr>
      <w:rPr>
        <w:rFonts w:hint="default" w:ascii="Wingdings" w:hAnsi="Wingdings"/>
      </w:rPr>
    </w:lvl>
    <w:lvl w:ilvl="6" w:tplc="9076A64A">
      <w:start w:val="1"/>
      <w:numFmt w:val="bullet"/>
      <w:lvlText w:val=""/>
      <w:lvlJc w:val="left"/>
      <w:pPr>
        <w:ind w:left="4788" w:hanging="360"/>
      </w:pPr>
      <w:rPr>
        <w:rFonts w:hint="default" w:ascii="Symbol" w:hAnsi="Symbol"/>
      </w:rPr>
    </w:lvl>
    <w:lvl w:ilvl="7" w:tplc="01882D94">
      <w:start w:val="1"/>
      <w:numFmt w:val="bullet"/>
      <w:lvlText w:val="o"/>
      <w:lvlJc w:val="left"/>
      <w:pPr>
        <w:ind w:left="5508" w:hanging="360"/>
      </w:pPr>
      <w:rPr>
        <w:rFonts w:hint="default" w:ascii="Courier New" w:hAnsi="Courier New"/>
      </w:rPr>
    </w:lvl>
    <w:lvl w:ilvl="8" w:tplc="E640AAD4">
      <w:start w:val="1"/>
      <w:numFmt w:val="bullet"/>
      <w:lvlText w:val=""/>
      <w:lvlJc w:val="left"/>
      <w:pPr>
        <w:ind w:left="6228" w:hanging="360"/>
      </w:pPr>
      <w:rPr>
        <w:rFonts w:hint="default" w:ascii="Wingdings" w:hAnsi="Wingdings"/>
      </w:rPr>
    </w:lvl>
  </w:abstractNum>
  <w:abstractNum w:abstractNumId="33" w15:restartNumberingAfterBreak="0">
    <w:nsid w:val="37377E8C"/>
    <w:multiLevelType w:val="hybridMultilevel"/>
    <w:tmpl w:val="09DCB8C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4" w15:restartNumberingAfterBreak="0">
    <w:nsid w:val="398CA799"/>
    <w:multiLevelType w:val="hybridMultilevel"/>
    <w:tmpl w:val="2CF0705C"/>
    <w:lvl w:ilvl="0" w:tplc="D4A438F6">
      <w:start w:val="1"/>
      <w:numFmt w:val="bullet"/>
      <w:lvlText w:val="·"/>
      <w:lvlJc w:val="left"/>
      <w:pPr>
        <w:ind w:left="468" w:hanging="360"/>
      </w:pPr>
      <w:rPr>
        <w:rFonts w:hint="default" w:ascii="Symbol" w:hAnsi="Symbol"/>
      </w:rPr>
    </w:lvl>
    <w:lvl w:ilvl="1" w:tplc="9B1617FA">
      <w:start w:val="1"/>
      <w:numFmt w:val="bullet"/>
      <w:lvlText w:val="o"/>
      <w:lvlJc w:val="left"/>
      <w:pPr>
        <w:ind w:left="1188" w:hanging="360"/>
      </w:pPr>
      <w:rPr>
        <w:rFonts w:hint="default" w:ascii="Courier New" w:hAnsi="Courier New"/>
      </w:rPr>
    </w:lvl>
    <w:lvl w:ilvl="2" w:tplc="2A960F8E">
      <w:start w:val="1"/>
      <w:numFmt w:val="bullet"/>
      <w:lvlText w:val=""/>
      <w:lvlJc w:val="left"/>
      <w:pPr>
        <w:ind w:left="1908" w:hanging="360"/>
      </w:pPr>
      <w:rPr>
        <w:rFonts w:hint="default" w:ascii="Wingdings" w:hAnsi="Wingdings"/>
      </w:rPr>
    </w:lvl>
    <w:lvl w:ilvl="3" w:tplc="31842280">
      <w:start w:val="1"/>
      <w:numFmt w:val="bullet"/>
      <w:lvlText w:val=""/>
      <w:lvlJc w:val="left"/>
      <w:pPr>
        <w:ind w:left="2628" w:hanging="360"/>
      </w:pPr>
      <w:rPr>
        <w:rFonts w:hint="default" w:ascii="Symbol" w:hAnsi="Symbol"/>
      </w:rPr>
    </w:lvl>
    <w:lvl w:ilvl="4" w:tplc="CED42BD0">
      <w:start w:val="1"/>
      <w:numFmt w:val="bullet"/>
      <w:lvlText w:val="o"/>
      <w:lvlJc w:val="left"/>
      <w:pPr>
        <w:ind w:left="3348" w:hanging="360"/>
      </w:pPr>
      <w:rPr>
        <w:rFonts w:hint="default" w:ascii="Courier New" w:hAnsi="Courier New"/>
      </w:rPr>
    </w:lvl>
    <w:lvl w:ilvl="5" w:tplc="1816741C">
      <w:start w:val="1"/>
      <w:numFmt w:val="bullet"/>
      <w:lvlText w:val=""/>
      <w:lvlJc w:val="left"/>
      <w:pPr>
        <w:ind w:left="4068" w:hanging="360"/>
      </w:pPr>
      <w:rPr>
        <w:rFonts w:hint="default" w:ascii="Wingdings" w:hAnsi="Wingdings"/>
      </w:rPr>
    </w:lvl>
    <w:lvl w:ilvl="6" w:tplc="E464975E">
      <w:start w:val="1"/>
      <w:numFmt w:val="bullet"/>
      <w:lvlText w:val=""/>
      <w:lvlJc w:val="left"/>
      <w:pPr>
        <w:ind w:left="4788" w:hanging="360"/>
      </w:pPr>
      <w:rPr>
        <w:rFonts w:hint="default" w:ascii="Symbol" w:hAnsi="Symbol"/>
      </w:rPr>
    </w:lvl>
    <w:lvl w:ilvl="7" w:tplc="72242C8E">
      <w:start w:val="1"/>
      <w:numFmt w:val="bullet"/>
      <w:lvlText w:val="o"/>
      <w:lvlJc w:val="left"/>
      <w:pPr>
        <w:ind w:left="5508" w:hanging="360"/>
      </w:pPr>
      <w:rPr>
        <w:rFonts w:hint="default" w:ascii="Courier New" w:hAnsi="Courier New"/>
      </w:rPr>
    </w:lvl>
    <w:lvl w:ilvl="8" w:tplc="CCFEB690">
      <w:start w:val="1"/>
      <w:numFmt w:val="bullet"/>
      <w:lvlText w:val=""/>
      <w:lvlJc w:val="left"/>
      <w:pPr>
        <w:ind w:left="6228" w:hanging="360"/>
      </w:pPr>
      <w:rPr>
        <w:rFonts w:hint="default" w:ascii="Wingdings" w:hAnsi="Wingdings"/>
      </w:rPr>
    </w:lvl>
  </w:abstractNum>
  <w:abstractNum w:abstractNumId="35" w15:restartNumberingAfterBreak="0">
    <w:nsid w:val="3B991686"/>
    <w:multiLevelType w:val="hybridMultilevel"/>
    <w:tmpl w:val="B09615BC"/>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36" w15:restartNumberingAfterBreak="0">
    <w:nsid w:val="3DD41E2A"/>
    <w:multiLevelType w:val="hybridMultilevel"/>
    <w:tmpl w:val="F424D504"/>
    <w:lvl w:ilvl="0" w:tplc="08090001">
      <w:start w:val="1"/>
      <w:numFmt w:val="bullet"/>
      <w:lvlText w:val=""/>
      <w:lvlJc w:val="left"/>
      <w:pPr>
        <w:ind w:left="828" w:hanging="360"/>
      </w:pPr>
      <w:rPr>
        <w:rFonts w:hint="default" w:ascii="Symbol" w:hAnsi="Symbol"/>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37" w15:restartNumberingAfterBreak="0">
    <w:nsid w:val="3E5F59E6"/>
    <w:multiLevelType w:val="hybridMultilevel"/>
    <w:tmpl w:val="1D42BB98"/>
    <w:lvl w:ilvl="0" w:tplc="2C9A9242">
      <w:start w:val="1"/>
      <w:numFmt w:val="bullet"/>
      <w:lvlText w:val=""/>
      <w:lvlJc w:val="left"/>
      <w:pPr>
        <w:ind w:left="360" w:hanging="360"/>
      </w:pPr>
      <w:rPr>
        <w:rFonts w:hint="default" w:ascii="Symbol" w:hAnsi="Symbol"/>
      </w:rPr>
    </w:lvl>
    <w:lvl w:ilvl="1" w:tplc="73666C10">
      <w:start w:val="1"/>
      <w:numFmt w:val="bullet"/>
      <w:lvlText w:val="o"/>
      <w:lvlJc w:val="left"/>
      <w:pPr>
        <w:ind w:left="1188" w:hanging="360"/>
      </w:pPr>
      <w:rPr>
        <w:rFonts w:hint="default" w:ascii="Courier New" w:hAnsi="Courier New"/>
      </w:rPr>
    </w:lvl>
    <w:lvl w:ilvl="2" w:tplc="2CA89316">
      <w:start w:val="1"/>
      <w:numFmt w:val="bullet"/>
      <w:lvlText w:val=""/>
      <w:lvlJc w:val="left"/>
      <w:pPr>
        <w:ind w:left="1908" w:hanging="360"/>
      </w:pPr>
      <w:rPr>
        <w:rFonts w:hint="default" w:ascii="Wingdings" w:hAnsi="Wingdings"/>
      </w:rPr>
    </w:lvl>
    <w:lvl w:ilvl="3" w:tplc="1EA29F86">
      <w:start w:val="1"/>
      <w:numFmt w:val="bullet"/>
      <w:lvlText w:val=""/>
      <w:lvlJc w:val="left"/>
      <w:pPr>
        <w:ind w:left="2628" w:hanging="360"/>
      </w:pPr>
      <w:rPr>
        <w:rFonts w:hint="default" w:ascii="Symbol" w:hAnsi="Symbol"/>
      </w:rPr>
    </w:lvl>
    <w:lvl w:ilvl="4" w:tplc="513E106C">
      <w:start w:val="1"/>
      <w:numFmt w:val="bullet"/>
      <w:lvlText w:val="o"/>
      <w:lvlJc w:val="left"/>
      <w:pPr>
        <w:ind w:left="3348" w:hanging="360"/>
      </w:pPr>
      <w:rPr>
        <w:rFonts w:hint="default" w:ascii="Courier New" w:hAnsi="Courier New"/>
      </w:rPr>
    </w:lvl>
    <w:lvl w:ilvl="5" w:tplc="5A945E20">
      <w:start w:val="1"/>
      <w:numFmt w:val="bullet"/>
      <w:lvlText w:val=""/>
      <w:lvlJc w:val="left"/>
      <w:pPr>
        <w:ind w:left="4068" w:hanging="360"/>
      </w:pPr>
      <w:rPr>
        <w:rFonts w:hint="default" w:ascii="Wingdings" w:hAnsi="Wingdings"/>
      </w:rPr>
    </w:lvl>
    <w:lvl w:ilvl="6" w:tplc="515C8EB4">
      <w:start w:val="1"/>
      <w:numFmt w:val="bullet"/>
      <w:lvlText w:val=""/>
      <w:lvlJc w:val="left"/>
      <w:pPr>
        <w:ind w:left="4788" w:hanging="360"/>
      </w:pPr>
      <w:rPr>
        <w:rFonts w:hint="default" w:ascii="Symbol" w:hAnsi="Symbol"/>
      </w:rPr>
    </w:lvl>
    <w:lvl w:ilvl="7" w:tplc="1CF08C64">
      <w:start w:val="1"/>
      <w:numFmt w:val="bullet"/>
      <w:lvlText w:val="o"/>
      <w:lvlJc w:val="left"/>
      <w:pPr>
        <w:ind w:left="5508" w:hanging="360"/>
      </w:pPr>
      <w:rPr>
        <w:rFonts w:hint="default" w:ascii="Courier New" w:hAnsi="Courier New"/>
      </w:rPr>
    </w:lvl>
    <w:lvl w:ilvl="8" w:tplc="7010802A">
      <w:start w:val="1"/>
      <w:numFmt w:val="bullet"/>
      <w:lvlText w:val=""/>
      <w:lvlJc w:val="left"/>
      <w:pPr>
        <w:ind w:left="6228" w:hanging="360"/>
      </w:pPr>
      <w:rPr>
        <w:rFonts w:hint="default" w:ascii="Wingdings" w:hAnsi="Wingdings"/>
      </w:rPr>
    </w:lvl>
  </w:abstractNum>
  <w:abstractNum w:abstractNumId="38" w15:restartNumberingAfterBreak="0">
    <w:nsid w:val="43A5F3BC"/>
    <w:multiLevelType w:val="hybridMultilevel"/>
    <w:tmpl w:val="EA52D2D8"/>
    <w:lvl w:ilvl="0" w:tplc="38E2AAF4">
      <w:start w:val="1"/>
      <w:numFmt w:val="bullet"/>
      <w:lvlText w:val="-"/>
      <w:lvlJc w:val="left"/>
      <w:pPr>
        <w:ind w:left="468" w:hanging="360"/>
      </w:pPr>
      <w:rPr>
        <w:rFonts w:hint="default" w:ascii="Aptos" w:hAnsi="Aptos"/>
      </w:rPr>
    </w:lvl>
    <w:lvl w:ilvl="1" w:tplc="E4704462">
      <w:start w:val="1"/>
      <w:numFmt w:val="bullet"/>
      <w:lvlText w:val="o"/>
      <w:lvlJc w:val="left"/>
      <w:pPr>
        <w:ind w:left="1188" w:hanging="360"/>
      </w:pPr>
      <w:rPr>
        <w:rFonts w:hint="default" w:ascii="Courier New" w:hAnsi="Courier New"/>
      </w:rPr>
    </w:lvl>
    <w:lvl w:ilvl="2" w:tplc="B0C0385E">
      <w:start w:val="1"/>
      <w:numFmt w:val="bullet"/>
      <w:lvlText w:val=""/>
      <w:lvlJc w:val="left"/>
      <w:pPr>
        <w:ind w:left="1908" w:hanging="360"/>
      </w:pPr>
      <w:rPr>
        <w:rFonts w:hint="default" w:ascii="Wingdings" w:hAnsi="Wingdings"/>
      </w:rPr>
    </w:lvl>
    <w:lvl w:ilvl="3" w:tplc="00B80338">
      <w:start w:val="1"/>
      <w:numFmt w:val="bullet"/>
      <w:lvlText w:val=""/>
      <w:lvlJc w:val="left"/>
      <w:pPr>
        <w:ind w:left="2628" w:hanging="360"/>
      </w:pPr>
      <w:rPr>
        <w:rFonts w:hint="default" w:ascii="Symbol" w:hAnsi="Symbol"/>
      </w:rPr>
    </w:lvl>
    <w:lvl w:ilvl="4" w:tplc="BE962924">
      <w:start w:val="1"/>
      <w:numFmt w:val="bullet"/>
      <w:lvlText w:val="o"/>
      <w:lvlJc w:val="left"/>
      <w:pPr>
        <w:ind w:left="3348" w:hanging="360"/>
      </w:pPr>
      <w:rPr>
        <w:rFonts w:hint="default" w:ascii="Courier New" w:hAnsi="Courier New"/>
      </w:rPr>
    </w:lvl>
    <w:lvl w:ilvl="5" w:tplc="A4165A92">
      <w:start w:val="1"/>
      <w:numFmt w:val="bullet"/>
      <w:lvlText w:val=""/>
      <w:lvlJc w:val="left"/>
      <w:pPr>
        <w:ind w:left="4068" w:hanging="360"/>
      </w:pPr>
      <w:rPr>
        <w:rFonts w:hint="default" w:ascii="Wingdings" w:hAnsi="Wingdings"/>
      </w:rPr>
    </w:lvl>
    <w:lvl w:ilvl="6" w:tplc="FAD8B4E0">
      <w:start w:val="1"/>
      <w:numFmt w:val="bullet"/>
      <w:lvlText w:val=""/>
      <w:lvlJc w:val="left"/>
      <w:pPr>
        <w:ind w:left="4788" w:hanging="360"/>
      </w:pPr>
      <w:rPr>
        <w:rFonts w:hint="default" w:ascii="Symbol" w:hAnsi="Symbol"/>
      </w:rPr>
    </w:lvl>
    <w:lvl w:ilvl="7" w:tplc="7D7EB9D2">
      <w:start w:val="1"/>
      <w:numFmt w:val="bullet"/>
      <w:lvlText w:val="o"/>
      <w:lvlJc w:val="left"/>
      <w:pPr>
        <w:ind w:left="5508" w:hanging="360"/>
      </w:pPr>
      <w:rPr>
        <w:rFonts w:hint="default" w:ascii="Courier New" w:hAnsi="Courier New"/>
      </w:rPr>
    </w:lvl>
    <w:lvl w:ilvl="8" w:tplc="49A6CDDA">
      <w:start w:val="1"/>
      <w:numFmt w:val="bullet"/>
      <w:lvlText w:val=""/>
      <w:lvlJc w:val="left"/>
      <w:pPr>
        <w:ind w:left="6228" w:hanging="360"/>
      </w:pPr>
      <w:rPr>
        <w:rFonts w:hint="default" w:ascii="Wingdings" w:hAnsi="Wingdings"/>
      </w:rPr>
    </w:lvl>
  </w:abstractNum>
  <w:abstractNum w:abstractNumId="39" w15:restartNumberingAfterBreak="0">
    <w:nsid w:val="48FD548E"/>
    <w:multiLevelType w:val="hybridMultilevel"/>
    <w:tmpl w:val="2BEA38EA"/>
    <w:lvl w:ilvl="0" w:tplc="E1D44140">
      <w:start w:val="1"/>
      <w:numFmt w:val="bullet"/>
      <w:lvlText w:val="-"/>
      <w:lvlJc w:val="left"/>
      <w:pPr>
        <w:ind w:left="468" w:hanging="360"/>
      </w:pPr>
      <w:rPr>
        <w:rFonts w:hint="default" w:ascii="Aptos" w:hAnsi="Aptos"/>
      </w:rPr>
    </w:lvl>
    <w:lvl w:ilvl="1" w:tplc="9C7011A2">
      <w:start w:val="1"/>
      <w:numFmt w:val="bullet"/>
      <w:lvlText w:val="o"/>
      <w:lvlJc w:val="left"/>
      <w:pPr>
        <w:ind w:left="1188" w:hanging="360"/>
      </w:pPr>
      <w:rPr>
        <w:rFonts w:hint="default" w:ascii="Courier New" w:hAnsi="Courier New"/>
      </w:rPr>
    </w:lvl>
    <w:lvl w:ilvl="2" w:tplc="DF22DAB4">
      <w:start w:val="1"/>
      <w:numFmt w:val="bullet"/>
      <w:lvlText w:val=""/>
      <w:lvlJc w:val="left"/>
      <w:pPr>
        <w:ind w:left="1908" w:hanging="360"/>
      </w:pPr>
      <w:rPr>
        <w:rFonts w:hint="default" w:ascii="Wingdings" w:hAnsi="Wingdings"/>
      </w:rPr>
    </w:lvl>
    <w:lvl w:ilvl="3" w:tplc="BBA425FA">
      <w:start w:val="1"/>
      <w:numFmt w:val="bullet"/>
      <w:lvlText w:val=""/>
      <w:lvlJc w:val="left"/>
      <w:pPr>
        <w:ind w:left="2628" w:hanging="360"/>
      </w:pPr>
      <w:rPr>
        <w:rFonts w:hint="default" w:ascii="Symbol" w:hAnsi="Symbol"/>
      </w:rPr>
    </w:lvl>
    <w:lvl w:ilvl="4" w:tplc="628AC2E0">
      <w:start w:val="1"/>
      <w:numFmt w:val="bullet"/>
      <w:lvlText w:val="o"/>
      <w:lvlJc w:val="left"/>
      <w:pPr>
        <w:ind w:left="3348" w:hanging="360"/>
      </w:pPr>
      <w:rPr>
        <w:rFonts w:hint="default" w:ascii="Courier New" w:hAnsi="Courier New"/>
      </w:rPr>
    </w:lvl>
    <w:lvl w:ilvl="5" w:tplc="7D1298C8">
      <w:start w:val="1"/>
      <w:numFmt w:val="bullet"/>
      <w:lvlText w:val=""/>
      <w:lvlJc w:val="left"/>
      <w:pPr>
        <w:ind w:left="4068" w:hanging="360"/>
      </w:pPr>
      <w:rPr>
        <w:rFonts w:hint="default" w:ascii="Wingdings" w:hAnsi="Wingdings"/>
      </w:rPr>
    </w:lvl>
    <w:lvl w:ilvl="6" w:tplc="B31A6DE2">
      <w:start w:val="1"/>
      <w:numFmt w:val="bullet"/>
      <w:lvlText w:val=""/>
      <w:lvlJc w:val="left"/>
      <w:pPr>
        <w:ind w:left="4788" w:hanging="360"/>
      </w:pPr>
      <w:rPr>
        <w:rFonts w:hint="default" w:ascii="Symbol" w:hAnsi="Symbol"/>
      </w:rPr>
    </w:lvl>
    <w:lvl w:ilvl="7" w:tplc="02E20108">
      <w:start w:val="1"/>
      <w:numFmt w:val="bullet"/>
      <w:lvlText w:val="o"/>
      <w:lvlJc w:val="left"/>
      <w:pPr>
        <w:ind w:left="5508" w:hanging="360"/>
      </w:pPr>
      <w:rPr>
        <w:rFonts w:hint="default" w:ascii="Courier New" w:hAnsi="Courier New"/>
      </w:rPr>
    </w:lvl>
    <w:lvl w:ilvl="8" w:tplc="07825468">
      <w:start w:val="1"/>
      <w:numFmt w:val="bullet"/>
      <w:lvlText w:val=""/>
      <w:lvlJc w:val="left"/>
      <w:pPr>
        <w:ind w:left="6228" w:hanging="360"/>
      </w:pPr>
      <w:rPr>
        <w:rFonts w:hint="default" w:ascii="Wingdings" w:hAnsi="Wingdings"/>
      </w:rPr>
    </w:lvl>
  </w:abstractNum>
  <w:abstractNum w:abstractNumId="40" w15:restartNumberingAfterBreak="0">
    <w:nsid w:val="4BC51ACF"/>
    <w:multiLevelType w:val="hybridMultilevel"/>
    <w:tmpl w:val="EFAAE56E"/>
    <w:lvl w:ilvl="0" w:tplc="2CECB1DA">
      <w:start w:val="1"/>
      <w:numFmt w:val="upperLetter"/>
      <w:lvlText w:val="%1)"/>
      <w:lvlJc w:val="left"/>
      <w:pPr>
        <w:ind w:left="468" w:hanging="360"/>
      </w:pPr>
      <w:rPr>
        <w:rFonts w:hint="default"/>
        <w:b/>
        <w:bCs/>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41" w15:restartNumberingAfterBreak="0">
    <w:nsid w:val="4CCF37CA"/>
    <w:multiLevelType w:val="hybridMultilevel"/>
    <w:tmpl w:val="16EA6CAE"/>
    <w:lvl w:ilvl="0" w:tplc="D0F009A6">
      <w:start w:val="1"/>
      <w:numFmt w:val="bullet"/>
      <w:lvlText w:val="-"/>
      <w:lvlJc w:val="left"/>
      <w:pPr>
        <w:ind w:left="468" w:hanging="360"/>
      </w:pPr>
      <w:rPr>
        <w:rFonts w:hint="default" w:ascii="Aptos" w:hAnsi="Aptos"/>
      </w:rPr>
    </w:lvl>
    <w:lvl w:ilvl="1" w:tplc="65CC9FA2">
      <w:start w:val="1"/>
      <w:numFmt w:val="bullet"/>
      <w:lvlText w:val="o"/>
      <w:lvlJc w:val="left"/>
      <w:pPr>
        <w:ind w:left="1188" w:hanging="360"/>
      </w:pPr>
      <w:rPr>
        <w:rFonts w:hint="default" w:ascii="Courier New" w:hAnsi="Courier New"/>
      </w:rPr>
    </w:lvl>
    <w:lvl w:ilvl="2" w:tplc="7D4E78B0">
      <w:start w:val="1"/>
      <w:numFmt w:val="bullet"/>
      <w:lvlText w:val=""/>
      <w:lvlJc w:val="left"/>
      <w:pPr>
        <w:ind w:left="1908" w:hanging="360"/>
      </w:pPr>
      <w:rPr>
        <w:rFonts w:hint="default" w:ascii="Wingdings" w:hAnsi="Wingdings"/>
      </w:rPr>
    </w:lvl>
    <w:lvl w:ilvl="3" w:tplc="6CD8F2AE">
      <w:start w:val="1"/>
      <w:numFmt w:val="bullet"/>
      <w:lvlText w:val=""/>
      <w:lvlJc w:val="left"/>
      <w:pPr>
        <w:ind w:left="2628" w:hanging="360"/>
      </w:pPr>
      <w:rPr>
        <w:rFonts w:hint="default" w:ascii="Symbol" w:hAnsi="Symbol"/>
      </w:rPr>
    </w:lvl>
    <w:lvl w:ilvl="4" w:tplc="B546D3F0">
      <w:start w:val="1"/>
      <w:numFmt w:val="bullet"/>
      <w:lvlText w:val="o"/>
      <w:lvlJc w:val="left"/>
      <w:pPr>
        <w:ind w:left="3348" w:hanging="360"/>
      </w:pPr>
      <w:rPr>
        <w:rFonts w:hint="default" w:ascii="Courier New" w:hAnsi="Courier New"/>
      </w:rPr>
    </w:lvl>
    <w:lvl w:ilvl="5" w:tplc="406CBE4E">
      <w:start w:val="1"/>
      <w:numFmt w:val="bullet"/>
      <w:lvlText w:val=""/>
      <w:lvlJc w:val="left"/>
      <w:pPr>
        <w:ind w:left="4068" w:hanging="360"/>
      </w:pPr>
      <w:rPr>
        <w:rFonts w:hint="default" w:ascii="Wingdings" w:hAnsi="Wingdings"/>
      </w:rPr>
    </w:lvl>
    <w:lvl w:ilvl="6" w:tplc="4692D602">
      <w:start w:val="1"/>
      <w:numFmt w:val="bullet"/>
      <w:lvlText w:val=""/>
      <w:lvlJc w:val="left"/>
      <w:pPr>
        <w:ind w:left="4788" w:hanging="360"/>
      </w:pPr>
      <w:rPr>
        <w:rFonts w:hint="default" w:ascii="Symbol" w:hAnsi="Symbol"/>
      </w:rPr>
    </w:lvl>
    <w:lvl w:ilvl="7" w:tplc="A936FE72">
      <w:start w:val="1"/>
      <w:numFmt w:val="bullet"/>
      <w:lvlText w:val="o"/>
      <w:lvlJc w:val="left"/>
      <w:pPr>
        <w:ind w:left="5508" w:hanging="360"/>
      </w:pPr>
      <w:rPr>
        <w:rFonts w:hint="default" w:ascii="Courier New" w:hAnsi="Courier New"/>
      </w:rPr>
    </w:lvl>
    <w:lvl w:ilvl="8" w:tplc="DF1AA83C">
      <w:start w:val="1"/>
      <w:numFmt w:val="bullet"/>
      <w:lvlText w:val=""/>
      <w:lvlJc w:val="left"/>
      <w:pPr>
        <w:ind w:left="6228" w:hanging="360"/>
      </w:pPr>
      <w:rPr>
        <w:rFonts w:hint="default" w:ascii="Wingdings" w:hAnsi="Wingdings"/>
      </w:rPr>
    </w:lvl>
  </w:abstractNum>
  <w:abstractNum w:abstractNumId="42" w15:restartNumberingAfterBreak="0">
    <w:nsid w:val="4E5A0478"/>
    <w:multiLevelType w:val="hybridMultilevel"/>
    <w:tmpl w:val="F66C3824"/>
    <w:lvl w:ilvl="0" w:tplc="10FA8396">
      <w:start w:val="1"/>
      <w:numFmt w:val="decimal"/>
      <w:lvlText w:val="%1."/>
      <w:lvlJc w:val="left"/>
      <w:pPr>
        <w:ind w:left="720" w:hanging="360"/>
      </w:pPr>
    </w:lvl>
    <w:lvl w:ilvl="1" w:tplc="6F3CD922">
      <w:start w:val="1"/>
      <w:numFmt w:val="lowerLetter"/>
      <w:lvlText w:val="%2."/>
      <w:lvlJc w:val="left"/>
      <w:pPr>
        <w:ind w:left="1440" w:hanging="360"/>
      </w:pPr>
    </w:lvl>
    <w:lvl w:ilvl="2" w:tplc="AE823694">
      <w:start w:val="1"/>
      <w:numFmt w:val="lowerRoman"/>
      <w:lvlText w:val="%3."/>
      <w:lvlJc w:val="right"/>
      <w:pPr>
        <w:ind w:left="2160" w:hanging="180"/>
      </w:pPr>
    </w:lvl>
    <w:lvl w:ilvl="3" w:tplc="1BEED838">
      <w:start w:val="1"/>
      <w:numFmt w:val="decimal"/>
      <w:lvlText w:val="%4."/>
      <w:lvlJc w:val="left"/>
      <w:pPr>
        <w:ind w:left="2880" w:hanging="360"/>
      </w:pPr>
    </w:lvl>
    <w:lvl w:ilvl="4" w:tplc="7E10A410">
      <w:start w:val="1"/>
      <w:numFmt w:val="lowerLetter"/>
      <w:lvlText w:val="%5."/>
      <w:lvlJc w:val="left"/>
      <w:pPr>
        <w:ind w:left="3600" w:hanging="360"/>
      </w:pPr>
    </w:lvl>
    <w:lvl w:ilvl="5" w:tplc="760E560C">
      <w:start w:val="1"/>
      <w:numFmt w:val="lowerRoman"/>
      <w:lvlText w:val="%6."/>
      <w:lvlJc w:val="right"/>
      <w:pPr>
        <w:ind w:left="4320" w:hanging="180"/>
      </w:pPr>
    </w:lvl>
    <w:lvl w:ilvl="6" w:tplc="80560A26">
      <w:start w:val="1"/>
      <w:numFmt w:val="decimal"/>
      <w:lvlText w:val="%7."/>
      <w:lvlJc w:val="left"/>
      <w:pPr>
        <w:ind w:left="5040" w:hanging="360"/>
      </w:pPr>
    </w:lvl>
    <w:lvl w:ilvl="7" w:tplc="9A346DB8">
      <w:start w:val="1"/>
      <w:numFmt w:val="lowerLetter"/>
      <w:lvlText w:val="%8."/>
      <w:lvlJc w:val="left"/>
      <w:pPr>
        <w:ind w:left="5760" w:hanging="360"/>
      </w:pPr>
    </w:lvl>
    <w:lvl w:ilvl="8" w:tplc="B28E6BE4">
      <w:start w:val="1"/>
      <w:numFmt w:val="lowerRoman"/>
      <w:lvlText w:val="%9."/>
      <w:lvlJc w:val="right"/>
      <w:pPr>
        <w:ind w:left="6480" w:hanging="180"/>
      </w:pPr>
    </w:lvl>
  </w:abstractNum>
  <w:abstractNum w:abstractNumId="43" w15:restartNumberingAfterBreak="0">
    <w:nsid w:val="56BE086D"/>
    <w:multiLevelType w:val="hybridMultilevel"/>
    <w:tmpl w:val="58960264"/>
    <w:lvl w:ilvl="0" w:tplc="14090001">
      <w:start w:val="1"/>
      <w:numFmt w:val="bullet"/>
      <w:lvlText w:val=""/>
      <w:lvlJc w:val="left"/>
      <w:pPr>
        <w:ind w:left="468" w:hanging="360"/>
      </w:pPr>
      <w:rPr>
        <w:rFonts w:hint="default" w:ascii="Symbol" w:hAnsi="Symbol"/>
      </w:rPr>
    </w:lvl>
    <w:lvl w:ilvl="1" w:tplc="FFFFFFFF">
      <w:start w:val="1"/>
      <w:numFmt w:val="bullet"/>
      <w:lvlText w:val="o"/>
      <w:lvlJc w:val="left"/>
      <w:pPr>
        <w:ind w:left="1188" w:hanging="360"/>
      </w:pPr>
      <w:rPr>
        <w:rFonts w:hint="default" w:ascii="Courier New" w:hAnsi="Courier New"/>
      </w:rPr>
    </w:lvl>
    <w:lvl w:ilvl="2" w:tplc="FFFFFFFF">
      <w:start w:val="1"/>
      <w:numFmt w:val="bullet"/>
      <w:lvlText w:val=""/>
      <w:lvlJc w:val="left"/>
      <w:pPr>
        <w:ind w:left="1908" w:hanging="360"/>
      </w:pPr>
      <w:rPr>
        <w:rFonts w:hint="default" w:ascii="Wingdings" w:hAnsi="Wingdings"/>
      </w:rPr>
    </w:lvl>
    <w:lvl w:ilvl="3" w:tplc="FFFFFFFF">
      <w:start w:val="1"/>
      <w:numFmt w:val="bullet"/>
      <w:lvlText w:val=""/>
      <w:lvlJc w:val="left"/>
      <w:pPr>
        <w:ind w:left="2628" w:hanging="360"/>
      </w:pPr>
      <w:rPr>
        <w:rFonts w:hint="default" w:ascii="Symbol" w:hAnsi="Symbol"/>
      </w:rPr>
    </w:lvl>
    <w:lvl w:ilvl="4" w:tplc="FFFFFFFF">
      <w:start w:val="1"/>
      <w:numFmt w:val="bullet"/>
      <w:lvlText w:val="o"/>
      <w:lvlJc w:val="left"/>
      <w:pPr>
        <w:ind w:left="3348" w:hanging="360"/>
      </w:pPr>
      <w:rPr>
        <w:rFonts w:hint="default" w:ascii="Courier New" w:hAnsi="Courier New"/>
      </w:rPr>
    </w:lvl>
    <w:lvl w:ilvl="5" w:tplc="FFFFFFFF">
      <w:start w:val="1"/>
      <w:numFmt w:val="bullet"/>
      <w:lvlText w:val=""/>
      <w:lvlJc w:val="left"/>
      <w:pPr>
        <w:ind w:left="4068" w:hanging="360"/>
      </w:pPr>
      <w:rPr>
        <w:rFonts w:hint="default" w:ascii="Wingdings" w:hAnsi="Wingdings"/>
      </w:rPr>
    </w:lvl>
    <w:lvl w:ilvl="6" w:tplc="FFFFFFFF">
      <w:start w:val="1"/>
      <w:numFmt w:val="bullet"/>
      <w:lvlText w:val=""/>
      <w:lvlJc w:val="left"/>
      <w:pPr>
        <w:ind w:left="4788" w:hanging="360"/>
      </w:pPr>
      <w:rPr>
        <w:rFonts w:hint="default" w:ascii="Symbol" w:hAnsi="Symbol"/>
      </w:rPr>
    </w:lvl>
    <w:lvl w:ilvl="7" w:tplc="FFFFFFFF">
      <w:start w:val="1"/>
      <w:numFmt w:val="bullet"/>
      <w:lvlText w:val="o"/>
      <w:lvlJc w:val="left"/>
      <w:pPr>
        <w:ind w:left="5508" w:hanging="360"/>
      </w:pPr>
      <w:rPr>
        <w:rFonts w:hint="default" w:ascii="Courier New" w:hAnsi="Courier New"/>
      </w:rPr>
    </w:lvl>
    <w:lvl w:ilvl="8" w:tplc="FFFFFFFF">
      <w:start w:val="1"/>
      <w:numFmt w:val="bullet"/>
      <w:lvlText w:val=""/>
      <w:lvlJc w:val="left"/>
      <w:pPr>
        <w:ind w:left="6228" w:hanging="360"/>
      </w:pPr>
      <w:rPr>
        <w:rFonts w:hint="default" w:ascii="Wingdings" w:hAnsi="Wingdings"/>
      </w:rPr>
    </w:lvl>
  </w:abstractNum>
  <w:abstractNum w:abstractNumId="44" w15:restartNumberingAfterBreak="0">
    <w:nsid w:val="585EE500"/>
    <w:multiLevelType w:val="hybridMultilevel"/>
    <w:tmpl w:val="65725920"/>
    <w:lvl w:ilvl="0" w:tplc="A29A8A44">
      <w:start w:val="1"/>
      <w:numFmt w:val="bullet"/>
      <w:lvlText w:val="-"/>
      <w:lvlJc w:val="left"/>
      <w:pPr>
        <w:ind w:left="468" w:hanging="360"/>
      </w:pPr>
      <w:rPr>
        <w:rFonts w:hint="default" w:ascii="Aptos" w:hAnsi="Aptos"/>
      </w:rPr>
    </w:lvl>
    <w:lvl w:ilvl="1" w:tplc="D1704666">
      <w:start w:val="1"/>
      <w:numFmt w:val="bullet"/>
      <w:lvlText w:val="o"/>
      <w:lvlJc w:val="left"/>
      <w:pPr>
        <w:ind w:left="1188" w:hanging="360"/>
      </w:pPr>
      <w:rPr>
        <w:rFonts w:hint="default" w:ascii="Courier New" w:hAnsi="Courier New"/>
      </w:rPr>
    </w:lvl>
    <w:lvl w:ilvl="2" w:tplc="4CBEAA8C">
      <w:start w:val="1"/>
      <w:numFmt w:val="bullet"/>
      <w:lvlText w:val=""/>
      <w:lvlJc w:val="left"/>
      <w:pPr>
        <w:ind w:left="1908" w:hanging="360"/>
      </w:pPr>
      <w:rPr>
        <w:rFonts w:hint="default" w:ascii="Wingdings" w:hAnsi="Wingdings"/>
      </w:rPr>
    </w:lvl>
    <w:lvl w:ilvl="3" w:tplc="390CD2A6">
      <w:start w:val="1"/>
      <w:numFmt w:val="bullet"/>
      <w:lvlText w:val=""/>
      <w:lvlJc w:val="left"/>
      <w:pPr>
        <w:ind w:left="2628" w:hanging="360"/>
      </w:pPr>
      <w:rPr>
        <w:rFonts w:hint="default" w:ascii="Symbol" w:hAnsi="Symbol"/>
      </w:rPr>
    </w:lvl>
    <w:lvl w:ilvl="4" w:tplc="A1664DA2">
      <w:start w:val="1"/>
      <w:numFmt w:val="bullet"/>
      <w:lvlText w:val="o"/>
      <w:lvlJc w:val="left"/>
      <w:pPr>
        <w:ind w:left="3348" w:hanging="360"/>
      </w:pPr>
      <w:rPr>
        <w:rFonts w:hint="default" w:ascii="Courier New" w:hAnsi="Courier New"/>
      </w:rPr>
    </w:lvl>
    <w:lvl w:ilvl="5" w:tplc="AD90F664">
      <w:start w:val="1"/>
      <w:numFmt w:val="bullet"/>
      <w:lvlText w:val=""/>
      <w:lvlJc w:val="left"/>
      <w:pPr>
        <w:ind w:left="4068" w:hanging="360"/>
      </w:pPr>
      <w:rPr>
        <w:rFonts w:hint="default" w:ascii="Wingdings" w:hAnsi="Wingdings"/>
      </w:rPr>
    </w:lvl>
    <w:lvl w:ilvl="6" w:tplc="F8E0466E">
      <w:start w:val="1"/>
      <w:numFmt w:val="bullet"/>
      <w:lvlText w:val=""/>
      <w:lvlJc w:val="left"/>
      <w:pPr>
        <w:ind w:left="4788" w:hanging="360"/>
      </w:pPr>
      <w:rPr>
        <w:rFonts w:hint="default" w:ascii="Symbol" w:hAnsi="Symbol"/>
      </w:rPr>
    </w:lvl>
    <w:lvl w:ilvl="7" w:tplc="43CA2A2E">
      <w:start w:val="1"/>
      <w:numFmt w:val="bullet"/>
      <w:lvlText w:val="o"/>
      <w:lvlJc w:val="left"/>
      <w:pPr>
        <w:ind w:left="5508" w:hanging="360"/>
      </w:pPr>
      <w:rPr>
        <w:rFonts w:hint="default" w:ascii="Courier New" w:hAnsi="Courier New"/>
      </w:rPr>
    </w:lvl>
    <w:lvl w:ilvl="8" w:tplc="8FB6AC3C">
      <w:start w:val="1"/>
      <w:numFmt w:val="bullet"/>
      <w:lvlText w:val=""/>
      <w:lvlJc w:val="left"/>
      <w:pPr>
        <w:ind w:left="6228" w:hanging="360"/>
      </w:pPr>
      <w:rPr>
        <w:rFonts w:hint="default" w:ascii="Wingdings" w:hAnsi="Wingdings"/>
      </w:rPr>
    </w:lvl>
  </w:abstractNum>
  <w:abstractNum w:abstractNumId="45" w15:restartNumberingAfterBreak="0">
    <w:nsid w:val="588BA23D"/>
    <w:multiLevelType w:val="hybridMultilevel"/>
    <w:tmpl w:val="BDECA814"/>
    <w:lvl w:ilvl="0" w:tplc="7D78D8B0">
      <w:start w:val="1"/>
      <w:numFmt w:val="bullet"/>
      <w:lvlText w:val="-"/>
      <w:lvlJc w:val="left"/>
      <w:pPr>
        <w:ind w:left="468" w:hanging="360"/>
      </w:pPr>
      <w:rPr>
        <w:rFonts w:hint="default" w:ascii="Aptos" w:hAnsi="Aptos"/>
      </w:rPr>
    </w:lvl>
    <w:lvl w:ilvl="1" w:tplc="55224B82">
      <w:start w:val="1"/>
      <w:numFmt w:val="bullet"/>
      <w:lvlText w:val="o"/>
      <w:lvlJc w:val="left"/>
      <w:pPr>
        <w:ind w:left="1188" w:hanging="360"/>
      </w:pPr>
      <w:rPr>
        <w:rFonts w:hint="default" w:ascii="Courier New" w:hAnsi="Courier New"/>
      </w:rPr>
    </w:lvl>
    <w:lvl w:ilvl="2" w:tplc="2416A18C">
      <w:start w:val="1"/>
      <w:numFmt w:val="bullet"/>
      <w:lvlText w:val=""/>
      <w:lvlJc w:val="left"/>
      <w:pPr>
        <w:ind w:left="1908" w:hanging="360"/>
      </w:pPr>
      <w:rPr>
        <w:rFonts w:hint="default" w:ascii="Wingdings" w:hAnsi="Wingdings"/>
      </w:rPr>
    </w:lvl>
    <w:lvl w:ilvl="3" w:tplc="FB8817BA">
      <w:start w:val="1"/>
      <w:numFmt w:val="bullet"/>
      <w:lvlText w:val=""/>
      <w:lvlJc w:val="left"/>
      <w:pPr>
        <w:ind w:left="2628" w:hanging="360"/>
      </w:pPr>
      <w:rPr>
        <w:rFonts w:hint="default" w:ascii="Symbol" w:hAnsi="Symbol"/>
      </w:rPr>
    </w:lvl>
    <w:lvl w:ilvl="4" w:tplc="9746053E">
      <w:start w:val="1"/>
      <w:numFmt w:val="bullet"/>
      <w:lvlText w:val="o"/>
      <w:lvlJc w:val="left"/>
      <w:pPr>
        <w:ind w:left="3348" w:hanging="360"/>
      </w:pPr>
      <w:rPr>
        <w:rFonts w:hint="default" w:ascii="Courier New" w:hAnsi="Courier New"/>
      </w:rPr>
    </w:lvl>
    <w:lvl w:ilvl="5" w:tplc="7BC8073C">
      <w:start w:val="1"/>
      <w:numFmt w:val="bullet"/>
      <w:lvlText w:val=""/>
      <w:lvlJc w:val="left"/>
      <w:pPr>
        <w:ind w:left="4068" w:hanging="360"/>
      </w:pPr>
      <w:rPr>
        <w:rFonts w:hint="default" w:ascii="Wingdings" w:hAnsi="Wingdings"/>
      </w:rPr>
    </w:lvl>
    <w:lvl w:ilvl="6" w:tplc="F54AB154">
      <w:start w:val="1"/>
      <w:numFmt w:val="bullet"/>
      <w:lvlText w:val=""/>
      <w:lvlJc w:val="left"/>
      <w:pPr>
        <w:ind w:left="4788" w:hanging="360"/>
      </w:pPr>
      <w:rPr>
        <w:rFonts w:hint="default" w:ascii="Symbol" w:hAnsi="Symbol"/>
      </w:rPr>
    </w:lvl>
    <w:lvl w:ilvl="7" w:tplc="5CA25072">
      <w:start w:val="1"/>
      <w:numFmt w:val="bullet"/>
      <w:lvlText w:val="o"/>
      <w:lvlJc w:val="left"/>
      <w:pPr>
        <w:ind w:left="5508" w:hanging="360"/>
      </w:pPr>
      <w:rPr>
        <w:rFonts w:hint="default" w:ascii="Courier New" w:hAnsi="Courier New"/>
      </w:rPr>
    </w:lvl>
    <w:lvl w:ilvl="8" w:tplc="B754B3F8">
      <w:start w:val="1"/>
      <w:numFmt w:val="bullet"/>
      <w:lvlText w:val=""/>
      <w:lvlJc w:val="left"/>
      <w:pPr>
        <w:ind w:left="6228" w:hanging="360"/>
      </w:pPr>
      <w:rPr>
        <w:rFonts w:hint="default" w:ascii="Wingdings" w:hAnsi="Wingdings"/>
      </w:rPr>
    </w:lvl>
  </w:abstractNum>
  <w:abstractNum w:abstractNumId="46" w15:restartNumberingAfterBreak="0">
    <w:nsid w:val="5A3A882A"/>
    <w:multiLevelType w:val="hybridMultilevel"/>
    <w:tmpl w:val="87AC421A"/>
    <w:lvl w:ilvl="0" w:tplc="6B70323C">
      <w:start w:val="1"/>
      <w:numFmt w:val="bullet"/>
      <w:lvlText w:val="-"/>
      <w:lvlJc w:val="left"/>
      <w:pPr>
        <w:ind w:left="468" w:hanging="360"/>
      </w:pPr>
      <w:rPr>
        <w:rFonts w:hint="default" w:ascii="Aptos" w:hAnsi="Aptos"/>
      </w:rPr>
    </w:lvl>
    <w:lvl w:ilvl="1" w:tplc="7A5696AA">
      <w:start w:val="1"/>
      <w:numFmt w:val="bullet"/>
      <w:lvlText w:val="o"/>
      <w:lvlJc w:val="left"/>
      <w:pPr>
        <w:ind w:left="1188" w:hanging="360"/>
      </w:pPr>
      <w:rPr>
        <w:rFonts w:hint="default" w:ascii="Courier New" w:hAnsi="Courier New"/>
      </w:rPr>
    </w:lvl>
    <w:lvl w:ilvl="2" w:tplc="7BC0EB68">
      <w:start w:val="1"/>
      <w:numFmt w:val="bullet"/>
      <w:lvlText w:val=""/>
      <w:lvlJc w:val="left"/>
      <w:pPr>
        <w:ind w:left="1908" w:hanging="360"/>
      </w:pPr>
      <w:rPr>
        <w:rFonts w:hint="default" w:ascii="Wingdings" w:hAnsi="Wingdings"/>
      </w:rPr>
    </w:lvl>
    <w:lvl w:ilvl="3" w:tplc="B028784A">
      <w:start w:val="1"/>
      <w:numFmt w:val="bullet"/>
      <w:lvlText w:val=""/>
      <w:lvlJc w:val="left"/>
      <w:pPr>
        <w:ind w:left="2628" w:hanging="360"/>
      </w:pPr>
      <w:rPr>
        <w:rFonts w:hint="default" w:ascii="Symbol" w:hAnsi="Symbol"/>
      </w:rPr>
    </w:lvl>
    <w:lvl w:ilvl="4" w:tplc="09963564">
      <w:start w:val="1"/>
      <w:numFmt w:val="bullet"/>
      <w:lvlText w:val="o"/>
      <w:lvlJc w:val="left"/>
      <w:pPr>
        <w:ind w:left="3348" w:hanging="360"/>
      </w:pPr>
      <w:rPr>
        <w:rFonts w:hint="default" w:ascii="Courier New" w:hAnsi="Courier New"/>
      </w:rPr>
    </w:lvl>
    <w:lvl w:ilvl="5" w:tplc="9AE838DE">
      <w:start w:val="1"/>
      <w:numFmt w:val="bullet"/>
      <w:lvlText w:val=""/>
      <w:lvlJc w:val="left"/>
      <w:pPr>
        <w:ind w:left="4068" w:hanging="360"/>
      </w:pPr>
      <w:rPr>
        <w:rFonts w:hint="default" w:ascii="Wingdings" w:hAnsi="Wingdings"/>
      </w:rPr>
    </w:lvl>
    <w:lvl w:ilvl="6" w:tplc="111EF28A">
      <w:start w:val="1"/>
      <w:numFmt w:val="bullet"/>
      <w:lvlText w:val=""/>
      <w:lvlJc w:val="left"/>
      <w:pPr>
        <w:ind w:left="4788" w:hanging="360"/>
      </w:pPr>
      <w:rPr>
        <w:rFonts w:hint="default" w:ascii="Symbol" w:hAnsi="Symbol"/>
      </w:rPr>
    </w:lvl>
    <w:lvl w:ilvl="7" w:tplc="541C32CA">
      <w:start w:val="1"/>
      <w:numFmt w:val="bullet"/>
      <w:lvlText w:val="o"/>
      <w:lvlJc w:val="left"/>
      <w:pPr>
        <w:ind w:left="5508" w:hanging="360"/>
      </w:pPr>
      <w:rPr>
        <w:rFonts w:hint="default" w:ascii="Courier New" w:hAnsi="Courier New"/>
      </w:rPr>
    </w:lvl>
    <w:lvl w:ilvl="8" w:tplc="B856594A">
      <w:start w:val="1"/>
      <w:numFmt w:val="bullet"/>
      <w:lvlText w:val=""/>
      <w:lvlJc w:val="left"/>
      <w:pPr>
        <w:ind w:left="6228" w:hanging="360"/>
      </w:pPr>
      <w:rPr>
        <w:rFonts w:hint="default" w:ascii="Wingdings" w:hAnsi="Wingdings"/>
      </w:rPr>
    </w:lvl>
  </w:abstractNum>
  <w:abstractNum w:abstractNumId="47" w15:restartNumberingAfterBreak="0">
    <w:nsid w:val="5E54053E"/>
    <w:multiLevelType w:val="hybridMultilevel"/>
    <w:tmpl w:val="B4C0B1CE"/>
    <w:lvl w:ilvl="0" w:tplc="ADDC3DCE">
      <w:start w:val="1"/>
      <w:numFmt w:val="bullet"/>
      <w:lvlText w:val="-"/>
      <w:lvlJc w:val="left"/>
      <w:pPr>
        <w:ind w:left="720" w:hanging="360"/>
      </w:pPr>
      <w:rPr>
        <w:rFonts w:hint="default" w:ascii="Aptos" w:hAnsi="Aptos"/>
      </w:rPr>
    </w:lvl>
    <w:lvl w:ilvl="1" w:tplc="53A672BE">
      <w:start w:val="1"/>
      <w:numFmt w:val="bullet"/>
      <w:lvlText w:val="o"/>
      <w:lvlJc w:val="left"/>
      <w:pPr>
        <w:ind w:left="1440" w:hanging="360"/>
      </w:pPr>
      <w:rPr>
        <w:rFonts w:hint="default" w:ascii="Courier New" w:hAnsi="Courier New"/>
      </w:rPr>
    </w:lvl>
    <w:lvl w:ilvl="2" w:tplc="526EC538">
      <w:start w:val="1"/>
      <w:numFmt w:val="bullet"/>
      <w:lvlText w:val=""/>
      <w:lvlJc w:val="left"/>
      <w:pPr>
        <w:ind w:left="2160" w:hanging="360"/>
      </w:pPr>
      <w:rPr>
        <w:rFonts w:hint="default" w:ascii="Wingdings" w:hAnsi="Wingdings"/>
      </w:rPr>
    </w:lvl>
    <w:lvl w:ilvl="3" w:tplc="981CD5D6">
      <w:start w:val="1"/>
      <w:numFmt w:val="bullet"/>
      <w:lvlText w:val=""/>
      <w:lvlJc w:val="left"/>
      <w:pPr>
        <w:ind w:left="2880" w:hanging="360"/>
      </w:pPr>
      <w:rPr>
        <w:rFonts w:hint="default" w:ascii="Symbol" w:hAnsi="Symbol"/>
      </w:rPr>
    </w:lvl>
    <w:lvl w:ilvl="4" w:tplc="EEF6DEBE">
      <w:start w:val="1"/>
      <w:numFmt w:val="bullet"/>
      <w:lvlText w:val="o"/>
      <w:lvlJc w:val="left"/>
      <w:pPr>
        <w:ind w:left="3600" w:hanging="360"/>
      </w:pPr>
      <w:rPr>
        <w:rFonts w:hint="default" w:ascii="Courier New" w:hAnsi="Courier New"/>
      </w:rPr>
    </w:lvl>
    <w:lvl w:ilvl="5" w:tplc="A2C4EC2A">
      <w:start w:val="1"/>
      <w:numFmt w:val="bullet"/>
      <w:lvlText w:val=""/>
      <w:lvlJc w:val="left"/>
      <w:pPr>
        <w:ind w:left="4320" w:hanging="360"/>
      </w:pPr>
      <w:rPr>
        <w:rFonts w:hint="default" w:ascii="Wingdings" w:hAnsi="Wingdings"/>
      </w:rPr>
    </w:lvl>
    <w:lvl w:ilvl="6" w:tplc="A5E85714">
      <w:start w:val="1"/>
      <w:numFmt w:val="bullet"/>
      <w:lvlText w:val=""/>
      <w:lvlJc w:val="left"/>
      <w:pPr>
        <w:ind w:left="5040" w:hanging="360"/>
      </w:pPr>
      <w:rPr>
        <w:rFonts w:hint="default" w:ascii="Symbol" w:hAnsi="Symbol"/>
      </w:rPr>
    </w:lvl>
    <w:lvl w:ilvl="7" w:tplc="FA4837DE">
      <w:start w:val="1"/>
      <w:numFmt w:val="bullet"/>
      <w:lvlText w:val="o"/>
      <w:lvlJc w:val="left"/>
      <w:pPr>
        <w:ind w:left="5760" w:hanging="360"/>
      </w:pPr>
      <w:rPr>
        <w:rFonts w:hint="default" w:ascii="Courier New" w:hAnsi="Courier New"/>
      </w:rPr>
    </w:lvl>
    <w:lvl w:ilvl="8" w:tplc="9B208884">
      <w:start w:val="1"/>
      <w:numFmt w:val="bullet"/>
      <w:lvlText w:val=""/>
      <w:lvlJc w:val="left"/>
      <w:pPr>
        <w:ind w:left="6480" w:hanging="360"/>
      </w:pPr>
      <w:rPr>
        <w:rFonts w:hint="default" w:ascii="Wingdings" w:hAnsi="Wingdings"/>
      </w:rPr>
    </w:lvl>
  </w:abstractNum>
  <w:abstractNum w:abstractNumId="48" w15:restartNumberingAfterBreak="0">
    <w:nsid w:val="64D0C5EF"/>
    <w:multiLevelType w:val="hybridMultilevel"/>
    <w:tmpl w:val="C122D982"/>
    <w:lvl w:ilvl="0" w:tplc="E3548A8E">
      <w:start w:val="1"/>
      <w:numFmt w:val="bullet"/>
      <w:lvlText w:val="-"/>
      <w:lvlJc w:val="left"/>
      <w:pPr>
        <w:ind w:left="468" w:hanging="360"/>
      </w:pPr>
      <w:rPr>
        <w:rFonts w:hint="default" w:ascii="Aptos" w:hAnsi="Aptos"/>
      </w:rPr>
    </w:lvl>
    <w:lvl w:ilvl="1" w:tplc="E44CBCE4">
      <w:start w:val="1"/>
      <w:numFmt w:val="bullet"/>
      <w:lvlText w:val="o"/>
      <w:lvlJc w:val="left"/>
      <w:pPr>
        <w:ind w:left="1188" w:hanging="360"/>
      </w:pPr>
      <w:rPr>
        <w:rFonts w:hint="default" w:ascii="Courier New" w:hAnsi="Courier New"/>
      </w:rPr>
    </w:lvl>
    <w:lvl w:ilvl="2" w:tplc="2ACC52AA">
      <w:start w:val="1"/>
      <w:numFmt w:val="bullet"/>
      <w:lvlText w:val=""/>
      <w:lvlJc w:val="left"/>
      <w:pPr>
        <w:ind w:left="1908" w:hanging="360"/>
      </w:pPr>
      <w:rPr>
        <w:rFonts w:hint="default" w:ascii="Wingdings" w:hAnsi="Wingdings"/>
      </w:rPr>
    </w:lvl>
    <w:lvl w:ilvl="3" w:tplc="9E18AB1E">
      <w:start w:val="1"/>
      <w:numFmt w:val="bullet"/>
      <w:lvlText w:val=""/>
      <w:lvlJc w:val="left"/>
      <w:pPr>
        <w:ind w:left="2628" w:hanging="360"/>
      </w:pPr>
      <w:rPr>
        <w:rFonts w:hint="default" w:ascii="Symbol" w:hAnsi="Symbol"/>
      </w:rPr>
    </w:lvl>
    <w:lvl w:ilvl="4" w:tplc="49CA18CE">
      <w:start w:val="1"/>
      <w:numFmt w:val="bullet"/>
      <w:lvlText w:val="o"/>
      <w:lvlJc w:val="left"/>
      <w:pPr>
        <w:ind w:left="3348" w:hanging="360"/>
      </w:pPr>
      <w:rPr>
        <w:rFonts w:hint="default" w:ascii="Courier New" w:hAnsi="Courier New"/>
      </w:rPr>
    </w:lvl>
    <w:lvl w:ilvl="5" w:tplc="0546A6D4">
      <w:start w:val="1"/>
      <w:numFmt w:val="bullet"/>
      <w:lvlText w:val=""/>
      <w:lvlJc w:val="left"/>
      <w:pPr>
        <w:ind w:left="4068" w:hanging="360"/>
      </w:pPr>
      <w:rPr>
        <w:rFonts w:hint="default" w:ascii="Wingdings" w:hAnsi="Wingdings"/>
      </w:rPr>
    </w:lvl>
    <w:lvl w:ilvl="6" w:tplc="91281B00">
      <w:start w:val="1"/>
      <w:numFmt w:val="bullet"/>
      <w:lvlText w:val=""/>
      <w:lvlJc w:val="left"/>
      <w:pPr>
        <w:ind w:left="4788" w:hanging="360"/>
      </w:pPr>
      <w:rPr>
        <w:rFonts w:hint="default" w:ascii="Symbol" w:hAnsi="Symbol"/>
      </w:rPr>
    </w:lvl>
    <w:lvl w:ilvl="7" w:tplc="5288B8C2">
      <w:start w:val="1"/>
      <w:numFmt w:val="bullet"/>
      <w:lvlText w:val="o"/>
      <w:lvlJc w:val="left"/>
      <w:pPr>
        <w:ind w:left="5508" w:hanging="360"/>
      </w:pPr>
      <w:rPr>
        <w:rFonts w:hint="default" w:ascii="Courier New" w:hAnsi="Courier New"/>
      </w:rPr>
    </w:lvl>
    <w:lvl w:ilvl="8" w:tplc="7B862BBE">
      <w:start w:val="1"/>
      <w:numFmt w:val="bullet"/>
      <w:lvlText w:val=""/>
      <w:lvlJc w:val="left"/>
      <w:pPr>
        <w:ind w:left="6228" w:hanging="360"/>
      </w:pPr>
      <w:rPr>
        <w:rFonts w:hint="default" w:ascii="Wingdings" w:hAnsi="Wingdings"/>
      </w:rPr>
    </w:lvl>
  </w:abstractNum>
  <w:abstractNum w:abstractNumId="49" w15:restartNumberingAfterBreak="0">
    <w:nsid w:val="665356F9"/>
    <w:multiLevelType w:val="hybridMultilevel"/>
    <w:tmpl w:val="BA96A8EC"/>
    <w:lvl w:ilvl="0" w:tplc="14090001">
      <w:start w:val="1"/>
      <w:numFmt w:val="bullet"/>
      <w:lvlText w:val=""/>
      <w:lvlJc w:val="left"/>
      <w:pPr>
        <w:ind w:left="478" w:hanging="360"/>
      </w:pPr>
      <w:rPr>
        <w:rFonts w:hint="default" w:ascii="Symbol" w:hAnsi="Symbol"/>
      </w:rPr>
    </w:lvl>
    <w:lvl w:ilvl="1" w:tplc="14090003" w:tentative="1">
      <w:start w:val="1"/>
      <w:numFmt w:val="bullet"/>
      <w:lvlText w:val="o"/>
      <w:lvlJc w:val="left"/>
      <w:pPr>
        <w:ind w:left="1198" w:hanging="360"/>
      </w:pPr>
      <w:rPr>
        <w:rFonts w:hint="default" w:ascii="Courier New" w:hAnsi="Courier New" w:cs="Courier New"/>
      </w:rPr>
    </w:lvl>
    <w:lvl w:ilvl="2" w:tplc="14090005" w:tentative="1">
      <w:start w:val="1"/>
      <w:numFmt w:val="bullet"/>
      <w:lvlText w:val=""/>
      <w:lvlJc w:val="left"/>
      <w:pPr>
        <w:ind w:left="1918" w:hanging="360"/>
      </w:pPr>
      <w:rPr>
        <w:rFonts w:hint="default" w:ascii="Wingdings" w:hAnsi="Wingdings"/>
      </w:rPr>
    </w:lvl>
    <w:lvl w:ilvl="3" w:tplc="14090001" w:tentative="1">
      <w:start w:val="1"/>
      <w:numFmt w:val="bullet"/>
      <w:lvlText w:val=""/>
      <w:lvlJc w:val="left"/>
      <w:pPr>
        <w:ind w:left="2638" w:hanging="360"/>
      </w:pPr>
      <w:rPr>
        <w:rFonts w:hint="default" w:ascii="Symbol" w:hAnsi="Symbol"/>
      </w:rPr>
    </w:lvl>
    <w:lvl w:ilvl="4" w:tplc="14090003" w:tentative="1">
      <w:start w:val="1"/>
      <w:numFmt w:val="bullet"/>
      <w:lvlText w:val="o"/>
      <w:lvlJc w:val="left"/>
      <w:pPr>
        <w:ind w:left="3358" w:hanging="360"/>
      </w:pPr>
      <w:rPr>
        <w:rFonts w:hint="default" w:ascii="Courier New" w:hAnsi="Courier New" w:cs="Courier New"/>
      </w:rPr>
    </w:lvl>
    <w:lvl w:ilvl="5" w:tplc="14090005" w:tentative="1">
      <w:start w:val="1"/>
      <w:numFmt w:val="bullet"/>
      <w:lvlText w:val=""/>
      <w:lvlJc w:val="left"/>
      <w:pPr>
        <w:ind w:left="4078" w:hanging="360"/>
      </w:pPr>
      <w:rPr>
        <w:rFonts w:hint="default" w:ascii="Wingdings" w:hAnsi="Wingdings"/>
      </w:rPr>
    </w:lvl>
    <w:lvl w:ilvl="6" w:tplc="14090001" w:tentative="1">
      <w:start w:val="1"/>
      <w:numFmt w:val="bullet"/>
      <w:lvlText w:val=""/>
      <w:lvlJc w:val="left"/>
      <w:pPr>
        <w:ind w:left="4798" w:hanging="360"/>
      </w:pPr>
      <w:rPr>
        <w:rFonts w:hint="default" w:ascii="Symbol" w:hAnsi="Symbol"/>
      </w:rPr>
    </w:lvl>
    <w:lvl w:ilvl="7" w:tplc="14090003" w:tentative="1">
      <w:start w:val="1"/>
      <w:numFmt w:val="bullet"/>
      <w:lvlText w:val="o"/>
      <w:lvlJc w:val="left"/>
      <w:pPr>
        <w:ind w:left="5518" w:hanging="360"/>
      </w:pPr>
      <w:rPr>
        <w:rFonts w:hint="default" w:ascii="Courier New" w:hAnsi="Courier New" w:cs="Courier New"/>
      </w:rPr>
    </w:lvl>
    <w:lvl w:ilvl="8" w:tplc="14090005" w:tentative="1">
      <w:start w:val="1"/>
      <w:numFmt w:val="bullet"/>
      <w:lvlText w:val=""/>
      <w:lvlJc w:val="left"/>
      <w:pPr>
        <w:ind w:left="6238" w:hanging="360"/>
      </w:pPr>
      <w:rPr>
        <w:rFonts w:hint="default" w:ascii="Wingdings" w:hAnsi="Wingdings"/>
      </w:rPr>
    </w:lvl>
  </w:abstractNum>
  <w:abstractNum w:abstractNumId="50" w15:restartNumberingAfterBreak="0">
    <w:nsid w:val="669E7DA4"/>
    <w:multiLevelType w:val="hybridMultilevel"/>
    <w:tmpl w:val="E6ECA084"/>
    <w:lvl w:ilvl="0" w:tplc="14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rPr>
    </w:lvl>
    <w:lvl w:ilvl="8" w:tplc="FFFFFFFF">
      <w:start w:val="1"/>
      <w:numFmt w:val="bullet"/>
      <w:lvlText w:val=""/>
      <w:lvlJc w:val="left"/>
      <w:pPr>
        <w:ind w:left="6120" w:hanging="360"/>
      </w:pPr>
      <w:rPr>
        <w:rFonts w:hint="default" w:ascii="Wingdings" w:hAnsi="Wingdings"/>
      </w:rPr>
    </w:lvl>
  </w:abstractNum>
  <w:abstractNum w:abstractNumId="51" w15:restartNumberingAfterBreak="0">
    <w:nsid w:val="697F40A4"/>
    <w:multiLevelType w:val="hybridMultilevel"/>
    <w:tmpl w:val="9C5E596A"/>
    <w:lvl w:ilvl="0" w:tplc="C616B692">
      <w:start w:val="1"/>
      <w:numFmt w:val="bullet"/>
      <w:lvlText w:val="-"/>
      <w:lvlJc w:val="left"/>
      <w:pPr>
        <w:ind w:left="468" w:hanging="360"/>
      </w:pPr>
      <w:rPr>
        <w:rFonts w:hint="default" w:ascii="Aptos" w:hAnsi="Aptos"/>
      </w:rPr>
    </w:lvl>
    <w:lvl w:ilvl="1" w:tplc="9572DF04">
      <w:start w:val="1"/>
      <w:numFmt w:val="bullet"/>
      <w:lvlText w:val="o"/>
      <w:lvlJc w:val="left"/>
      <w:pPr>
        <w:ind w:left="1188" w:hanging="360"/>
      </w:pPr>
      <w:rPr>
        <w:rFonts w:hint="default" w:ascii="Courier New" w:hAnsi="Courier New"/>
      </w:rPr>
    </w:lvl>
    <w:lvl w:ilvl="2" w:tplc="4AD41458">
      <w:start w:val="1"/>
      <w:numFmt w:val="bullet"/>
      <w:lvlText w:val=""/>
      <w:lvlJc w:val="left"/>
      <w:pPr>
        <w:ind w:left="1908" w:hanging="360"/>
      </w:pPr>
      <w:rPr>
        <w:rFonts w:hint="default" w:ascii="Wingdings" w:hAnsi="Wingdings"/>
      </w:rPr>
    </w:lvl>
    <w:lvl w:ilvl="3" w:tplc="C0F0633C">
      <w:start w:val="1"/>
      <w:numFmt w:val="bullet"/>
      <w:lvlText w:val=""/>
      <w:lvlJc w:val="left"/>
      <w:pPr>
        <w:ind w:left="2628" w:hanging="360"/>
      </w:pPr>
      <w:rPr>
        <w:rFonts w:hint="default" w:ascii="Symbol" w:hAnsi="Symbol"/>
      </w:rPr>
    </w:lvl>
    <w:lvl w:ilvl="4" w:tplc="7F0088A2">
      <w:start w:val="1"/>
      <w:numFmt w:val="bullet"/>
      <w:lvlText w:val="o"/>
      <w:lvlJc w:val="left"/>
      <w:pPr>
        <w:ind w:left="3348" w:hanging="360"/>
      </w:pPr>
      <w:rPr>
        <w:rFonts w:hint="default" w:ascii="Courier New" w:hAnsi="Courier New"/>
      </w:rPr>
    </w:lvl>
    <w:lvl w:ilvl="5" w:tplc="37BA4DAE">
      <w:start w:val="1"/>
      <w:numFmt w:val="bullet"/>
      <w:lvlText w:val=""/>
      <w:lvlJc w:val="left"/>
      <w:pPr>
        <w:ind w:left="4068" w:hanging="360"/>
      </w:pPr>
      <w:rPr>
        <w:rFonts w:hint="default" w:ascii="Wingdings" w:hAnsi="Wingdings"/>
      </w:rPr>
    </w:lvl>
    <w:lvl w:ilvl="6" w:tplc="8ACEA4FE">
      <w:start w:val="1"/>
      <w:numFmt w:val="bullet"/>
      <w:lvlText w:val=""/>
      <w:lvlJc w:val="left"/>
      <w:pPr>
        <w:ind w:left="4788" w:hanging="360"/>
      </w:pPr>
      <w:rPr>
        <w:rFonts w:hint="default" w:ascii="Symbol" w:hAnsi="Symbol"/>
      </w:rPr>
    </w:lvl>
    <w:lvl w:ilvl="7" w:tplc="27368ED6">
      <w:start w:val="1"/>
      <w:numFmt w:val="bullet"/>
      <w:lvlText w:val="o"/>
      <w:lvlJc w:val="left"/>
      <w:pPr>
        <w:ind w:left="5508" w:hanging="360"/>
      </w:pPr>
      <w:rPr>
        <w:rFonts w:hint="default" w:ascii="Courier New" w:hAnsi="Courier New"/>
      </w:rPr>
    </w:lvl>
    <w:lvl w:ilvl="8" w:tplc="306ABF46">
      <w:start w:val="1"/>
      <w:numFmt w:val="bullet"/>
      <w:lvlText w:val=""/>
      <w:lvlJc w:val="left"/>
      <w:pPr>
        <w:ind w:left="6228" w:hanging="360"/>
      </w:pPr>
      <w:rPr>
        <w:rFonts w:hint="default" w:ascii="Wingdings" w:hAnsi="Wingdings"/>
      </w:rPr>
    </w:lvl>
  </w:abstractNum>
  <w:abstractNum w:abstractNumId="52" w15:restartNumberingAfterBreak="0">
    <w:nsid w:val="6B6A91BF"/>
    <w:multiLevelType w:val="hybridMultilevel"/>
    <w:tmpl w:val="962CB58C"/>
    <w:lvl w:ilvl="0" w:tplc="2B6AE65E">
      <w:start w:val="1"/>
      <w:numFmt w:val="decimal"/>
      <w:lvlText w:val="%1."/>
      <w:lvlJc w:val="left"/>
      <w:pPr>
        <w:ind w:left="468" w:hanging="360"/>
      </w:pPr>
    </w:lvl>
    <w:lvl w:ilvl="1" w:tplc="5DEC9BA6">
      <w:start w:val="1"/>
      <w:numFmt w:val="lowerLetter"/>
      <w:lvlText w:val="%2."/>
      <w:lvlJc w:val="left"/>
      <w:pPr>
        <w:ind w:left="1188" w:hanging="360"/>
      </w:pPr>
    </w:lvl>
    <w:lvl w:ilvl="2" w:tplc="BD9A6FD2">
      <w:start w:val="1"/>
      <w:numFmt w:val="lowerRoman"/>
      <w:lvlText w:val="%3."/>
      <w:lvlJc w:val="right"/>
      <w:pPr>
        <w:ind w:left="1908" w:hanging="180"/>
      </w:pPr>
    </w:lvl>
    <w:lvl w:ilvl="3" w:tplc="34C82C80">
      <w:start w:val="1"/>
      <w:numFmt w:val="decimal"/>
      <w:lvlText w:val="%4."/>
      <w:lvlJc w:val="left"/>
      <w:pPr>
        <w:ind w:left="2628" w:hanging="360"/>
      </w:pPr>
    </w:lvl>
    <w:lvl w:ilvl="4" w:tplc="9EDABECE">
      <w:start w:val="1"/>
      <w:numFmt w:val="lowerLetter"/>
      <w:lvlText w:val="%5."/>
      <w:lvlJc w:val="left"/>
      <w:pPr>
        <w:ind w:left="3348" w:hanging="360"/>
      </w:pPr>
    </w:lvl>
    <w:lvl w:ilvl="5" w:tplc="801AEB12">
      <w:start w:val="1"/>
      <w:numFmt w:val="lowerRoman"/>
      <w:lvlText w:val="%6."/>
      <w:lvlJc w:val="right"/>
      <w:pPr>
        <w:ind w:left="4068" w:hanging="180"/>
      </w:pPr>
    </w:lvl>
    <w:lvl w:ilvl="6" w:tplc="D09CA374">
      <w:start w:val="1"/>
      <w:numFmt w:val="decimal"/>
      <w:lvlText w:val="%7."/>
      <w:lvlJc w:val="left"/>
      <w:pPr>
        <w:ind w:left="4788" w:hanging="360"/>
      </w:pPr>
    </w:lvl>
    <w:lvl w:ilvl="7" w:tplc="31BA1B4C">
      <w:start w:val="1"/>
      <w:numFmt w:val="lowerLetter"/>
      <w:lvlText w:val="%8."/>
      <w:lvlJc w:val="left"/>
      <w:pPr>
        <w:ind w:left="5508" w:hanging="360"/>
      </w:pPr>
    </w:lvl>
    <w:lvl w:ilvl="8" w:tplc="9436547A">
      <w:start w:val="1"/>
      <w:numFmt w:val="lowerRoman"/>
      <w:lvlText w:val="%9."/>
      <w:lvlJc w:val="right"/>
      <w:pPr>
        <w:ind w:left="6228" w:hanging="180"/>
      </w:pPr>
    </w:lvl>
  </w:abstractNum>
  <w:abstractNum w:abstractNumId="53" w15:restartNumberingAfterBreak="0">
    <w:nsid w:val="6B6C4BC9"/>
    <w:multiLevelType w:val="hybridMultilevel"/>
    <w:tmpl w:val="38CECA76"/>
    <w:lvl w:ilvl="0" w:tplc="B5225BC2">
      <w:start w:val="1"/>
      <w:numFmt w:val="bullet"/>
      <w:lvlText w:val="-"/>
      <w:lvlJc w:val="left"/>
      <w:pPr>
        <w:ind w:left="468" w:hanging="360"/>
      </w:pPr>
      <w:rPr>
        <w:rFonts w:hint="default" w:ascii="Aptos" w:hAnsi="Aptos"/>
      </w:rPr>
    </w:lvl>
    <w:lvl w:ilvl="1" w:tplc="A5289E2E">
      <w:start w:val="1"/>
      <w:numFmt w:val="bullet"/>
      <w:lvlText w:val="o"/>
      <w:lvlJc w:val="left"/>
      <w:pPr>
        <w:ind w:left="1188" w:hanging="360"/>
      </w:pPr>
      <w:rPr>
        <w:rFonts w:hint="default" w:ascii="Courier New" w:hAnsi="Courier New"/>
      </w:rPr>
    </w:lvl>
    <w:lvl w:ilvl="2" w:tplc="C548EE72">
      <w:start w:val="1"/>
      <w:numFmt w:val="bullet"/>
      <w:lvlText w:val=""/>
      <w:lvlJc w:val="left"/>
      <w:pPr>
        <w:ind w:left="1908" w:hanging="360"/>
      </w:pPr>
      <w:rPr>
        <w:rFonts w:hint="default" w:ascii="Wingdings" w:hAnsi="Wingdings"/>
      </w:rPr>
    </w:lvl>
    <w:lvl w:ilvl="3" w:tplc="493030B6">
      <w:start w:val="1"/>
      <w:numFmt w:val="bullet"/>
      <w:lvlText w:val=""/>
      <w:lvlJc w:val="left"/>
      <w:pPr>
        <w:ind w:left="2628" w:hanging="360"/>
      </w:pPr>
      <w:rPr>
        <w:rFonts w:hint="default" w:ascii="Symbol" w:hAnsi="Symbol"/>
      </w:rPr>
    </w:lvl>
    <w:lvl w:ilvl="4" w:tplc="3E501798">
      <w:start w:val="1"/>
      <w:numFmt w:val="bullet"/>
      <w:lvlText w:val="o"/>
      <w:lvlJc w:val="left"/>
      <w:pPr>
        <w:ind w:left="3348" w:hanging="360"/>
      </w:pPr>
      <w:rPr>
        <w:rFonts w:hint="default" w:ascii="Courier New" w:hAnsi="Courier New"/>
      </w:rPr>
    </w:lvl>
    <w:lvl w:ilvl="5" w:tplc="99E4584E">
      <w:start w:val="1"/>
      <w:numFmt w:val="bullet"/>
      <w:lvlText w:val=""/>
      <w:lvlJc w:val="left"/>
      <w:pPr>
        <w:ind w:left="4068" w:hanging="360"/>
      </w:pPr>
      <w:rPr>
        <w:rFonts w:hint="default" w:ascii="Wingdings" w:hAnsi="Wingdings"/>
      </w:rPr>
    </w:lvl>
    <w:lvl w:ilvl="6" w:tplc="2ADA7C58">
      <w:start w:val="1"/>
      <w:numFmt w:val="bullet"/>
      <w:lvlText w:val=""/>
      <w:lvlJc w:val="left"/>
      <w:pPr>
        <w:ind w:left="4788" w:hanging="360"/>
      </w:pPr>
      <w:rPr>
        <w:rFonts w:hint="default" w:ascii="Symbol" w:hAnsi="Symbol"/>
      </w:rPr>
    </w:lvl>
    <w:lvl w:ilvl="7" w:tplc="D3D65030">
      <w:start w:val="1"/>
      <w:numFmt w:val="bullet"/>
      <w:lvlText w:val="o"/>
      <w:lvlJc w:val="left"/>
      <w:pPr>
        <w:ind w:left="5508" w:hanging="360"/>
      </w:pPr>
      <w:rPr>
        <w:rFonts w:hint="default" w:ascii="Courier New" w:hAnsi="Courier New"/>
      </w:rPr>
    </w:lvl>
    <w:lvl w:ilvl="8" w:tplc="ACACC684">
      <w:start w:val="1"/>
      <w:numFmt w:val="bullet"/>
      <w:lvlText w:val=""/>
      <w:lvlJc w:val="left"/>
      <w:pPr>
        <w:ind w:left="6228" w:hanging="360"/>
      </w:pPr>
      <w:rPr>
        <w:rFonts w:hint="default" w:ascii="Wingdings" w:hAnsi="Wingdings"/>
      </w:rPr>
    </w:lvl>
  </w:abstractNum>
  <w:abstractNum w:abstractNumId="54" w15:restartNumberingAfterBreak="0">
    <w:nsid w:val="6EA73C03"/>
    <w:multiLevelType w:val="hybridMultilevel"/>
    <w:tmpl w:val="F0E65C68"/>
    <w:lvl w:ilvl="0" w:tplc="14090001">
      <w:start w:val="1"/>
      <w:numFmt w:val="bullet"/>
      <w:lvlText w:val=""/>
      <w:lvlJc w:val="left"/>
      <w:pPr>
        <w:ind w:left="371" w:hanging="360"/>
      </w:pPr>
      <w:rPr>
        <w:rFonts w:hint="default" w:ascii="Symbol" w:hAnsi="Symbol"/>
      </w:rPr>
    </w:lvl>
    <w:lvl w:ilvl="1" w:tplc="14090003">
      <w:start w:val="1"/>
      <w:numFmt w:val="bullet"/>
      <w:lvlText w:val="o"/>
      <w:lvlJc w:val="left"/>
      <w:pPr>
        <w:ind w:left="1091" w:hanging="360"/>
      </w:pPr>
      <w:rPr>
        <w:rFonts w:hint="default" w:ascii="Courier New" w:hAnsi="Courier New" w:cs="Courier New"/>
      </w:rPr>
    </w:lvl>
    <w:lvl w:ilvl="2" w:tplc="14090005" w:tentative="1">
      <w:start w:val="1"/>
      <w:numFmt w:val="bullet"/>
      <w:lvlText w:val=""/>
      <w:lvlJc w:val="left"/>
      <w:pPr>
        <w:ind w:left="1811" w:hanging="360"/>
      </w:pPr>
      <w:rPr>
        <w:rFonts w:hint="default" w:ascii="Wingdings" w:hAnsi="Wingdings"/>
      </w:rPr>
    </w:lvl>
    <w:lvl w:ilvl="3" w:tplc="14090001" w:tentative="1">
      <w:start w:val="1"/>
      <w:numFmt w:val="bullet"/>
      <w:lvlText w:val=""/>
      <w:lvlJc w:val="left"/>
      <w:pPr>
        <w:ind w:left="2531" w:hanging="360"/>
      </w:pPr>
      <w:rPr>
        <w:rFonts w:hint="default" w:ascii="Symbol" w:hAnsi="Symbol"/>
      </w:rPr>
    </w:lvl>
    <w:lvl w:ilvl="4" w:tplc="14090003" w:tentative="1">
      <w:start w:val="1"/>
      <w:numFmt w:val="bullet"/>
      <w:lvlText w:val="o"/>
      <w:lvlJc w:val="left"/>
      <w:pPr>
        <w:ind w:left="3251" w:hanging="360"/>
      </w:pPr>
      <w:rPr>
        <w:rFonts w:hint="default" w:ascii="Courier New" w:hAnsi="Courier New" w:cs="Courier New"/>
      </w:rPr>
    </w:lvl>
    <w:lvl w:ilvl="5" w:tplc="14090005" w:tentative="1">
      <w:start w:val="1"/>
      <w:numFmt w:val="bullet"/>
      <w:lvlText w:val=""/>
      <w:lvlJc w:val="left"/>
      <w:pPr>
        <w:ind w:left="3971" w:hanging="360"/>
      </w:pPr>
      <w:rPr>
        <w:rFonts w:hint="default" w:ascii="Wingdings" w:hAnsi="Wingdings"/>
      </w:rPr>
    </w:lvl>
    <w:lvl w:ilvl="6" w:tplc="14090001" w:tentative="1">
      <w:start w:val="1"/>
      <w:numFmt w:val="bullet"/>
      <w:lvlText w:val=""/>
      <w:lvlJc w:val="left"/>
      <w:pPr>
        <w:ind w:left="4691" w:hanging="360"/>
      </w:pPr>
      <w:rPr>
        <w:rFonts w:hint="default" w:ascii="Symbol" w:hAnsi="Symbol"/>
      </w:rPr>
    </w:lvl>
    <w:lvl w:ilvl="7" w:tplc="14090003" w:tentative="1">
      <w:start w:val="1"/>
      <w:numFmt w:val="bullet"/>
      <w:lvlText w:val="o"/>
      <w:lvlJc w:val="left"/>
      <w:pPr>
        <w:ind w:left="5411" w:hanging="360"/>
      </w:pPr>
      <w:rPr>
        <w:rFonts w:hint="default" w:ascii="Courier New" w:hAnsi="Courier New" w:cs="Courier New"/>
      </w:rPr>
    </w:lvl>
    <w:lvl w:ilvl="8" w:tplc="14090005" w:tentative="1">
      <w:start w:val="1"/>
      <w:numFmt w:val="bullet"/>
      <w:lvlText w:val=""/>
      <w:lvlJc w:val="left"/>
      <w:pPr>
        <w:ind w:left="6131" w:hanging="360"/>
      </w:pPr>
      <w:rPr>
        <w:rFonts w:hint="default" w:ascii="Wingdings" w:hAnsi="Wingdings"/>
      </w:rPr>
    </w:lvl>
  </w:abstractNum>
  <w:abstractNum w:abstractNumId="55" w15:restartNumberingAfterBreak="0">
    <w:nsid w:val="6FD92CCC"/>
    <w:multiLevelType w:val="hybridMultilevel"/>
    <w:tmpl w:val="FFFFFFFF"/>
    <w:lvl w:ilvl="0" w:tplc="C06C98DC">
      <w:start w:val="1"/>
      <w:numFmt w:val="bullet"/>
      <w:lvlText w:val="-"/>
      <w:lvlJc w:val="left"/>
      <w:pPr>
        <w:ind w:left="1070" w:hanging="360"/>
      </w:pPr>
      <w:rPr>
        <w:rFonts w:hint="default" w:ascii="Aptos" w:hAnsi="Aptos"/>
      </w:rPr>
    </w:lvl>
    <w:lvl w:ilvl="1" w:tplc="CA34B4CE">
      <w:start w:val="1"/>
      <w:numFmt w:val="bullet"/>
      <w:lvlText w:val="o"/>
      <w:lvlJc w:val="left"/>
      <w:pPr>
        <w:ind w:left="1790" w:hanging="360"/>
      </w:pPr>
      <w:rPr>
        <w:rFonts w:hint="default" w:ascii="Courier New" w:hAnsi="Courier New"/>
      </w:rPr>
    </w:lvl>
    <w:lvl w:ilvl="2" w:tplc="C28AB166">
      <w:start w:val="1"/>
      <w:numFmt w:val="bullet"/>
      <w:lvlText w:val=""/>
      <w:lvlJc w:val="left"/>
      <w:pPr>
        <w:ind w:left="2510" w:hanging="360"/>
      </w:pPr>
      <w:rPr>
        <w:rFonts w:hint="default" w:ascii="Wingdings" w:hAnsi="Wingdings"/>
      </w:rPr>
    </w:lvl>
    <w:lvl w:ilvl="3" w:tplc="406487C0">
      <w:start w:val="1"/>
      <w:numFmt w:val="bullet"/>
      <w:lvlText w:val=""/>
      <w:lvlJc w:val="left"/>
      <w:pPr>
        <w:ind w:left="3230" w:hanging="360"/>
      </w:pPr>
      <w:rPr>
        <w:rFonts w:hint="default" w:ascii="Symbol" w:hAnsi="Symbol"/>
      </w:rPr>
    </w:lvl>
    <w:lvl w:ilvl="4" w:tplc="4BE2A530">
      <w:start w:val="1"/>
      <w:numFmt w:val="bullet"/>
      <w:lvlText w:val="o"/>
      <w:lvlJc w:val="left"/>
      <w:pPr>
        <w:ind w:left="3950" w:hanging="360"/>
      </w:pPr>
      <w:rPr>
        <w:rFonts w:hint="default" w:ascii="Courier New" w:hAnsi="Courier New"/>
      </w:rPr>
    </w:lvl>
    <w:lvl w:ilvl="5" w:tplc="91FE2B08">
      <w:start w:val="1"/>
      <w:numFmt w:val="bullet"/>
      <w:lvlText w:val=""/>
      <w:lvlJc w:val="left"/>
      <w:pPr>
        <w:ind w:left="4670" w:hanging="360"/>
      </w:pPr>
      <w:rPr>
        <w:rFonts w:hint="default" w:ascii="Wingdings" w:hAnsi="Wingdings"/>
      </w:rPr>
    </w:lvl>
    <w:lvl w:ilvl="6" w:tplc="55F870A2">
      <w:start w:val="1"/>
      <w:numFmt w:val="bullet"/>
      <w:lvlText w:val=""/>
      <w:lvlJc w:val="left"/>
      <w:pPr>
        <w:ind w:left="5390" w:hanging="360"/>
      </w:pPr>
      <w:rPr>
        <w:rFonts w:hint="default" w:ascii="Symbol" w:hAnsi="Symbol"/>
      </w:rPr>
    </w:lvl>
    <w:lvl w:ilvl="7" w:tplc="8A0A1336">
      <w:start w:val="1"/>
      <w:numFmt w:val="bullet"/>
      <w:lvlText w:val="o"/>
      <w:lvlJc w:val="left"/>
      <w:pPr>
        <w:ind w:left="6110" w:hanging="360"/>
      </w:pPr>
      <w:rPr>
        <w:rFonts w:hint="default" w:ascii="Courier New" w:hAnsi="Courier New"/>
      </w:rPr>
    </w:lvl>
    <w:lvl w:ilvl="8" w:tplc="416E7B22">
      <w:start w:val="1"/>
      <w:numFmt w:val="bullet"/>
      <w:lvlText w:val=""/>
      <w:lvlJc w:val="left"/>
      <w:pPr>
        <w:ind w:left="6830" w:hanging="360"/>
      </w:pPr>
      <w:rPr>
        <w:rFonts w:hint="default" w:ascii="Wingdings" w:hAnsi="Wingdings"/>
      </w:rPr>
    </w:lvl>
  </w:abstractNum>
  <w:abstractNum w:abstractNumId="56" w15:restartNumberingAfterBreak="0">
    <w:nsid w:val="72032C97"/>
    <w:multiLevelType w:val="hybridMultilevel"/>
    <w:tmpl w:val="9258A308"/>
    <w:lvl w:ilvl="0" w:tplc="1409000F">
      <w:start w:val="1"/>
      <w:numFmt w:val="decimal"/>
      <w:lvlText w:val="%1."/>
      <w:lvlJc w:val="left"/>
      <w:pPr>
        <w:ind w:left="468" w:hanging="360"/>
      </w:pPr>
      <w:rPr>
        <w:rFonts w:hint="default"/>
      </w:rPr>
    </w:lvl>
    <w:lvl w:ilvl="1" w:tplc="FFFFFFFF">
      <w:start w:val="1"/>
      <w:numFmt w:val="bullet"/>
      <w:lvlText w:val="o"/>
      <w:lvlJc w:val="left"/>
      <w:pPr>
        <w:ind w:left="1188" w:hanging="360"/>
      </w:pPr>
      <w:rPr>
        <w:rFonts w:hint="default" w:ascii="Courier New" w:hAnsi="Courier New"/>
      </w:rPr>
    </w:lvl>
    <w:lvl w:ilvl="2" w:tplc="FFFFFFFF">
      <w:start w:val="1"/>
      <w:numFmt w:val="bullet"/>
      <w:lvlText w:val=""/>
      <w:lvlJc w:val="left"/>
      <w:pPr>
        <w:ind w:left="1908" w:hanging="360"/>
      </w:pPr>
      <w:rPr>
        <w:rFonts w:hint="default" w:ascii="Wingdings" w:hAnsi="Wingdings"/>
      </w:rPr>
    </w:lvl>
    <w:lvl w:ilvl="3" w:tplc="FFFFFFFF">
      <w:start w:val="1"/>
      <w:numFmt w:val="bullet"/>
      <w:lvlText w:val=""/>
      <w:lvlJc w:val="left"/>
      <w:pPr>
        <w:ind w:left="2628" w:hanging="360"/>
      </w:pPr>
      <w:rPr>
        <w:rFonts w:hint="default" w:ascii="Symbol" w:hAnsi="Symbol"/>
      </w:rPr>
    </w:lvl>
    <w:lvl w:ilvl="4" w:tplc="FFFFFFFF">
      <w:start w:val="1"/>
      <w:numFmt w:val="bullet"/>
      <w:lvlText w:val="o"/>
      <w:lvlJc w:val="left"/>
      <w:pPr>
        <w:ind w:left="3348" w:hanging="360"/>
      </w:pPr>
      <w:rPr>
        <w:rFonts w:hint="default" w:ascii="Courier New" w:hAnsi="Courier New"/>
      </w:rPr>
    </w:lvl>
    <w:lvl w:ilvl="5" w:tplc="FFFFFFFF">
      <w:start w:val="1"/>
      <w:numFmt w:val="bullet"/>
      <w:lvlText w:val=""/>
      <w:lvlJc w:val="left"/>
      <w:pPr>
        <w:ind w:left="4068" w:hanging="360"/>
      </w:pPr>
      <w:rPr>
        <w:rFonts w:hint="default" w:ascii="Wingdings" w:hAnsi="Wingdings"/>
      </w:rPr>
    </w:lvl>
    <w:lvl w:ilvl="6" w:tplc="FFFFFFFF">
      <w:start w:val="1"/>
      <w:numFmt w:val="bullet"/>
      <w:lvlText w:val=""/>
      <w:lvlJc w:val="left"/>
      <w:pPr>
        <w:ind w:left="4788" w:hanging="360"/>
      </w:pPr>
      <w:rPr>
        <w:rFonts w:hint="default" w:ascii="Symbol" w:hAnsi="Symbol"/>
      </w:rPr>
    </w:lvl>
    <w:lvl w:ilvl="7" w:tplc="FFFFFFFF">
      <w:start w:val="1"/>
      <w:numFmt w:val="bullet"/>
      <w:lvlText w:val="o"/>
      <w:lvlJc w:val="left"/>
      <w:pPr>
        <w:ind w:left="5508" w:hanging="360"/>
      </w:pPr>
      <w:rPr>
        <w:rFonts w:hint="default" w:ascii="Courier New" w:hAnsi="Courier New"/>
      </w:rPr>
    </w:lvl>
    <w:lvl w:ilvl="8" w:tplc="FFFFFFFF">
      <w:start w:val="1"/>
      <w:numFmt w:val="bullet"/>
      <w:lvlText w:val=""/>
      <w:lvlJc w:val="left"/>
      <w:pPr>
        <w:ind w:left="6228" w:hanging="360"/>
      </w:pPr>
      <w:rPr>
        <w:rFonts w:hint="default" w:ascii="Wingdings" w:hAnsi="Wingdings"/>
      </w:rPr>
    </w:lvl>
  </w:abstractNum>
  <w:abstractNum w:abstractNumId="57" w15:restartNumberingAfterBreak="0">
    <w:nsid w:val="72EC29C4"/>
    <w:multiLevelType w:val="hybridMultilevel"/>
    <w:tmpl w:val="083AE3C6"/>
    <w:lvl w:ilvl="0" w:tplc="14090001">
      <w:start w:val="1"/>
      <w:numFmt w:val="bullet"/>
      <w:lvlText w:val=""/>
      <w:lvlJc w:val="left"/>
      <w:pPr>
        <w:ind w:left="380" w:hanging="360"/>
      </w:pPr>
      <w:rPr>
        <w:rFonts w:hint="default" w:ascii="Symbol" w:hAnsi="Symbol"/>
      </w:rPr>
    </w:lvl>
    <w:lvl w:ilvl="1" w:tplc="14090003" w:tentative="1">
      <w:start w:val="1"/>
      <w:numFmt w:val="bullet"/>
      <w:lvlText w:val="o"/>
      <w:lvlJc w:val="left"/>
      <w:pPr>
        <w:ind w:left="1100" w:hanging="360"/>
      </w:pPr>
      <w:rPr>
        <w:rFonts w:hint="default" w:ascii="Courier New" w:hAnsi="Courier New" w:cs="Courier New"/>
      </w:rPr>
    </w:lvl>
    <w:lvl w:ilvl="2" w:tplc="14090005" w:tentative="1">
      <w:start w:val="1"/>
      <w:numFmt w:val="bullet"/>
      <w:lvlText w:val=""/>
      <w:lvlJc w:val="left"/>
      <w:pPr>
        <w:ind w:left="1820" w:hanging="360"/>
      </w:pPr>
      <w:rPr>
        <w:rFonts w:hint="default" w:ascii="Wingdings" w:hAnsi="Wingdings"/>
      </w:rPr>
    </w:lvl>
    <w:lvl w:ilvl="3" w:tplc="14090001" w:tentative="1">
      <w:start w:val="1"/>
      <w:numFmt w:val="bullet"/>
      <w:lvlText w:val=""/>
      <w:lvlJc w:val="left"/>
      <w:pPr>
        <w:ind w:left="2540" w:hanging="360"/>
      </w:pPr>
      <w:rPr>
        <w:rFonts w:hint="default" w:ascii="Symbol" w:hAnsi="Symbol"/>
      </w:rPr>
    </w:lvl>
    <w:lvl w:ilvl="4" w:tplc="14090003" w:tentative="1">
      <w:start w:val="1"/>
      <w:numFmt w:val="bullet"/>
      <w:lvlText w:val="o"/>
      <w:lvlJc w:val="left"/>
      <w:pPr>
        <w:ind w:left="3260" w:hanging="360"/>
      </w:pPr>
      <w:rPr>
        <w:rFonts w:hint="default" w:ascii="Courier New" w:hAnsi="Courier New" w:cs="Courier New"/>
      </w:rPr>
    </w:lvl>
    <w:lvl w:ilvl="5" w:tplc="14090005" w:tentative="1">
      <w:start w:val="1"/>
      <w:numFmt w:val="bullet"/>
      <w:lvlText w:val=""/>
      <w:lvlJc w:val="left"/>
      <w:pPr>
        <w:ind w:left="3980" w:hanging="360"/>
      </w:pPr>
      <w:rPr>
        <w:rFonts w:hint="default" w:ascii="Wingdings" w:hAnsi="Wingdings"/>
      </w:rPr>
    </w:lvl>
    <w:lvl w:ilvl="6" w:tplc="14090001" w:tentative="1">
      <w:start w:val="1"/>
      <w:numFmt w:val="bullet"/>
      <w:lvlText w:val=""/>
      <w:lvlJc w:val="left"/>
      <w:pPr>
        <w:ind w:left="4700" w:hanging="360"/>
      </w:pPr>
      <w:rPr>
        <w:rFonts w:hint="default" w:ascii="Symbol" w:hAnsi="Symbol"/>
      </w:rPr>
    </w:lvl>
    <w:lvl w:ilvl="7" w:tplc="14090003" w:tentative="1">
      <w:start w:val="1"/>
      <w:numFmt w:val="bullet"/>
      <w:lvlText w:val="o"/>
      <w:lvlJc w:val="left"/>
      <w:pPr>
        <w:ind w:left="5420" w:hanging="360"/>
      </w:pPr>
      <w:rPr>
        <w:rFonts w:hint="default" w:ascii="Courier New" w:hAnsi="Courier New" w:cs="Courier New"/>
      </w:rPr>
    </w:lvl>
    <w:lvl w:ilvl="8" w:tplc="14090005" w:tentative="1">
      <w:start w:val="1"/>
      <w:numFmt w:val="bullet"/>
      <w:lvlText w:val=""/>
      <w:lvlJc w:val="left"/>
      <w:pPr>
        <w:ind w:left="6140" w:hanging="360"/>
      </w:pPr>
      <w:rPr>
        <w:rFonts w:hint="default" w:ascii="Wingdings" w:hAnsi="Wingdings"/>
      </w:rPr>
    </w:lvl>
  </w:abstractNum>
  <w:abstractNum w:abstractNumId="58" w15:restartNumberingAfterBreak="0">
    <w:nsid w:val="74A45CCE"/>
    <w:multiLevelType w:val="hybridMultilevel"/>
    <w:tmpl w:val="55A4EFAE"/>
    <w:lvl w:ilvl="0" w:tplc="86F03928">
      <w:start w:val="1"/>
      <w:numFmt w:val="bullet"/>
      <w:lvlText w:val="-"/>
      <w:lvlJc w:val="left"/>
      <w:pPr>
        <w:ind w:left="468" w:hanging="360"/>
      </w:pPr>
      <w:rPr>
        <w:rFonts w:hint="default" w:ascii="Aptos" w:hAnsi="Aptos"/>
      </w:rPr>
    </w:lvl>
    <w:lvl w:ilvl="1" w:tplc="229C3D4A">
      <w:start w:val="1"/>
      <w:numFmt w:val="bullet"/>
      <w:lvlText w:val="o"/>
      <w:lvlJc w:val="left"/>
      <w:pPr>
        <w:ind w:left="1188" w:hanging="360"/>
      </w:pPr>
      <w:rPr>
        <w:rFonts w:hint="default" w:ascii="Courier New" w:hAnsi="Courier New"/>
      </w:rPr>
    </w:lvl>
    <w:lvl w:ilvl="2" w:tplc="8F82E8A4">
      <w:start w:val="1"/>
      <w:numFmt w:val="bullet"/>
      <w:lvlText w:val=""/>
      <w:lvlJc w:val="left"/>
      <w:pPr>
        <w:ind w:left="1908" w:hanging="360"/>
      </w:pPr>
      <w:rPr>
        <w:rFonts w:hint="default" w:ascii="Wingdings" w:hAnsi="Wingdings"/>
      </w:rPr>
    </w:lvl>
    <w:lvl w:ilvl="3" w:tplc="67F0C3F6">
      <w:start w:val="1"/>
      <w:numFmt w:val="bullet"/>
      <w:lvlText w:val=""/>
      <w:lvlJc w:val="left"/>
      <w:pPr>
        <w:ind w:left="2628" w:hanging="360"/>
      </w:pPr>
      <w:rPr>
        <w:rFonts w:hint="default" w:ascii="Symbol" w:hAnsi="Symbol"/>
      </w:rPr>
    </w:lvl>
    <w:lvl w:ilvl="4" w:tplc="60BC99BE">
      <w:start w:val="1"/>
      <w:numFmt w:val="bullet"/>
      <w:lvlText w:val="o"/>
      <w:lvlJc w:val="left"/>
      <w:pPr>
        <w:ind w:left="3348" w:hanging="360"/>
      </w:pPr>
      <w:rPr>
        <w:rFonts w:hint="default" w:ascii="Courier New" w:hAnsi="Courier New"/>
      </w:rPr>
    </w:lvl>
    <w:lvl w:ilvl="5" w:tplc="7670316E">
      <w:start w:val="1"/>
      <w:numFmt w:val="bullet"/>
      <w:lvlText w:val=""/>
      <w:lvlJc w:val="left"/>
      <w:pPr>
        <w:ind w:left="4068" w:hanging="360"/>
      </w:pPr>
      <w:rPr>
        <w:rFonts w:hint="default" w:ascii="Wingdings" w:hAnsi="Wingdings"/>
      </w:rPr>
    </w:lvl>
    <w:lvl w:ilvl="6" w:tplc="D91EE280">
      <w:start w:val="1"/>
      <w:numFmt w:val="bullet"/>
      <w:lvlText w:val=""/>
      <w:lvlJc w:val="left"/>
      <w:pPr>
        <w:ind w:left="4788" w:hanging="360"/>
      </w:pPr>
      <w:rPr>
        <w:rFonts w:hint="default" w:ascii="Symbol" w:hAnsi="Symbol"/>
      </w:rPr>
    </w:lvl>
    <w:lvl w:ilvl="7" w:tplc="00F0489E">
      <w:start w:val="1"/>
      <w:numFmt w:val="bullet"/>
      <w:lvlText w:val="o"/>
      <w:lvlJc w:val="left"/>
      <w:pPr>
        <w:ind w:left="5508" w:hanging="360"/>
      </w:pPr>
      <w:rPr>
        <w:rFonts w:hint="default" w:ascii="Courier New" w:hAnsi="Courier New"/>
      </w:rPr>
    </w:lvl>
    <w:lvl w:ilvl="8" w:tplc="2F706040">
      <w:start w:val="1"/>
      <w:numFmt w:val="bullet"/>
      <w:lvlText w:val=""/>
      <w:lvlJc w:val="left"/>
      <w:pPr>
        <w:ind w:left="6228" w:hanging="360"/>
      </w:pPr>
      <w:rPr>
        <w:rFonts w:hint="default" w:ascii="Wingdings" w:hAnsi="Wingdings"/>
      </w:rPr>
    </w:lvl>
  </w:abstractNum>
  <w:abstractNum w:abstractNumId="59" w15:restartNumberingAfterBreak="0">
    <w:nsid w:val="755C331A"/>
    <w:multiLevelType w:val="hybridMultilevel"/>
    <w:tmpl w:val="294235AE"/>
    <w:lvl w:ilvl="0" w:tplc="BD4CB49A">
      <w:start w:val="1"/>
      <w:numFmt w:val="bullet"/>
      <w:lvlText w:val="-"/>
      <w:lvlJc w:val="left"/>
      <w:pPr>
        <w:ind w:left="468" w:hanging="360"/>
      </w:pPr>
      <w:rPr>
        <w:rFonts w:hint="default" w:ascii="Aptos" w:hAnsi="Aptos"/>
      </w:rPr>
    </w:lvl>
    <w:lvl w:ilvl="1" w:tplc="EDBE313E">
      <w:start w:val="1"/>
      <w:numFmt w:val="bullet"/>
      <w:lvlText w:val="o"/>
      <w:lvlJc w:val="left"/>
      <w:pPr>
        <w:ind w:left="1188" w:hanging="360"/>
      </w:pPr>
      <w:rPr>
        <w:rFonts w:hint="default" w:ascii="Courier New" w:hAnsi="Courier New"/>
      </w:rPr>
    </w:lvl>
    <w:lvl w:ilvl="2" w:tplc="7A602B60">
      <w:start w:val="1"/>
      <w:numFmt w:val="bullet"/>
      <w:lvlText w:val=""/>
      <w:lvlJc w:val="left"/>
      <w:pPr>
        <w:ind w:left="1908" w:hanging="360"/>
      </w:pPr>
      <w:rPr>
        <w:rFonts w:hint="default" w:ascii="Wingdings" w:hAnsi="Wingdings"/>
      </w:rPr>
    </w:lvl>
    <w:lvl w:ilvl="3" w:tplc="6AD600A4">
      <w:start w:val="1"/>
      <w:numFmt w:val="bullet"/>
      <w:lvlText w:val=""/>
      <w:lvlJc w:val="left"/>
      <w:pPr>
        <w:ind w:left="2628" w:hanging="360"/>
      </w:pPr>
      <w:rPr>
        <w:rFonts w:hint="default" w:ascii="Symbol" w:hAnsi="Symbol"/>
      </w:rPr>
    </w:lvl>
    <w:lvl w:ilvl="4" w:tplc="0EC60F3A">
      <w:start w:val="1"/>
      <w:numFmt w:val="bullet"/>
      <w:lvlText w:val="o"/>
      <w:lvlJc w:val="left"/>
      <w:pPr>
        <w:ind w:left="3348" w:hanging="360"/>
      </w:pPr>
      <w:rPr>
        <w:rFonts w:hint="default" w:ascii="Courier New" w:hAnsi="Courier New"/>
      </w:rPr>
    </w:lvl>
    <w:lvl w:ilvl="5" w:tplc="9E546E82">
      <w:start w:val="1"/>
      <w:numFmt w:val="bullet"/>
      <w:lvlText w:val=""/>
      <w:lvlJc w:val="left"/>
      <w:pPr>
        <w:ind w:left="4068" w:hanging="360"/>
      </w:pPr>
      <w:rPr>
        <w:rFonts w:hint="default" w:ascii="Wingdings" w:hAnsi="Wingdings"/>
      </w:rPr>
    </w:lvl>
    <w:lvl w:ilvl="6" w:tplc="D34821C8">
      <w:start w:val="1"/>
      <w:numFmt w:val="bullet"/>
      <w:lvlText w:val=""/>
      <w:lvlJc w:val="left"/>
      <w:pPr>
        <w:ind w:left="4788" w:hanging="360"/>
      </w:pPr>
      <w:rPr>
        <w:rFonts w:hint="default" w:ascii="Symbol" w:hAnsi="Symbol"/>
      </w:rPr>
    </w:lvl>
    <w:lvl w:ilvl="7" w:tplc="5490A76C">
      <w:start w:val="1"/>
      <w:numFmt w:val="bullet"/>
      <w:lvlText w:val="o"/>
      <w:lvlJc w:val="left"/>
      <w:pPr>
        <w:ind w:left="5508" w:hanging="360"/>
      </w:pPr>
      <w:rPr>
        <w:rFonts w:hint="default" w:ascii="Courier New" w:hAnsi="Courier New"/>
      </w:rPr>
    </w:lvl>
    <w:lvl w:ilvl="8" w:tplc="8C003D8C">
      <w:start w:val="1"/>
      <w:numFmt w:val="bullet"/>
      <w:lvlText w:val=""/>
      <w:lvlJc w:val="left"/>
      <w:pPr>
        <w:ind w:left="6228" w:hanging="360"/>
      </w:pPr>
      <w:rPr>
        <w:rFonts w:hint="default" w:ascii="Wingdings" w:hAnsi="Wingdings"/>
      </w:rPr>
    </w:lvl>
  </w:abstractNum>
  <w:abstractNum w:abstractNumId="60" w15:restartNumberingAfterBreak="0">
    <w:nsid w:val="798D288A"/>
    <w:multiLevelType w:val="hybridMultilevel"/>
    <w:tmpl w:val="25A0F51A"/>
    <w:lvl w:ilvl="0" w:tplc="994C69D8">
      <w:start w:val="1"/>
      <w:numFmt w:val="bullet"/>
      <w:lvlText w:val="-"/>
      <w:lvlJc w:val="left"/>
      <w:pPr>
        <w:ind w:left="468" w:hanging="360"/>
      </w:pPr>
      <w:rPr>
        <w:rFonts w:hint="default" w:ascii="Aptos" w:hAnsi="Aptos"/>
      </w:rPr>
    </w:lvl>
    <w:lvl w:ilvl="1" w:tplc="DD303706">
      <w:start w:val="1"/>
      <w:numFmt w:val="bullet"/>
      <w:lvlText w:val="o"/>
      <w:lvlJc w:val="left"/>
      <w:pPr>
        <w:ind w:left="1188" w:hanging="360"/>
      </w:pPr>
      <w:rPr>
        <w:rFonts w:hint="default" w:ascii="Courier New" w:hAnsi="Courier New"/>
      </w:rPr>
    </w:lvl>
    <w:lvl w:ilvl="2" w:tplc="35F6725A">
      <w:start w:val="1"/>
      <w:numFmt w:val="bullet"/>
      <w:lvlText w:val=""/>
      <w:lvlJc w:val="left"/>
      <w:pPr>
        <w:ind w:left="1908" w:hanging="360"/>
      </w:pPr>
      <w:rPr>
        <w:rFonts w:hint="default" w:ascii="Wingdings" w:hAnsi="Wingdings"/>
      </w:rPr>
    </w:lvl>
    <w:lvl w:ilvl="3" w:tplc="79624BB4">
      <w:start w:val="1"/>
      <w:numFmt w:val="bullet"/>
      <w:lvlText w:val=""/>
      <w:lvlJc w:val="left"/>
      <w:pPr>
        <w:ind w:left="2628" w:hanging="360"/>
      </w:pPr>
      <w:rPr>
        <w:rFonts w:hint="default" w:ascii="Symbol" w:hAnsi="Symbol"/>
      </w:rPr>
    </w:lvl>
    <w:lvl w:ilvl="4" w:tplc="85882F56">
      <w:start w:val="1"/>
      <w:numFmt w:val="bullet"/>
      <w:lvlText w:val="o"/>
      <w:lvlJc w:val="left"/>
      <w:pPr>
        <w:ind w:left="3348" w:hanging="360"/>
      </w:pPr>
      <w:rPr>
        <w:rFonts w:hint="default" w:ascii="Courier New" w:hAnsi="Courier New"/>
      </w:rPr>
    </w:lvl>
    <w:lvl w:ilvl="5" w:tplc="6A6E6B1C">
      <w:start w:val="1"/>
      <w:numFmt w:val="bullet"/>
      <w:lvlText w:val=""/>
      <w:lvlJc w:val="left"/>
      <w:pPr>
        <w:ind w:left="4068" w:hanging="360"/>
      </w:pPr>
      <w:rPr>
        <w:rFonts w:hint="default" w:ascii="Wingdings" w:hAnsi="Wingdings"/>
      </w:rPr>
    </w:lvl>
    <w:lvl w:ilvl="6" w:tplc="B1E2AC1E">
      <w:start w:val="1"/>
      <w:numFmt w:val="bullet"/>
      <w:lvlText w:val=""/>
      <w:lvlJc w:val="left"/>
      <w:pPr>
        <w:ind w:left="4788" w:hanging="360"/>
      </w:pPr>
      <w:rPr>
        <w:rFonts w:hint="default" w:ascii="Symbol" w:hAnsi="Symbol"/>
      </w:rPr>
    </w:lvl>
    <w:lvl w:ilvl="7" w:tplc="908CBBFA">
      <w:start w:val="1"/>
      <w:numFmt w:val="bullet"/>
      <w:lvlText w:val="o"/>
      <w:lvlJc w:val="left"/>
      <w:pPr>
        <w:ind w:left="5508" w:hanging="360"/>
      </w:pPr>
      <w:rPr>
        <w:rFonts w:hint="default" w:ascii="Courier New" w:hAnsi="Courier New"/>
      </w:rPr>
    </w:lvl>
    <w:lvl w:ilvl="8" w:tplc="0472F696">
      <w:start w:val="1"/>
      <w:numFmt w:val="bullet"/>
      <w:lvlText w:val=""/>
      <w:lvlJc w:val="left"/>
      <w:pPr>
        <w:ind w:left="6228" w:hanging="360"/>
      </w:pPr>
      <w:rPr>
        <w:rFonts w:hint="default" w:ascii="Wingdings" w:hAnsi="Wingdings"/>
      </w:rPr>
    </w:lvl>
  </w:abstractNum>
  <w:abstractNum w:abstractNumId="61" w15:restartNumberingAfterBreak="0">
    <w:nsid w:val="7F151F69"/>
    <w:multiLevelType w:val="hybridMultilevel"/>
    <w:tmpl w:val="3B904E26"/>
    <w:lvl w:ilvl="0" w:tplc="8AB6D556">
      <w:start w:val="1"/>
      <w:numFmt w:val="bullet"/>
      <w:lvlText w:val="-"/>
      <w:lvlJc w:val="left"/>
      <w:pPr>
        <w:ind w:left="468" w:hanging="360"/>
      </w:pPr>
      <w:rPr>
        <w:rFonts w:hint="default" w:ascii="Aptos" w:hAnsi="Aptos"/>
      </w:rPr>
    </w:lvl>
    <w:lvl w:ilvl="1" w:tplc="BC8AAB1C">
      <w:start w:val="1"/>
      <w:numFmt w:val="bullet"/>
      <w:lvlText w:val="o"/>
      <w:lvlJc w:val="left"/>
      <w:pPr>
        <w:ind w:left="1188" w:hanging="360"/>
      </w:pPr>
      <w:rPr>
        <w:rFonts w:hint="default" w:ascii="Courier New" w:hAnsi="Courier New"/>
      </w:rPr>
    </w:lvl>
    <w:lvl w:ilvl="2" w:tplc="D33EA068">
      <w:start w:val="1"/>
      <w:numFmt w:val="bullet"/>
      <w:lvlText w:val=""/>
      <w:lvlJc w:val="left"/>
      <w:pPr>
        <w:ind w:left="1908" w:hanging="360"/>
      </w:pPr>
      <w:rPr>
        <w:rFonts w:hint="default" w:ascii="Wingdings" w:hAnsi="Wingdings"/>
      </w:rPr>
    </w:lvl>
    <w:lvl w:ilvl="3" w:tplc="641E4DB2">
      <w:start w:val="1"/>
      <w:numFmt w:val="bullet"/>
      <w:lvlText w:val=""/>
      <w:lvlJc w:val="left"/>
      <w:pPr>
        <w:ind w:left="2628" w:hanging="360"/>
      </w:pPr>
      <w:rPr>
        <w:rFonts w:hint="default" w:ascii="Symbol" w:hAnsi="Symbol"/>
      </w:rPr>
    </w:lvl>
    <w:lvl w:ilvl="4" w:tplc="287213A8">
      <w:start w:val="1"/>
      <w:numFmt w:val="bullet"/>
      <w:lvlText w:val="o"/>
      <w:lvlJc w:val="left"/>
      <w:pPr>
        <w:ind w:left="3348" w:hanging="360"/>
      </w:pPr>
      <w:rPr>
        <w:rFonts w:hint="default" w:ascii="Courier New" w:hAnsi="Courier New"/>
      </w:rPr>
    </w:lvl>
    <w:lvl w:ilvl="5" w:tplc="5F4C7058">
      <w:start w:val="1"/>
      <w:numFmt w:val="bullet"/>
      <w:lvlText w:val=""/>
      <w:lvlJc w:val="left"/>
      <w:pPr>
        <w:ind w:left="4068" w:hanging="360"/>
      </w:pPr>
      <w:rPr>
        <w:rFonts w:hint="default" w:ascii="Wingdings" w:hAnsi="Wingdings"/>
      </w:rPr>
    </w:lvl>
    <w:lvl w:ilvl="6" w:tplc="3D347CAA">
      <w:start w:val="1"/>
      <w:numFmt w:val="bullet"/>
      <w:lvlText w:val=""/>
      <w:lvlJc w:val="left"/>
      <w:pPr>
        <w:ind w:left="4788" w:hanging="360"/>
      </w:pPr>
      <w:rPr>
        <w:rFonts w:hint="default" w:ascii="Symbol" w:hAnsi="Symbol"/>
      </w:rPr>
    </w:lvl>
    <w:lvl w:ilvl="7" w:tplc="E1A4DF50">
      <w:start w:val="1"/>
      <w:numFmt w:val="bullet"/>
      <w:lvlText w:val="o"/>
      <w:lvlJc w:val="left"/>
      <w:pPr>
        <w:ind w:left="5508" w:hanging="360"/>
      </w:pPr>
      <w:rPr>
        <w:rFonts w:hint="default" w:ascii="Courier New" w:hAnsi="Courier New"/>
      </w:rPr>
    </w:lvl>
    <w:lvl w:ilvl="8" w:tplc="B902FB30">
      <w:start w:val="1"/>
      <w:numFmt w:val="bullet"/>
      <w:lvlText w:val=""/>
      <w:lvlJc w:val="left"/>
      <w:pPr>
        <w:ind w:left="6228" w:hanging="360"/>
      </w:pPr>
      <w:rPr>
        <w:rFonts w:hint="default" w:ascii="Wingdings" w:hAnsi="Wingdings"/>
      </w:rPr>
    </w:lvl>
  </w:abstractNum>
  <w:num w:numId="1" w16cid:durableId="1146824962">
    <w:abstractNumId w:val="0"/>
  </w:num>
  <w:num w:numId="2" w16cid:durableId="378558135">
    <w:abstractNumId w:val="60"/>
  </w:num>
  <w:num w:numId="3" w16cid:durableId="80689141">
    <w:abstractNumId w:val="51"/>
  </w:num>
  <w:num w:numId="4" w16cid:durableId="1975672917">
    <w:abstractNumId w:val="52"/>
  </w:num>
  <w:num w:numId="5" w16cid:durableId="1747922984">
    <w:abstractNumId w:val="47"/>
  </w:num>
  <w:num w:numId="6" w16cid:durableId="1077433199">
    <w:abstractNumId w:val="16"/>
  </w:num>
  <w:num w:numId="7" w16cid:durableId="2010861423">
    <w:abstractNumId w:val="28"/>
  </w:num>
  <w:num w:numId="8" w16cid:durableId="366368022">
    <w:abstractNumId w:val="13"/>
  </w:num>
  <w:num w:numId="9" w16cid:durableId="2064058760">
    <w:abstractNumId w:val="61"/>
  </w:num>
  <w:num w:numId="10" w16cid:durableId="373966694">
    <w:abstractNumId w:val="32"/>
  </w:num>
  <w:num w:numId="11" w16cid:durableId="768934927">
    <w:abstractNumId w:val="37"/>
  </w:num>
  <w:num w:numId="12" w16cid:durableId="938567307">
    <w:abstractNumId w:val="18"/>
  </w:num>
  <w:num w:numId="13" w16cid:durableId="1654332773">
    <w:abstractNumId w:val="27"/>
  </w:num>
  <w:num w:numId="14" w16cid:durableId="1443068186">
    <w:abstractNumId w:val="58"/>
  </w:num>
  <w:num w:numId="15" w16cid:durableId="1734616877">
    <w:abstractNumId w:val="44"/>
  </w:num>
  <w:num w:numId="16" w16cid:durableId="1401169694">
    <w:abstractNumId w:val="48"/>
  </w:num>
  <w:num w:numId="17" w16cid:durableId="292902968">
    <w:abstractNumId w:val="2"/>
  </w:num>
  <w:num w:numId="18" w16cid:durableId="1866094181">
    <w:abstractNumId w:val="26"/>
  </w:num>
  <w:num w:numId="19" w16cid:durableId="655115342">
    <w:abstractNumId w:val="42"/>
  </w:num>
  <w:num w:numId="20" w16cid:durableId="1911115477">
    <w:abstractNumId w:val="34"/>
  </w:num>
  <w:num w:numId="21" w16cid:durableId="1528635185">
    <w:abstractNumId w:val="7"/>
  </w:num>
  <w:num w:numId="22" w16cid:durableId="1543905389">
    <w:abstractNumId w:val="5"/>
  </w:num>
  <w:num w:numId="23" w16cid:durableId="1872108813">
    <w:abstractNumId w:val="59"/>
  </w:num>
  <w:num w:numId="24" w16cid:durableId="249966468">
    <w:abstractNumId w:val="1"/>
  </w:num>
  <w:num w:numId="25" w16cid:durableId="1321811103">
    <w:abstractNumId w:val="9"/>
  </w:num>
  <w:num w:numId="26" w16cid:durableId="852496799">
    <w:abstractNumId w:val="53"/>
  </w:num>
  <w:num w:numId="27" w16cid:durableId="1906601403">
    <w:abstractNumId w:val="10"/>
  </w:num>
  <w:num w:numId="28" w16cid:durableId="242690503">
    <w:abstractNumId w:val="41"/>
  </w:num>
  <w:num w:numId="29" w16cid:durableId="1167863342">
    <w:abstractNumId w:val="23"/>
  </w:num>
  <w:num w:numId="30" w16cid:durableId="1007439722">
    <w:abstractNumId w:val="29"/>
  </w:num>
  <w:num w:numId="31" w16cid:durableId="406802149">
    <w:abstractNumId w:val="38"/>
  </w:num>
  <w:num w:numId="32" w16cid:durableId="506407949">
    <w:abstractNumId w:val="45"/>
  </w:num>
  <w:num w:numId="33" w16cid:durableId="1272279700">
    <w:abstractNumId w:val="46"/>
  </w:num>
  <w:num w:numId="34" w16cid:durableId="2019960786">
    <w:abstractNumId w:val="39"/>
  </w:num>
  <w:num w:numId="35" w16cid:durableId="113334685">
    <w:abstractNumId w:val="19"/>
  </w:num>
  <w:num w:numId="36" w16cid:durableId="1893928986">
    <w:abstractNumId w:val="3"/>
  </w:num>
  <w:num w:numId="37" w16cid:durableId="601450348">
    <w:abstractNumId w:val="55"/>
  </w:num>
  <w:num w:numId="38" w16cid:durableId="2041315792">
    <w:abstractNumId w:val="43"/>
  </w:num>
  <w:num w:numId="39" w16cid:durableId="1398822246">
    <w:abstractNumId w:val="50"/>
  </w:num>
  <w:num w:numId="40" w16cid:durableId="1427455334">
    <w:abstractNumId w:val="17"/>
  </w:num>
  <w:num w:numId="41" w16cid:durableId="8996000">
    <w:abstractNumId w:val="11"/>
  </w:num>
  <w:num w:numId="42" w16cid:durableId="1721782332">
    <w:abstractNumId w:val="21"/>
  </w:num>
  <w:num w:numId="43" w16cid:durableId="378823652">
    <w:abstractNumId w:val="4"/>
  </w:num>
  <w:num w:numId="44" w16cid:durableId="2043675189">
    <w:abstractNumId w:val="49"/>
  </w:num>
  <w:num w:numId="45" w16cid:durableId="1165974180">
    <w:abstractNumId w:val="12"/>
  </w:num>
  <w:num w:numId="46" w16cid:durableId="1461026322">
    <w:abstractNumId w:val="56"/>
  </w:num>
  <w:num w:numId="47" w16cid:durableId="1722947237">
    <w:abstractNumId w:val="8"/>
  </w:num>
  <w:num w:numId="48" w16cid:durableId="1079057790">
    <w:abstractNumId w:val="22"/>
  </w:num>
  <w:num w:numId="49" w16cid:durableId="894051406">
    <w:abstractNumId w:val="54"/>
  </w:num>
  <w:num w:numId="50" w16cid:durableId="1366828201">
    <w:abstractNumId w:val="20"/>
  </w:num>
  <w:num w:numId="51" w16cid:durableId="1399086232">
    <w:abstractNumId w:val="15"/>
  </w:num>
  <w:num w:numId="52" w16cid:durableId="1230070965">
    <w:abstractNumId w:val="35"/>
  </w:num>
  <w:num w:numId="53" w16cid:durableId="2138643311">
    <w:abstractNumId w:val="30"/>
  </w:num>
  <w:num w:numId="54" w16cid:durableId="1613628426">
    <w:abstractNumId w:val="31"/>
  </w:num>
  <w:num w:numId="55" w16cid:durableId="274600472">
    <w:abstractNumId w:val="24"/>
  </w:num>
  <w:num w:numId="56" w16cid:durableId="101269824">
    <w:abstractNumId w:val="14"/>
  </w:num>
  <w:num w:numId="57" w16cid:durableId="754519795">
    <w:abstractNumId w:val="33"/>
  </w:num>
  <w:num w:numId="58" w16cid:durableId="1282609549">
    <w:abstractNumId w:val="57"/>
  </w:num>
  <w:num w:numId="59" w16cid:durableId="1230844466">
    <w:abstractNumId w:val="6"/>
  </w:num>
  <w:num w:numId="60" w16cid:durableId="310906508">
    <w:abstractNumId w:val="25"/>
  </w:num>
  <w:num w:numId="61" w16cid:durableId="48960080">
    <w:abstractNumId w:val="40"/>
  </w:num>
  <w:num w:numId="62" w16cid:durableId="971596364">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F92548F-2757-44D2-9C81-E97C6743A82F}"/>
    <w:docVar w:name="dgnword-eventsink" w:val="2367235073408"/>
    <w:docVar w:name="dgnword-lastRevisionsView" w:val="0"/>
  </w:docVars>
  <w:rsids>
    <w:rsidRoot w:val="00B86BEE"/>
    <w:rsid w:val="000005BC"/>
    <w:rsid w:val="00000A2F"/>
    <w:rsid w:val="00000D66"/>
    <w:rsid w:val="00001230"/>
    <w:rsid w:val="00001861"/>
    <w:rsid w:val="000018B6"/>
    <w:rsid w:val="00002012"/>
    <w:rsid w:val="0000320A"/>
    <w:rsid w:val="00003CBB"/>
    <w:rsid w:val="00004685"/>
    <w:rsid w:val="00004D4B"/>
    <w:rsid w:val="00005956"/>
    <w:rsid w:val="0000759E"/>
    <w:rsid w:val="00007BDF"/>
    <w:rsid w:val="00010122"/>
    <w:rsid w:val="0001018C"/>
    <w:rsid w:val="00010C64"/>
    <w:rsid w:val="000113D6"/>
    <w:rsid w:val="00011536"/>
    <w:rsid w:val="00011596"/>
    <w:rsid w:val="00011DBE"/>
    <w:rsid w:val="00011E84"/>
    <w:rsid w:val="00012517"/>
    <w:rsid w:val="000126B9"/>
    <w:rsid w:val="000126E8"/>
    <w:rsid w:val="00013576"/>
    <w:rsid w:val="0001396F"/>
    <w:rsid w:val="000142EB"/>
    <w:rsid w:val="00014607"/>
    <w:rsid w:val="0001467F"/>
    <w:rsid w:val="00014709"/>
    <w:rsid w:val="000150B5"/>
    <w:rsid w:val="00015130"/>
    <w:rsid w:val="00015901"/>
    <w:rsid w:val="00015F3D"/>
    <w:rsid w:val="0001655C"/>
    <w:rsid w:val="00017B64"/>
    <w:rsid w:val="00020213"/>
    <w:rsid w:val="000202DD"/>
    <w:rsid w:val="00020E2F"/>
    <w:rsid w:val="0002126D"/>
    <w:rsid w:val="00022C9A"/>
    <w:rsid w:val="00023747"/>
    <w:rsid w:val="00023842"/>
    <w:rsid w:val="00023EC7"/>
    <w:rsid w:val="00023F80"/>
    <w:rsid w:val="00024297"/>
    <w:rsid w:val="0002433D"/>
    <w:rsid w:val="000243E9"/>
    <w:rsid w:val="00024DF4"/>
    <w:rsid w:val="00025010"/>
    <w:rsid w:val="00025A58"/>
    <w:rsid w:val="00026608"/>
    <w:rsid w:val="00026AEB"/>
    <w:rsid w:val="000274CF"/>
    <w:rsid w:val="00027981"/>
    <w:rsid w:val="00027DED"/>
    <w:rsid w:val="00027EFE"/>
    <w:rsid w:val="00031024"/>
    <w:rsid w:val="00031092"/>
    <w:rsid w:val="00031505"/>
    <w:rsid w:val="00032CD7"/>
    <w:rsid w:val="0003326A"/>
    <w:rsid w:val="00033F30"/>
    <w:rsid w:val="00034240"/>
    <w:rsid w:val="0003443B"/>
    <w:rsid w:val="0003447F"/>
    <w:rsid w:val="0003480A"/>
    <w:rsid w:val="0003529B"/>
    <w:rsid w:val="00035368"/>
    <w:rsid w:val="0003574A"/>
    <w:rsid w:val="00035C45"/>
    <w:rsid w:val="00035E95"/>
    <w:rsid w:val="00035EA8"/>
    <w:rsid w:val="0003602D"/>
    <w:rsid w:val="000374FF"/>
    <w:rsid w:val="0003764C"/>
    <w:rsid w:val="000376BC"/>
    <w:rsid w:val="00037EC9"/>
    <w:rsid w:val="0003AD9B"/>
    <w:rsid w:val="000402B7"/>
    <w:rsid w:val="0004060B"/>
    <w:rsid w:val="00040850"/>
    <w:rsid w:val="000412C8"/>
    <w:rsid w:val="0004152D"/>
    <w:rsid w:val="00041559"/>
    <w:rsid w:val="0004158C"/>
    <w:rsid w:val="000418E2"/>
    <w:rsid w:val="000421A1"/>
    <w:rsid w:val="0004222D"/>
    <w:rsid w:val="00042C46"/>
    <w:rsid w:val="00042C89"/>
    <w:rsid w:val="000435E6"/>
    <w:rsid w:val="00043664"/>
    <w:rsid w:val="00043CF8"/>
    <w:rsid w:val="0004432F"/>
    <w:rsid w:val="000443C3"/>
    <w:rsid w:val="0004457E"/>
    <w:rsid w:val="000457A1"/>
    <w:rsid w:val="00045E5F"/>
    <w:rsid w:val="00046015"/>
    <w:rsid w:val="00047A1A"/>
    <w:rsid w:val="00047BB9"/>
    <w:rsid w:val="00050237"/>
    <w:rsid w:val="000502CB"/>
    <w:rsid w:val="00050FF4"/>
    <w:rsid w:val="00051665"/>
    <w:rsid w:val="00051724"/>
    <w:rsid w:val="00051BE3"/>
    <w:rsid w:val="00051F2A"/>
    <w:rsid w:val="00052108"/>
    <w:rsid w:val="000521E4"/>
    <w:rsid w:val="00052580"/>
    <w:rsid w:val="00052FC5"/>
    <w:rsid w:val="00053931"/>
    <w:rsid w:val="000539B6"/>
    <w:rsid w:val="0005423B"/>
    <w:rsid w:val="00054750"/>
    <w:rsid w:val="000551D9"/>
    <w:rsid w:val="00055CF3"/>
    <w:rsid w:val="00055D70"/>
    <w:rsid w:val="00055FB4"/>
    <w:rsid w:val="00056941"/>
    <w:rsid w:val="00057F7D"/>
    <w:rsid w:val="00059E25"/>
    <w:rsid w:val="00060596"/>
    <w:rsid w:val="00060F65"/>
    <w:rsid w:val="00061013"/>
    <w:rsid w:val="000616F7"/>
    <w:rsid w:val="000629A0"/>
    <w:rsid w:val="000633E1"/>
    <w:rsid w:val="00063830"/>
    <w:rsid w:val="00063D9F"/>
    <w:rsid w:val="00063FD7"/>
    <w:rsid w:val="00064601"/>
    <w:rsid w:val="00064C71"/>
    <w:rsid w:val="00064D54"/>
    <w:rsid w:val="00065B46"/>
    <w:rsid w:val="00066269"/>
    <w:rsid w:val="00066F66"/>
    <w:rsid w:val="00067164"/>
    <w:rsid w:val="00067211"/>
    <w:rsid w:val="00067261"/>
    <w:rsid w:val="000673E2"/>
    <w:rsid w:val="00067810"/>
    <w:rsid w:val="00070087"/>
    <w:rsid w:val="00070302"/>
    <w:rsid w:val="000704D0"/>
    <w:rsid w:val="00070706"/>
    <w:rsid w:val="00070B1D"/>
    <w:rsid w:val="0007164C"/>
    <w:rsid w:val="000716C1"/>
    <w:rsid w:val="000718F6"/>
    <w:rsid w:val="00072429"/>
    <w:rsid w:val="00072D32"/>
    <w:rsid w:val="00073D94"/>
    <w:rsid w:val="00074436"/>
    <w:rsid w:val="000749D7"/>
    <w:rsid w:val="00074F6C"/>
    <w:rsid w:val="00075E36"/>
    <w:rsid w:val="0007608D"/>
    <w:rsid w:val="000764A0"/>
    <w:rsid w:val="00076866"/>
    <w:rsid w:val="000768D0"/>
    <w:rsid w:val="000769B7"/>
    <w:rsid w:val="00076B42"/>
    <w:rsid w:val="000777AD"/>
    <w:rsid w:val="00077B0B"/>
    <w:rsid w:val="00077C19"/>
    <w:rsid w:val="00078F39"/>
    <w:rsid w:val="00080148"/>
    <w:rsid w:val="0008078E"/>
    <w:rsid w:val="00080EC3"/>
    <w:rsid w:val="000813C4"/>
    <w:rsid w:val="00081C16"/>
    <w:rsid w:val="00081EF7"/>
    <w:rsid w:val="0008277F"/>
    <w:rsid w:val="00082C96"/>
    <w:rsid w:val="00083769"/>
    <w:rsid w:val="00083909"/>
    <w:rsid w:val="00083E6E"/>
    <w:rsid w:val="00084750"/>
    <w:rsid w:val="00085581"/>
    <w:rsid w:val="00085A1D"/>
    <w:rsid w:val="00086848"/>
    <w:rsid w:val="0008781A"/>
    <w:rsid w:val="00087B0B"/>
    <w:rsid w:val="00087B3B"/>
    <w:rsid w:val="00090563"/>
    <w:rsid w:val="00090F81"/>
    <w:rsid w:val="00091657"/>
    <w:rsid w:val="00091C84"/>
    <w:rsid w:val="00091CD1"/>
    <w:rsid w:val="00092272"/>
    <w:rsid w:val="00092532"/>
    <w:rsid w:val="0009254B"/>
    <w:rsid w:val="00093620"/>
    <w:rsid w:val="00093D2C"/>
    <w:rsid w:val="00094007"/>
    <w:rsid w:val="000940F8"/>
    <w:rsid w:val="00094267"/>
    <w:rsid w:val="000942F5"/>
    <w:rsid w:val="00094948"/>
    <w:rsid w:val="00094FED"/>
    <w:rsid w:val="0009512B"/>
    <w:rsid w:val="0009534D"/>
    <w:rsid w:val="00095532"/>
    <w:rsid w:val="000977C6"/>
    <w:rsid w:val="000977E5"/>
    <w:rsid w:val="00097A46"/>
    <w:rsid w:val="00097D9B"/>
    <w:rsid w:val="00097EC9"/>
    <w:rsid w:val="00097F46"/>
    <w:rsid w:val="00097FB8"/>
    <w:rsid w:val="0009C18F"/>
    <w:rsid w:val="000A003F"/>
    <w:rsid w:val="000A04EA"/>
    <w:rsid w:val="000A0CA0"/>
    <w:rsid w:val="000A141D"/>
    <w:rsid w:val="000A278B"/>
    <w:rsid w:val="000A27CE"/>
    <w:rsid w:val="000A2EEA"/>
    <w:rsid w:val="000A306A"/>
    <w:rsid w:val="000A3FF1"/>
    <w:rsid w:val="000A4527"/>
    <w:rsid w:val="000A4FBD"/>
    <w:rsid w:val="000A68E2"/>
    <w:rsid w:val="000A6B46"/>
    <w:rsid w:val="000A7708"/>
    <w:rsid w:val="000A77BF"/>
    <w:rsid w:val="000A7CC0"/>
    <w:rsid w:val="000B03D2"/>
    <w:rsid w:val="000B06AD"/>
    <w:rsid w:val="000B1446"/>
    <w:rsid w:val="000B14E2"/>
    <w:rsid w:val="000B1B89"/>
    <w:rsid w:val="000B1BB1"/>
    <w:rsid w:val="000B2ADF"/>
    <w:rsid w:val="000B2C57"/>
    <w:rsid w:val="000B300C"/>
    <w:rsid w:val="000B3096"/>
    <w:rsid w:val="000B3812"/>
    <w:rsid w:val="000B40C2"/>
    <w:rsid w:val="000B40CB"/>
    <w:rsid w:val="000B418A"/>
    <w:rsid w:val="000B4191"/>
    <w:rsid w:val="000B422C"/>
    <w:rsid w:val="000B46C8"/>
    <w:rsid w:val="000B47CD"/>
    <w:rsid w:val="000B4D45"/>
    <w:rsid w:val="000B551D"/>
    <w:rsid w:val="000B5520"/>
    <w:rsid w:val="000B5F40"/>
    <w:rsid w:val="000B6DE9"/>
    <w:rsid w:val="000B6EEB"/>
    <w:rsid w:val="000B729C"/>
    <w:rsid w:val="000C01AB"/>
    <w:rsid w:val="000C0480"/>
    <w:rsid w:val="000C0A0A"/>
    <w:rsid w:val="000C0A2B"/>
    <w:rsid w:val="000C1028"/>
    <w:rsid w:val="000C10BB"/>
    <w:rsid w:val="000C123B"/>
    <w:rsid w:val="000C1AC1"/>
    <w:rsid w:val="000C244F"/>
    <w:rsid w:val="000C3098"/>
    <w:rsid w:val="000C3766"/>
    <w:rsid w:val="000C3991"/>
    <w:rsid w:val="000C568B"/>
    <w:rsid w:val="000C57A1"/>
    <w:rsid w:val="000C5D42"/>
    <w:rsid w:val="000C5D5A"/>
    <w:rsid w:val="000C69A2"/>
    <w:rsid w:val="000C6DBD"/>
    <w:rsid w:val="000C74F6"/>
    <w:rsid w:val="000C753F"/>
    <w:rsid w:val="000C7A26"/>
    <w:rsid w:val="000C7F6D"/>
    <w:rsid w:val="000C7FFD"/>
    <w:rsid w:val="000D004D"/>
    <w:rsid w:val="000D02B6"/>
    <w:rsid w:val="000D11AC"/>
    <w:rsid w:val="000D1275"/>
    <w:rsid w:val="000D1353"/>
    <w:rsid w:val="000D172A"/>
    <w:rsid w:val="000D1B73"/>
    <w:rsid w:val="000D1C52"/>
    <w:rsid w:val="000D1C54"/>
    <w:rsid w:val="000D28BA"/>
    <w:rsid w:val="000D2A1E"/>
    <w:rsid w:val="000D2EF0"/>
    <w:rsid w:val="000D36EF"/>
    <w:rsid w:val="000D3780"/>
    <w:rsid w:val="000D3EE8"/>
    <w:rsid w:val="000D42DB"/>
    <w:rsid w:val="000D5077"/>
    <w:rsid w:val="000D5367"/>
    <w:rsid w:val="000D5815"/>
    <w:rsid w:val="000D5AB2"/>
    <w:rsid w:val="000D5EC1"/>
    <w:rsid w:val="000D60B1"/>
    <w:rsid w:val="000D6342"/>
    <w:rsid w:val="000D6B0A"/>
    <w:rsid w:val="000D6B35"/>
    <w:rsid w:val="000D6B37"/>
    <w:rsid w:val="000D7467"/>
    <w:rsid w:val="000D756B"/>
    <w:rsid w:val="000D7BD9"/>
    <w:rsid w:val="000D7F34"/>
    <w:rsid w:val="000DAA3B"/>
    <w:rsid w:val="000E0097"/>
    <w:rsid w:val="000E0168"/>
    <w:rsid w:val="000E01C7"/>
    <w:rsid w:val="000E0806"/>
    <w:rsid w:val="000E08CA"/>
    <w:rsid w:val="000E0937"/>
    <w:rsid w:val="000E0AD5"/>
    <w:rsid w:val="000E1C6E"/>
    <w:rsid w:val="000E1DDD"/>
    <w:rsid w:val="000E26FD"/>
    <w:rsid w:val="000E2BF2"/>
    <w:rsid w:val="000E2EAD"/>
    <w:rsid w:val="000E2FDF"/>
    <w:rsid w:val="000E356C"/>
    <w:rsid w:val="000E388C"/>
    <w:rsid w:val="000E3D4A"/>
    <w:rsid w:val="000E4A64"/>
    <w:rsid w:val="000E4C6B"/>
    <w:rsid w:val="000E4DEA"/>
    <w:rsid w:val="000E503C"/>
    <w:rsid w:val="000E5F5D"/>
    <w:rsid w:val="000E6062"/>
    <w:rsid w:val="000E6C18"/>
    <w:rsid w:val="000E7E1F"/>
    <w:rsid w:val="000E7E44"/>
    <w:rsid w:val="000E7EE7"/>
    <w:rsid w:val="000F0270"/>
    <w:rsid w:val="000F0E79"/>
    <w:rsid w:val="000F0E89"/>
    <w:rsid w:val="000F16E8"/>
    <w:rsid w:val="000F17F9"/>
    <w:rsid w:val="000F1F9A"/>
    <w:rsid w:val="000F2083"/>
    <w:rsid w:val="000F23E2"/>
    <w:rsid w:val="000F2C6F"/>
    <w:rsid w:val="000F312B"/>
    <w:rsid w:val="000F31CF"/>
    <w:rsid w:val="000F33AB"/>
    <w:rsid w:val="000F34DF"/>
    <w:rsid w:val="000F35E4"/>
    <w:rsid w:val="000F378D"/>
    <w:rsid w:val="000F3ECE"/>
    <w:rsid w:val="000F4AF7"/>
    <w:rsid w:val="000F5D4C"/>
    <w:rsid w:val="000F698D"/>
    <w:rsid w:val="000F7246"/>
    <w:rsid w:val="000F798A"/>
    <w:rsid w:val="000F7B8A"/>
    <w:rsid w:val="000F7BDC"/>
    <w:rsid w:val="00100223"/>
    <w:rsid w:val="001005E7"/>
    <w:rsid w:val="00100C04"/>
    <w:rsid w:val="0010112F"/>
    <w:rsid w:val="001014E3"/>
    <w:rsid w:val="00101B6E"/>
    <w:rsid w:val="0010249E"/>
    <w:rsid w:val="00102C37"/>
    <w:rsid w:val="00102D58"/>
    <w:rsid w:val="00103107"/>
    <w:rsid w:val="0010387C"/>
    <w:rsid w:val="00103DC6"/>
    <w:rsid w:val="001040AA"/>
    <w:rsid w:val="001047F4"/>
    <w:rsid w:val="001048E1"/>
    <w:rsid w:val="00104E41"/>
    <w:rsid w:val="00106BC1"/>
    <w:rsid w:val="00106C1D"/>
    <w:rsid w:val="001070BB"/>
    <w:rsid w:val="00107293"/>
    <w:rsid w:val="001074F2"/>
    <w:rsid w:val="00107861"/>
    <w:rsid w:val="00110260"/>
    <w:rsid w:val="00110583"/>
    <w:rsid w:val="00110A26"/>
    <w:rsid w:val="001111BF"/>
    <w:rsid w:val="00111466"/>
    <w:rsid w:val="001115C0"/>
    <w:rsid w:val="00111722"/>
    <w:rsid w:val="00111ADB"/>
    <w:rsid w:val="00111CAB"/>
    <w:rsid w:val="00112344"/>
    <w:rsid w:val="0011242F"/>
    <w:rsid w:val="0011281E"/>
    <w:rsid w:val="001128D2"/>
    <w:rsid w:val="00113796"/>
    <w:rsid w:val="00113B5A"/>
    <w:rsid w:val="00113ED2"/>
    <w:rsid w:val="001146A9"/>
    <w:rsid w:val="00114B37"/>
    <w:rsid w:val="00114F3C"/>
    <w:rsid w:val="00114F80"/>
    <w:rsid w:val="001157D6"/>
    <w:rsid w:val="001158AB"/>
    <w:rsid w:val="00115A7D"/>
    <w:rsid w:val="00115C33"/>
    <w:rsid w:val="00115DB6"/>
    <w:rsid w:val="001162BF"/>
    <w:rsid w:val="001166A2"/>
    <w:rsid w:val="00116862"/>
    <w:rsid w:val="00116A64"/>
    <w:rsid w:val="00116BFA"/>
    <w:rsid w:val="00116EB3"/>
    <w:rsid w:val="001170E9"/>
    <w:rsid w:val="00117244"/>
    <w:rsid w:val="00117460"/>
    <w:rsid w:val="00117C09"/>
    <w:rsid w:val="00120B59"/>
    <w:rsid w:val="00120D9C"/>
    <w:rsid w:val="00121599"/>
    <w:rsid w:val="00122634"/>
    <w:rsid w:val="00122CEC"/>
    <w:rsid w:val="0012306B"/>
    <w:rsid w:val="001230A5"/>
    <w:rsid w:val="00123192"/>
    <w:rsid w:val="00123EE9"/>
    <w:rsid w:val="00124DAC"/>
    <w:rsid w:val="00125046"/>
    <w:rsid w:val="001264B9"/>
    <w:rsid w:val="00126BD9"/>
    <w:rsid w:val="00126C55"/>
    <w:rsid w:val="00126F1C"/>
    <w:rsid w:val="00127034"/>
    <w:rsid w:val="001272C4"/>
    <w:rsid w:val="00130445"/>
    <w:rsid w:val="0013181D"/>
    <w:rsid w:val="00131A5F"/>
    <w:rsid w:val="00131D8C"/>
    <w:rsid w:val="001325A1"/>
    <w:rsid w:val="001326F7"/>
    <w:rsid w:val="00132B5A"/>
    <w:rsid w:val="00132D49"/>
    <w:rsid w:val="0013348A"/>
    <w:rsid w:val="0013360F"/>
    <w:rsid w:val="00133DC2"/>
    <w:rsid w:val="00134599"/>
    <w:rsid w:val="0013464F"/>
    <w:rsid w:val="0013483D"/>
    <w:rsid w:val="001358C2"/>
    <w:rsid w:val="00135BBE"/>
    <w:rsid w:val="001361D2"/>
    <w:rsid w:val="0013640F"/>
    <w:rsid w:val="00137625"/>
    <w:rsid w:val="0013763A"/>
    <w:rsid w:val="00137A0E"/>
    <w:rsid w:val="00140557"/>
    <w:rsid w:val="0014088D"/>
    <w:rsid w:val="00140A04"/>
    <w:rsid w:val="00140CFA"/>
    <w:rsid w:val="001413EB"/>
    <w:rsid w:val="0014210C"/>
    <w:rsid w:val="00142294"/>
    <w:rsid w:val="001432AE"/>
    <w:rsid w:val="001433E8"/>
    <w:rsid w:val="001434D5"/>
    <w:rsid w:val="001437A5"/>
    <w:rsid w:val="001442C3"/>
    <w:rsid w:val="00144620"/>
    <w:rsid w:val="001447B2"/>
    <w:rsid w:val="00145267"/>
    <w:rsid w:val="00145FFA"/>
    <w:rsid w:val="001461F5"/>
    <w:rsid w:val="001463E9"/>
    <w:rsid w:val="001465AE"/>
    <w:rsid w:val="00146618"/>
    <w:rsid w:val="001467DD"/>
    <w:rsid w:val="00146D39"/>
    <w:rsid w:val="0014724E"/>
    <w:rsid w:val="00147445"/>
    <w:rsid w:val="00150AB2"/>
    <w:rsid w:val="00150ED5"/>
    <w:rsid w:val="00150FAC"/>
    <w:rsid w:val="001511A8"/>
    <w:rsid w:val="00151B59"/>
    <w:rsid w:val="00151CDF"/>
    <w:rsid w:val="00152D2E"/>
    <w:rsid w:val="00153072"/>
    <w:rsid w:val="00153074"/>
    <w:rsid w:val="00153814"/>
    <w:rsid w:val="001545FA"/>
    <w:rsid w:val="00154D7C"/>
    <w:rsid w:val="00154DFE"/>
    <w:rsid w:val="001572BA"/>
    <w:rsid w:val="001574F6"/>
    <w:rsid w:val="0015763C"/>
    <w:rsid w:val="00157654"/>
    <w:rsid w:val="00157BE9"/>
    <w:rsid w:val="00160BD9"/>
    <w:rsid w:val="00160C7C"/>
    <w:rsid w:val="00160FD8"/>
    <w:rsid w:val="001614C6"/>
    <w:rsid w:val="00161832"/>
    <w:rsid w:val="00161956"/>
    <w:rsid w:val="001625DE"/>
    <w:rsid w:val="001627D4"/>
    <w:rsid w:val="00162AF8"/>
    <w:rsid w:val="00162D1A"/>
    <w:rsid w:val="001633B4"/>
    <w:rsid w:val="001633CF"/>
    <w:rsid w:val="001636B2"/>
    <w:rsid w:val="001637F0"/>
    <w:rsid w:val="00164066"/>
    <w:rsid w:val="0016432C"/>
    <w:rsid w:val="00164426"/>
    <w:rsid w:val="00164FCD"/>
    <w:rsid w:val="001653AE"/>
    <w:rsid w:val="001662A4"/>
    <w:rsid w:val="00166590"/>
    <w:rsid w:val="001665E8"/>
    <w:rsid w:val="001666AB"/>
    <w:rsid w:val="00166A02"/>
    <w:rsid w:val="00166ABC"/>
    <w:rsid w:val="00166CB2"/>
    <w:rsid w:val="001679AB"/>
    <w:rsid w:val="00167B3B"/>
    <w:rsid w:val="00167E36"/>
    <w:rsid w:val="00167EB3"/>
    <w:rsid w:val="0016F6C4"/>
    <w:rsid w:val="00170C47"/>
    <w:rsid w:val="0017128A"/>
    <w:rsid w:val="00172199"/>
    <w:rsid w:val="0017222B"/>
    <w:rsid w:val="00172A14"/>
    <w:rsid w:val="00173225"/>
    <w:rsid w:val="001737BD"/>
    <w:rsid w:val="00173B5A"/>
    <w:rsid w:val="001746A3"/>
    <w:rsid w:val="00174948"/>
    <w:rsid w:val="00175817"/>
    <w:rsid w:val="0017612E"/>
    <w:rsid w:val="001762A6"/>
    <w:rsid w:val="00176E32"/>
    <w:rsid w:val="00177633"/>
    <w:rsid w:val="001778C1"/>
    <w:rsid w:val="00177D70"/>
    <w:rsid w:val="00180407"/>
    <w:rsid w:val="001804B3"/>
    <w:rsid w:val="0018102F"/>
    <w:rsid w:val="00181552"/>
    <w:rsid w:val="00181D1C"/>
    <w:rsid w:val="00182715"/>
    <w:rsid w:val="00182981"/>
    <w:rsid w:val="00182FB2"/>
    <w:rsid w:val="001840DA"/>
    <w:rsid w:val="001841B9"/>
    <w:rsid w:val="001843C6"/>
    <w:rsid w:val="001847A0"/>
    <w:rsid w:val="001847EE"/>
    <w:rsid w:val="00184BF6"/>
    <w:rsid w:val="001850E2"/>
    <w:rsid w:val="00185519"/>
    <w:rsid w:val="0018570F"/>
    <w:rsid w:val="00185C21"/>
    <w:rsid w:val="00185CA9"/>
    <w:rsid w:val="00185FA3"/>
    <w:rsid w:val="001861B4"/>
    <w:rsid w:val="001862F7"/>
    <w:rsid w:val="00186626"/>
    <w:rsid w:val="00186876"/>
    <w:rsid w:val="00186B30"/>
    <w:rsid w:val="00186E14"/>
    <w:rsid w:val="00187024"/>
    <w:rsid w:val="00187639"/>
    <w:rsid w:val="00187C23"/>
    <w:rsid w:val="00187C5E"/>
    <w:rsid w:val="00187C92"/>
    <w:rsid w:val="0018DC8B"/>
    <w:rsid w:val="00190228"/>
    <w:rsid w:val="001903D0"/>
    <w:rsid w:val="00190B17"/>
    <w:rsid w:val="001910A8"/>
    <w:rsid w:val="001910B8"/>
    <w:rsid w:val="00191A0B"/>
    <w:rsid w:val="00191E1F"/>
    <w:rsid w:val="001921FA"/>
    <w:rsid w:val="00192FE6"/>
    <w:rsid w:val="00193218"/>
    <w:rsid w:val="0019360F"/>
    <w:rsid w:val="00193749"/>
    <w:rsid w:val="00194B2E"/>
    <w:rsid w:val="00194DA7"/>
    <w:rsid w:val="00194E41"/>
    <w:rsid w:val="00194E81"/>
    <w:rsid w:val="00195342"/>
    <w:rsid w:val="00195726"/>
    <w:rsid w:val="00195832"/>
    <w:rsid w:val="00196043"/>
    <w:rsid w:val="001964FE"/>
    <w:rsid w:val="00196588"/>
    <w:rsid w:val="00196B4E"/>
    <w:rsid w:val="00196E81"/>
    <w:rsid w:val="001978F9"/>
    <w:rsid w:val="00197C11"/>
    <w:rsid w:val="001A01C7"/>
    <w:rsid w:val="001A0348"/>
    <w:rsid w:val="001A0373"/>
    <w:rsid w:val="001A0F45"/>
    <w:rsid w:val="001A1033"/>
    <w:rsid w:val="001A1043"/>
    <w:rsid w:val="001A1E70"/>
    <w:rsid w:val="001A356B"/>
    <w:rsid w:val="001A381E"/>
    <w:rsid w:val="001A382D"/>
    <w:rsid w:val="001A382E"/>
    <w:rsid w:val="001A3DA1"/>
    <w:rsid w:val="001A4604"/>
    <w:rsid w:val="001A48B9"/>
    <w:rsid w:val="001A4F16"/>
    <w:rsid w:val="001A5133"/>
    <w:rsid w:val="001A5CF2"/>
    <w:rsid w:val="001A6462"/>
    <w:rsid w:val="001A6CED"/>
    <w:rsid w:val="001A6FB1"/>
    <w:rsid w:val="001A73FD"/>
    <w:rsid w:val="001A75A7"/>
    <w:rsid w:val="001A7AE0"/>
    <w:rsid w:val="001A7B2C"/>
    <w:rsid w:val="001AC158"/>
    <w:rsid w:val="001B045C"/>
    <w:rsid w:val="001B0B1F"/>
    <w:rsid w:val="001B11E4"/>
    <w:rsid w:val="001B13B1"/>
    <w:rsid w:val="001B18E6"/>
    <w:rsid w:val="001B1942"/>
    <w:rsid w:val="001B1AEF"/>
    <w:rsid w:val="001B1C9A"/>
    <w:rsid w:val="001B2836"/>
    <w:rsid w:val="001B2D57"/>
    <w:rsid w:val="001B2F93"/>
    <w:rsid w:val="001B316B"/>
    <w:rsid w:val="001B3824"/>
    <w:rsid w:val="001B3DB8"/>
    <w:rsid w:val="001B47EC"/>
    <w:rsid w:val="001B48F4"/>
    <w:rsid w:val="001B4C94"/>
    <w:rsid w:val="001B4D65"/>
    <w:rsid w:val="001B6196"/>
    <w:rsid w:val="001B63EA"/>
    <w:rsid w:val="001B66F9"/>
    <w:rsid w:val="001B6C5D"/>
    <w:rsid w:val="001B6E4D"/>
    <w:rsid w:val="001B6FF3"/>
    <w:rsid w:val="001B78B7"/>
    <w:rsid w:val="001B7A3A"/>
    <w:rsid w:val="001C00EA"/>
    <w:rsid w:val="001C04CF"/>
    <w:rsid w:val="001C0695"/>
    <w:rsid w:val="001C0835"/>
    <w:rsid w:val="001C0F93"/>
    <w:rsid w:val="001C1134"/>
    <w:rsid w:val="001C119C"/>
    <w:rsid w:val="001C144E"/>
    <w:rsid w:val="001C1898"/>
    <w:rsid w:val="001C1D6C"/>
    <w:rsid w:val="001C1E7A"/>
    <w:rsid w:val="001C2789"/>
    <w:rsid w:val="001C29FB"/>
    <w:rsid w:val="001C2C89"/>
    <w:rsid w:val="001C3C95"/>
    <w:rsid w:val="001C3C9D"/>
    <w:rsid w:val="001C4E80"/>
    <w:rsid w:val="001C560F"/>
    <w:rsid w:val="001C6ADC"/>
    <w:rsid w:val="001C7762"/>
    <w:rsid w:val="001C7CF8"/>
    <w:rsid w:val="001C7E9B"/>
    <w:rsid w:val="001D030A"/>
    <w:rsid w:val="001D08A5"/>
    <w:rsid w:val="001D0E70"/>
    <w:rsid w:val="001D10BD"/>
    <w:rsid w:val="001D1158"/>
    <w:rsid w:val="001D12EA"/>
    <w:rsid w:val="001D3134"/>
    <w:rsid w:val="001D32C7"/>
    <w:rsid w:val="001D3BA5"/>
    <w:rsid w:val="001D3D6A"/>
    <w:rsid w:val="001D444E"/>
    <w:rsid w:val="001D4BD9"/>
    <w:rsid w:val="001D5998"/>
    <w:rsid w:val="001D6545"/>
    <w:rsid w:val="001D678F"/>
    <w:rsid w:val="001D68BB"/>
    <w:rsid w:val="001D6B2B"/>
    <w:rsid w:val="001D6D12"/>
    <w:rsid w:val="001D6D95"/>
    <w:rsid w:val="001D6EBF"/>
    <w:rsid w:val="001D6EEE"/>
    <w:rsid w:val="001D7891"/>
    <w:rsid w:val="001D7B23"/>
    <w:rsid w:val="001D7C6A"/>
    <w:rsid w:val="001D7DD1"/>
    <w:rsid w:val="001E021F"/>
    <w:rsid w:val="001E039F"/>
    <w:rsid w:val="001E09DA"/>
    <w:rsid w:val="001E0FC4"/>
    <w:rsid w:val="001E115E"/>
    <w:rsid w:val="001E14DB"/>
    <w:rsid w:val="001E14E7"/>
    <w:rsid w:val="001E17B6"/>
    <w:rsid w:val="001E1A6D"/>
    <w:rsid w:val="001E1B17"/>
    <w:rsid w:val="001E21B0"/>
    <w:rsid w:val="001E2892"/>
    <w:rsid w:val="001E2DAE"/>
    <w:rsid w:val="001E2F07"/>
    <w:rsid w:val="001E303A"/>
    <w:rsid w:val="001E3221"/>
    <w:rsid w:val="001E3587"/>
    <w:rsid w:val="001E3CB2"/>
    <w:rsid w:val="001E593B"/>
    <w:rsid w:val="001E60D2"/>
    <w:rsid w:val="001E65CD"/>
    <w:rsid w:val="001E6EEA"/>
    <w:rsid w:val="001E723D"/>
    <w:rsid w:val="001E7592"/>
    <w:rsid w:val="001E7622"/>
    <w:rsid w:val="001E7E27"/>
    <w:rsid w:val="001F01CB"/>
    <w:rsid w:val="001F0F46"/>
    <w:rsid w:val="001F14A3"/>
    <w:rsid w:val="001F1CB0"/>
    <w:rsid w:val="001F2B88"/>
    <w:rsid w:val="001F341A"/>
    <w:rsid w:val="001F375A"/>
    <w:rsid w:val="001F375E"/>
    <w:rsid w:val="001F3785"/>
    <w:rsid w:val="001F426E"/>
    <w:rsid w:val="001F4689"/>
    <w:rsid w:val="001F4B7A"/>
    <w:rsid w:val="001F50AF"/>
    <w:rsid w:val="001F5B21"/>
    <w:rsid w:val="001F61E4"/>
    <w:rsid w:val="001F61E9"/>
    <w:rsid w:val="001F6A12"/>
    <w:rsid w:val="001F755A"/>
    <w:rsid w:val="001F7666"/>
    <w:rsid w:val="001F7C29"/>
    <w:rsid w:val="001F7C9E"/>
    <w:rsid w:val="00200016"/>
    <w:rsid w:val="0020076B"/>
    <w:rsid w:val="002010CA"/>
    <w:rsid w:val="00201833"/>
    <w:rsid w:val="0020198F"/>
    <w:rsid w:val="00201EC3"/>
    <w:rsid w:val="0020204A"/>
    <w:rsid w:val="00202290"/>
    <w:rsid w:val="00202794"/>
    <w:rsid w:val="002029C8"/>
    <w:rsid w:val="002033FC"/>
    <w:rsid w:val="002038B4"/>
    <w:rsid w:val="00203E4E"/>
    <w:rsid w:val="00204D48"/>
    <w:rsid w:val="00204D5D"/>
    <w:rsid w:val="002050C7"/>
    <w:rsid w:val="00205FC8"/>
    <w:rsid w:val="00206234"/>
    <w:rsid w:val="00206293"/>
    <w:rsid w:val="00206CF3"/>
    <w:rsid w:val="002073E9"/>
    <w:rsid w:val="00207419"/>
    <w:rsid w:val="00207E18"/>
    <w:rsid w:val="00207F58"/>
    <w:rsid w:val="00210226"/>
    <w:rsid w:val="002102C0"/>
    <w:rsid w:val="00210456"/>
    <w:rsid w:val="00210572"/>
    <w:rsid w:val="00210D74"/>
    <w:rsid w:val="002118C7"/>
    <w:rsid w:val="00212814"/>
    <w:rsid w:val="002128A1"/>
    <w:rsid w:val="00212E0D"/>
    <w:rsid w:val="00212F0E"/>
    <w:rsid w:val="002135D6"/>
    <w:rsid w:val="00213C28"/>
    <w:rsid w:val="00213D3E"/>
    <w:rsid w:val="00214ABD"/>
    <w:rsid w:val="00214B33"/>
    <w:rsid w:val="00214F11"/>
    <w:rsid w:val="00215335"/>
    <w:rsid w:val="0021555C"/>
    <w:rsid w:val="00215814"/>
    <w:rsid w:val="00216126"/>
    <w:rsid w:val="002171FD"/>
    <w:rsid w:val="002175CC"/>
    <w:rsid w:val="0021775C"/>
    <w:rsid w:val="0021789C"/>
    <w:rsid w:val="00220405"/>
    <w:rsid w:val="002209FD"/>
    <w:rsid w:val="00220A20"/>
    <w:rsid w:val="00221B21"/>
    <w:rsid w:val="00221EC2"/>
    <w:rsid w:val="0022238F"/>
    <w:rsid w:val="00222638"/>
    <w:rsid w:val="00222AA2"/>
    <w:rsid w:val="00222AF0"/>
    <w:rsid w:val="002243A3"/>
    <w:rsid w:val="002243DE"/>
    <w:rsid w:val="002245D8"/>
    <w:rsid w:val="00224A09"/>
    <w:rsid w:val="00225E4E"/>
    <w:rsid w:val="00226702"/>
    <w:rsid w:val="0022716E"/>
    <w:rsid w:val="002271E4"/>
    <w:rsid w:val="00227F44"/>
    <w:rsid w:val="00230F6B"/>
    <w:rsid w:val="00231735"/>
    <w:rsid w:val="00231760"/>
    <w:rsid w:val="00231A36"/>
    <w:rsid w:val="00231EEA"/>
    <w:rsid w:val="00232571"/>
    <w:rsid w:val="0023297C"/>
    <w:rsid w:val="00232B11"/>
    <w:rsid w:val="00232E9A"/>
    <w:rsid w:val="00233398"/>
    <w:rsid w:val="0023349D"/>
    <w:rsid w:val="00233932"/>
    <w:rsid w:val="002344C4"/>
    <w:rsid w:val="002348A1"/>
    <w:rsid w:val="002348EF"/>
    <w:rsid w:val="00235825"/>
    <w:rsid w:val="00237578"/>
    <w:rsid w:val="00237B3B"/>
    <w:rsid w:val="00240382"/>
    <w:rsid w:val="002408F4"/>
    <w:rsid w:val="00240E74"/>
    <w:rsid w:val="00240EE4"/>
    <w:rsid w:val="002420CF"/>
    <w:rsid w:val="00242153"/>
    <w:rsid w:val="0024221D"/>
    <w:rsid w:val="002425A8"/>
    <w:rsid w:val="00242D87"/>
    <w:rsid w:val="00242FD8"/>
    <w:rsid w:val="00243270"/>
    <w:rsid w:val="002437EA"/>
    <w:rsid w:val="002440D1"/>
    <w:rsid w:val="0024428D"/>
    <w:rsid w:val="002445A7"/>
    <w:rsid w:val="002446B4"/>
    <w:rsid w:val="002446CE"/>
    <w:rsid w:val="00245134"/>
    <w:rsid w:val="00245641"/>
    <w:rsid w:val="0024585D"/>
    <w:rsid w:val="00245F98"/>
    <w:rsid w:val="002465B4"/>
    <w:rsid w:val="00246FE1"/>
    <w:rsid w:val="00247127"/>
    <w:rsid w:val="00247775"/>
    <w:rsid w:val="00247EAF"/>
    <w:rsid w:val="00247EBC"/>
    <w:rsid w:val="00247FCB"/>
    <w:rsid w:val="00250BCD"/>
    <w:rsid w:val="0025191A"/>
    <w:rsid w:val="00251B9E"/>
    <w:rsid w:val="00251EEB"/>
    <w:rsid w:val="00252008"/>
    <w:rsid w:val="00252B96"/>
    <w:rsid w:val="002537F5"/>
    <w:rsid w:val="002539AC"/>
    <w:rsid w:val="00253A7D"/>
    <w:rsid w:val="00253E1E"/>
    <w:rsid w:val="0025458E"/>
    <w:rsid w:val="00255299"/>
    <w:rsid w:val="0025552C"/>
    <w:rsid w:val="002557B6"/>
    <w:rsid w:val="00256081"/>
    <w:rsid w:val="002560B4"/>
    <w:rsid w:val="00256CCE"/>
    <w:rsid w:val="00257024"/>
    <w:rsid w:val="00259D2D"/>
    <w:rsid w:val="002601BA"/>
    <w:rsid w:val="002605C2"/>
    <w:rsid w:val="00260A38"/>
    <w:rsid w:val="00260B0A"/>
    <w:rsid w:val="00260D2F"/>
    <w:rsid w:val="002610CB"/>
    <w:rsid w:val="0026166C"/>
    <w:rsid w:val="00261974"/>
    <w:rsid w:val="00261CB3"/>
    <w:rsid w:val="00261CB5"/>
    <w:rsid w:val="00261CDD"/>
    <w:rsid w:val="002620D4"/>
    <w:rsid w:val="00262E08"/>
    <w:rsid w:val="002631D4"/>
    <w:rsid w:val="0026331A"/>
    <w:rsid w:val="00263479"/>
    <w:rsid w:val="002634B8"/>
    <w:rsid w:val="0026361B"/>
    <w:rsid w:val="00263C7F"/>
    <w:rsid w:val="00263C8E"/>
    <w:rsid w:val="00263F6D"/>
    <w:rsid w:val="00264CDE"/>
    <w:rsid w:val="00265658"/>
    <w:rsid w:val="00266068"/>
    <w:rsid w:val="00266479"/>
    <w:rsid w:val="00267011"/>
    <w:rsid w:val="00270101"/>
    <w:rsid w:val="00271172"/>
    <w:rsid w:val="00271849"/>
    <w:rsid w:val="002718C2"/>
    <w:rsid w:val="00272074"/>
    <w:rsid w:val="002723A4"/>
    <w:rsid w:val="002725F0"/>
    <w:rsid w:val="00272718"/>
    <w:rsid w:val="00272957"/>
    <w:rsid w:val="00272E6C"/>
    <w:rsid w:val="00273924"/>
    <w:rsid w:val="00273C99"/>
    <w:rsid w:val="00273D5B"/>
    <w:rsid w:val="00273F9A"/>
    <w:rsid w:val="00274183"/>
    <w:rsid w:val="00274918"/>
    <w:rsid w:val="00274BC7"/>
    <w:rsid w:val="00275364"/>
    <w:rsid w:val="00275942"/>
    <w:rsid w:val="00276A56"/>
    <w:rsid w:val="00277377"/>
    <w:rsid w:val="00277771"/>
    <w:rsid w:val="00277AE4"/>
    <w:rsid w:val="002802CD"/>
    <w:rsid w:val="0028060D"/>
    <w:rsid w:val="00280A6B"/>
    <w:rsid w:val="0028177E"/>
    <w:rsid w:val="002824BC"/>
    <w:rsid w:val="00282898"/>
    <w:rsid w:val="00282961"/>
    <w:rsid w:val="0028381B"/>
    <w:rsid w:val="00283842"/>
    <w:rsid w:val="00283956"/>
    <w:rsid w:val="00283E95"/>
    <w:rsid w:val="00284285"/>
    <w:rsid w:val="00284878"/>
    <w:rsid w:val="00284988"/>
    <w:rsid w:val="00284A1F"/>
    <w:rsid w:val="00284C6C"/>
    <w:rsid w:val="00284CCF"/>
    <w:rsid w:val="00284CE9"/>
    <w:rsid w:val="00284E1C"/>
    <w:rsid w:val="002858FF"/>
    <w:rsid w:val="00285B71"/>
    <w:rsid w:val="00285EF6"/>
    <w:rsid w:val="00286152"/>
    <w:rsid w:val="00286E64"/>
    <w:rsid w:val="002870C3"/>
    <w:rsid w:val="00287E72"/>
    <w:rsid w:val="0029042C"/>
    <w:rsid w:val="0029043B"/>
    <w:rsid w:val="0029052C"/>
    <w:rsid w:val="002905BE"/>
    <w:rsid w:val="00290B67"/>
    <w:rsid w:val="00291568"/>
    <w:rsid w:val="00291A74"/>
    <w:rsid w:val="00291F98"/>
    <w:rsid w:val="0029207A"/>
    <w:rsid w:val="002921F2"/>
    <w:rsid w:val="0029222C"/>
    <w:rsid w:val="002923C8"/>
    <w:rsid w:val="00292706"/>
    <w:rsid w:val="00292901"/>
    <w:rsid w:val="002929BA"/>
    <w:rsid w:val="00292E4B"/>
    <w:rsid w:val="00293E9F"/>
    <w:rsid w:val="0029406F"/>
    <w:rsid w:val="002940C1"/>
    <w:rsid w:val="002947F2"/>
    <w:rsid w:val="0029492F"/>
    <w:rsid w:val="00294D54"/>
    <w:rsid w:val="00295048"/>
    <w:rsid w:val="002957DF"/>
    <w:rsid w:val="0029598A"/>
    <w:rsid w:val="00295BB4"/>
    <w:rsid w:val="00296085"/>
    <w:rsid w:val="002961D1"/>
    <w:rsid w:val="00296474"/>
    <w:rsid w:val="00296A18"/>
    <w:rsid w:val="00296B5C"/>
    <w:rsid w:val="00296E1F"/>
    <w:rsid w:val="00297043"/>
    <w:rsid w:val="00297096"/>
    <w:rsid w:val="00297295"/>
    <w:rsid w:val="002973A7"/>
    <w:rsid w:val="002973AA"/>
    <w:rsid w:val="00297970"/>
    <w:rsid w:val="00297B43"/>
    <w:rsid w:val="00297B6D"/>
    <w:rsid w:val="002A0233"/>
    <w:rsid w:val="002A0332"/>
    <w:rsid w:val="002A17C5"/>
    <w:rsid w:val="002A19A4"/>
    <w:rsid w:val="002A1CC4"/>
    <w:rsid w:val="002A2323"/>
    <w:rsid w:val="002A2621"/>
    <w:rsid w:val="002A379B"/>
    <w:rsid w:val="002A37B8"/>
    <w:rsid w:val="002A3AFC"/>
    <w:rsid w:val="002A3BC3"/>
    <w:rsid w:val="002A3EDE"/>
    <w:rsid w:val="002A46C7"/>
    <w:rsid w:val="002A6201"/>
    <w:rsid w:val="002A6574"/>
    <w:rsid w:val="002A67AB"/>
    <w:rsid w:val="002A6C00"/>
    <w:rsid w:val="002A6DFE"/>
    <w:rsid w:val="002A7063"/>
    <w:rsid w:val="002A7654"/>
    <w:rsid w:val="002A7C5D"/>
    <w:rsid w:val="002B0815"/>
    <w:rsid w:val="002B0B11"/>
    <w:rsid w:val="002B186D"/>
    <w:rsid w:val="002B206A"/>
    <w:rsid w:val="002B20D1"/>
    <w:rsid w:val="002B22B5"/>
    <w:rsid w:val="002B2868"/>
    <w:rsid w:val="002B3F63"/>
    <w:rsid w:val="002B421A"/>
    <w:rsid w:val="002B44B4"/>
    <w:rsid w:val="002B481D"/>
    <w:rsid w:val="002B4876"/>
    <w:rsid w:val="002B4E9B"/>
    <w:rsid w:val="002B5288"/>
    <w:rsid w:val="002B58B9"/>
    <w:rsid w:val="002B5A16"/>
    <w:rsid w:val="002C006A"/>
    <w:rsid w:val="002C02DB"/>
    <w:rsid w:val="002C177A"/>
    <w:rsid w:val="002C21F3"/>
    <w:rsid w:val="002C2253"/>
    <w:rsid w:val="002C23D2"/>
    <w:rsid w:val="002C2C26"/>
    <w:rsid w:val="002C2F43"/>
    <w:rsid w:val="002C32CB"/>
    <w:rsid w:val="002C344C"/>
    <w:rsid w:val="002C389A"/>
    <w:rsid w:val="002C3C83"/>
    <w:rsid w:val="002C3DC8"/>
    <w:rsid w:val="002C3E01"/>
    <w:rsid w:val="002C418A"/>
    <w:rsid w:val="002C41CC"/>
    <w:rsid w:val="002C4B9A"/>
    <w:rsid w:val="002C4FE8"/>
    <w:rsid w:val="002C5C31"/>
    <w:rsid w:val="002C5DA1"/>
    <w:rsid w:val="002C613F"/>
    <w:rsid w:val="002C69CA"/>
    <w:rsid w:val="002C6D97"/>
    <w:rsid w:val="002C7217"/>
    <w:rsid w:val="002C7775"/>
    <w:rsid w:val="002C7A2C"/>
    <w:rsid w:val="002C7CFA"/>
    <w:rsid w:val="002D0620"/>
    <w:rsid w:val="002D0B56"/>
    <w:rsid w:val="002D12FE"/>
    <w:rsid w:val="002D137C"/>
    <w:rsid w:val="002D1631"/>
    <w:rsid w:val="002D1907"/>
    <w:rsid w:val="002D24D2"/>
    <w:rsid w:val="002D29C2"/>
    <w:rsid w:val="002D37C2"/>
    <w:rsid w:val="002D395F"/>
    <w:rsid w:val="002D44F2"/>
    <w:rsid w:val="002D4830"/>
    <w:rsid w:val="002D5130"/>
    <w:rsid w:val="002D6F3B"/>
    <w:rsid w:val="002D781D"/>
    <w:rsid w:val="002D7D60"/>
    <w:rsid w:val="002D7DFB"/>
    <w:rsid w:val="002E01E6"/>
    <w:rsid w:val="002E0B1A"/>
    <w:rsid w:val="002E117C"/>
    <w:rsid w:val="002E160C"/>
    <w:rsid w:val="002E1FBC"/>
    <w:rsid w:val="002E202B"/>
    <w:rsid w:val="002E27C4"/>
    <w:rsid w:val="002E2EC6"/>
    <w:rsid w:val="002E3253"/>
    <w:rsid w:val="002E3ED2"/>
    <w:rsid w:val="002E471A"/>
    <w:rsid w:val="002E47C7"/>
    <w:rsid w:val="002E5404"/>
    <w:rsid w:val="002E544B"/>
    <w:rsid w:val="002E6810"/>
    <w:rsid w:val="002E7066"/>
    <w:rsid w:val="002E715C"/>
    <w:rsid w:val="002E71D7"/>
    <w:rsid w:val="002E71E7"/>
    <w:rsid w:val="002E7720"/>
    <w:rsid w:val="002E7C91"/>
    <w:rsid w:val="002E7D01"/>
    <w:rsid w:val="002F05DA"/>
    <w:rsid w:val="002F0A05"/>
    <w:rsid w:val="002F1942"/>
    <w:rsid w:val="002F1A24"/>
    <w:rsid w:val="002F1A4C"/>
    <w:rsid w:val="002F1CDB"/>
    <w:rsid w:val="002F1D88"/>
    <w:rsid w:val="002F34A1"/>
    <w:rsid w:val="002F3AE9"/>
    <w:rsid w:val="002F4468"/>
    <w:rsid w:val="002F4576"/>
    <w:rsid w:val="002F47D5"/>
    <w:rsid w:val="002F48F2"/>
    <w:rsid w:val="002F49DF"/>
    <w:rsid w:val="002F515D"/>
    <w:rsid w:val="002F57D5"/>
    <w:rsid w:val="002F5AA4"/>
    <w:rsid w:val="002F6016"/>
    <w:rsid w:val="002F64D4"/>
    <w:rsid w:val="002F6B95"/>
    <w:rsid w:val="002F712D"/>
    <w:rsid w:val="002F71CF"/>
    <w:rsid w:val="002F7727"/>
    <w:rsid w:val="002FE61B"/>
    <w:rsid w:val="00300038"/>
    <w:rsid w:val="00300A7F"/>
    <w:rsid w:val="00300AAC"/>
    <w:rsid w:val="00300DA4"/>
    <w:rsid w:val="00300F82"/>
    <w:rsid w:val="00301267"/>
    <w:rsid w:val="00301CF8"/>
    <w:rsid w:val="00301E76"/>
    <w:rsid w:val="00301FB4"/>
    <w:rsid w:val="00302614"/>
    <w:rsid w:val="00302A26"/>
    <w:rsid w:val="00302EE1"/>
    <w:rsid w:val="00303313"/>
    <w:rsid w:val="0030376A"/>
    <w:rsid w:val="00303E53"/>
    <w:rsid w:val="00303FF5"/>
    <w:rsid w:val="00304229"/>
    <w:rsid w:val="003044BA"/>
    <w:rsid w:val="00304541"/>
    <w:rsid w:val="00304DBD"/>
    <w:rsid w:val="003053A4"/>
    <w:rsid w:val="00305446"/>
    <w:rsid w:val="00305A09"/>
    <w:rsid w:val="00305A1E"/>
    <w:rsid w:val="00305D13"/>
    <w:rsid w:val="00306CFD"/>
    <w:rsid w:val="003075E8"/>
    <w:rsid w:val="00307761"/>
    <w:rsid w:val="00307A84"/>
    <w:rsid w:val="0030CE9D"/>
    <w:rsid w:val="0030D9A7"/>
    <w:rsid w:val="0031012A"/>
    <w:rsid w:val="003101A9"/>
    <w:rsid w:val="0031020A"/>
    <w:rsid w:val="0031103A"/>
    <w:rsid w:val="0031172D"/>
    <w:rsid w:val="00311ED7"/>
    <w:rsid w:val="0031204F"/>
    <w:rsid w:val="003126F3"/>
    <w:rsid w:val="00312C55"/>
    <w:rsid w:val="00312E19"/>
    <w:rsid w:val="0031324D"/>
    <w:rsid w:val="00313485"/>
    <w:rsid w:val="0031373E"/>
    <w:rsid w:val="00314BC6"/>
    <w:rsid w:val="00314F25"/>
    <w:rsid w:val="00315F96"/>
    <w:rsid w:val="0031609C"/>
    <w:rsid w:val="00316523"/>
    <w:rsid w:val="00316788"/>
    <w:rsid w:val="00316AFE"/>
    <w:rsid w:val="00316C91"/>
    <w:rsid w:val="00316E7D"/>
    <w:rsid w:val="003170EE"/>
    <w:rsid w:val="00317E98"/>
    <w:rsid w:val="00320F3B"/>
    <w:rsid w:val="003217D1"/>
    <w:rsid w:val="003218CF"/>
    <w:rsid w:val="00322567"/>
    <w:rsid w:val="00322C97"/>
    <w:rsid w:val="003236AC"/>
    <w:rsid w:val="00323AF9"/>
    <w:rsid w:val="00323EAB"/>
    <w:rsid w:val="0032429E"/>
    <w:rsid w:val="00324FAD"/>
    <w:rsid w:val="003254A9"/>
    <w:rsid w:val="0032570F"/>
    <w:rsid w:val="00325B53"/>
    <w:rsid w:val="00326769"/>
    <w:rsid w:val="003274DB"/>
    <w:rsid w:val="00327ACA"/>
    <w:rsid w:val="00327C46"/>
    <w:rsid w:val="00330020"/>
    <w:rsid w:val="003300BD"/>
    <w:rsid w:val="00330347"/>
    <w:rsid w:val="00332711"/>
    <w:rsid w:val="00332880"/>
    <w:rsid w:val="00333C62"/>
    <w:rsid w:val="00333C86"/>
    <w:rsid w:val="00333E60"/>
    <w:rsid w:val="00334EDA"/>
    <w:rsid w:val="00335C39"/>
    <w:rsid w:val="0033605C"/>
    <w:rsid w:val="00336239"/>
    <w:rsid w:val="00336346"/>
    <w:rsid w:val="00336887"/>
    <w:rsid w:val="00336889"/>
    <w:rsid w:val="00337001"/>
    <w:rsid w:val="003371C2"/>
    <w:rsid w:val="0033FB97"/>
    <w:rsid w:val="0034104B"/>
    <w:rsid w:val="003412C4"/>
    <w:rsid w:val="00342131"/>
    <w:rsid w:val="00342B39"/>
    <w:rsid w:val="00342C10"/>
    <w:rsid w:val="00343333"/>
    <w:rsid w:val="003434E8"/>
    <w:rsid w:val="003439AF"/>
    <w:rsid w:val="003446FE"/>
    <w:rsid w:val="003447EC"/>
    <w:rsid w:val="00344DB0"/>
    <w:rsid w:val="0034535D"/>
    <w:rsid w:val="003459B2"/>
    <w:rsid w:val="00345CE8"/>
    <w:rsid w:val="00346C70"/>
    <w:rsid w:val="00346FC0"/>
    <w:rsid w:val="0034717D"/>
    <w:rsid w:val="00347359"/>
    <w:rsid w:val="0034759B"/>
    <w:rsid w:val="00347D63"/>
    <w:rsid w:val="00347DAB"/>
    <w:rsid w:val="00350207"/>
    <w:rsid w:val="003512A1"/>
    <w:rsid w:val="00351EC2"/>
    <w:rsid w:val="0035203F"/>
    <w:rsid w:val="00353288"/>
    <w:rsid w:val="003535C6"/>
    <w:rsid w:val="00353FBC"/>
    <w:rsid w:val="00354D3A"/>
    <w:rsid w:val="00355024"/>
    <w:rsid w:val="00355579"/>
    <w:rsid w:val="003564D9"/>
    <w:rsid w:val="00356663"/>
    <w:rsid w:val="00356E6B"/>
    <w:rsid w:val="00357479"/>
    <w:rsid w:val="00357529"/>
    <w:rsid w:val="00357545"/>
    <w:rsid w:val="0035774A"/>
    <w:rsid w:val="00357A5C"/>
    <w:rsid w:val="00357AAD"/>
    <w:rsid w:val="00357EAD"/>
    <w:rsid w:val="00357F2B"/>
    <w:rsid w:val="00360303"/>
    <w:rsid w:val="003604FB"/>
    <w:rsid w:val="00360505"/>
    <w:rsid w:val="003607BC"/>
    <w:rsid w:val="00360CE6"/>
    <w:rsid w:val="00361352"/>
    <w:rsid w:val="00361DA1"/>
    <w:rsid w:val="00361FD1"/>
    <w:rsid w:val="003620B2"/>
    <w:rsid w:val="0036254E"/>
    <w:rsid w:val="00362A37"/>
    <w:rsid w:val="00362B5C"/>
    <w:rsid w:val="00364438"/>
    <w:rsid w:val="003652F2"/>
    <w:rsid w:val="00365380"/>
    <w:rsid w:val="00366ED9"/>
    <w:rsid w:val="0037037D"/>
    <w:rsid w:val="0037112E"/>
    <w:rsid w:val="0037142F"/>
    <w:rsid w:val="003716B6"/>
    <w:rsid w:val="00371AC7"/>
    <w:rsid w:val="00371B44"/>
    <w:rsid w:val="00371DD8"/>
    <w:rsid w:val="00371E0D"/>
    <w:rsid w:val="0037248F"/>
    <w:rsid w:val="00372F09"/>
    <w:rsid w:val="00374514"/>
    <w:rsid w:val="00374645"/>
    <w:rsid w:val="00374ED1"/>
    <w:rsid w:val="00375D9C"/>
    <w:rsid w:val="0037613F"/>
    <w:rsid w:val="00376722"/>
    <w:rsid w:val="0037687D"/>
    <w:rsid w:val="00376B5B"/>
    <w:rsid w:val="003774D6"/>
    <w:rsid w:val="00380247"/>
    <w:rsid w:val="00380C70"/>
    <w:rsid w:val="0038152A"/>
    <w:rsid w:val="003815AE"/>
    <w:rsid w:val="00381BBA"/>
    <w:rsid w:val="00381C70"/>
    <w:rsid w:val="00381F18"/>
    <w:rsid w:val="0038200C"/>
    <w:rsid w:val="0038221A"/>
    <w:rsid w:val="00382C7D"/>
    <w:rsid w:val="00384254"/>
    <w:rsid w:val="00384A3C"/>
    <w:rsid w:val="00384C77"/>
    <w:rsid w:val="00385188"/>
    <w:rsid w:val="003851E7"/>
    <w:rsid w:val="00385383"/>
    <w:rsid w:val="003857E5"/>
    <w:rsid w:val="00386450"/>
    <w:rsid w:val="003867BE"/>
    <w:rsid w:val="0038691B"/>
    <w:rsid w:val="00386AC2"/>
    <w:rsid w:val="00386DBC"/>
    <w:rsid w:val="0038792E"/>
    <w:rsid w:val="00387B81"/>
    <w:rsid w:val="00387CC0"/>
    <w:rsid w:val="0039018C"/>
    <w:rsid w:val="00390522"/>
    <w:rsid w:val="00390741"/>
    <w:rsid w:val="00390A59"/>
    <w:rsid w:val="0039119D"/>
    <w:rsid w:val="003914F1"/>
    <w:rsid w:val="00391D6B"/>
    <w:rsid w:val="003923E4"/>
    <w:rsid w:val="00392484"/>
    <w:rsid w:val="003929A7"/>
    <w:rsid w:val="00392AA7"/>
    <w:rsid w:val="00392ACA"/>
    <w:rsid w:val="00392C8F"/>
    <w:rsid w:val="0039364A"/>
    <w:rsid w:val="00393940"/>
    <w:rsid w:val="00393A05"/>
    <w:rsid w:val="00393D3F"/>
    <w:rsid w:val="00393DFC"/>
    <w:rsid w:val="0039414B"/>
    <w:rsid w:val="00394B65"/>
    <w:rsid w:val="00394C23"/>
    <w:rsid w:val="003952CB"/>
    <w:rsid w:val="00396DE8"/>
    <w:rsid w:val="00397058"/>
    <w:rsid w:val="0039712C"/>
    <w:rsid w:val="00397334"/>
    <w:rsid w:val="003974D6"/>
    <w:rsid w:val="00397B9D"/>
    <w:rsid w:val="00397EDE"/>
    <w:rsid w:val="003A0658"/>
    <w:rsid w:val="003A078D"/>
    <w:rsid w:val="003A09CC"/>
    <w:rsid w:val="003A0C83"/>
    <w:rsid w:val="003A10D4"/>
    <w:rsid w:val="003A11D6"/>
    <w:rsid w:val="003A1258"/>
    <w:rsid w:val="003A1C80"/>
    <w:rsid w:val="003A1ECF"/>
    <w:rsid w:val="003A1F59"/>
    <w:rsid w:val="003A2644"/>
    <w:rsid w:val="003A2663"/>
    <w:rsid w:val="003A289B"/>
    <w:rsid w:val="003A2C55"/>
    <w:rsid w:val="003A3130"/>
    <w:rsid w:val="003A3219"/>
    <w:rsid w:val="003A32E3"/>
    <w:rsid w:val="003A37A0"/>
    <w:rsid w:val="003A3806"/>
    <w:rsid w:val="003A3B41"/>
    <w:rsid w:val="003A3C90"/>
    <w:rsid w:val="003A4411"/>
    <w:rsid w:val="003A4497"/>
    <w:rsid w:val="003A48DB"/>
    <w:rsid w:val="003A4B8B"/>
    <w:rsid w:val="003A52FB"/>
    <w:rsid w:val="003A5742"/>
    <w:rsid w:val="003A5D9E"/>
    <w:rsid w:val="003A6302"/>
    <w:rsid w:val="003A6796"/>
    <w:rsid w:val="003A6C8C"/>
    <w:rsid w:val="003A7958"/>
    <w:rsid w:val="003A79B9"/>
    <w:rsid w:val="003A7BAB"/>
    <w:rsid w:val="003AF1A0"/>
    <w:rsid w:val="003B0C23"/>
    <w:rsid w:val="003B183C"/>
    <w:rsid w:val="003B1952"/>
    <w:rsid w:val="003B1F2E"/>
    <w:rsid w:val="003B23EE"/>
    <w:rsid w:val="003B2A6A"/>
    <w:rsid w:val="003B2D96"/>
    <w:rsid w:val="003B3284"/>
    <w:rsid w:val="003B369A"/>
    <w:rsid w:val="003B385D"/>
    <w:rsid w:val="003B3896"/>
    <w:rsid w:val="003B3CAB"/>
    <w:rsid w:val="003B450F"/>
    <w:rsid w:val="003B45B1"/>
    <w:rsid w:val="003B4E87"/>
    <w:rsid w:val="003B4FC7"/>
    <w:rsid w:val="003B4FDD"/>
    <w:rsid w:val="003B510B"/>
    <w:rsid w:val="003B5C7D"/>
    <w:rsid w:val="003B641A"/>
    <w:rsid w:val="003B6583"/>
    <w:rsid w:val="003B6BD4"/>
    <w:rsid w:val="003B6C13"/>
    <w:rsid w:val="003B7616"/>
    <w:rsid w:val="003C0375"/>
    <w:rsid w:val="003C067C"/>
    <w:rsid w:val="003C09A3"/>
    <w:rsid w:val="003C0CFF"/>
    <w:rsid w:val="003C262E"/>
    <w:rsid w:val="003C3212"/>
    <w:rsid w:val="003C5413"/>
    <w:rsid w:val="003C56D2"/>
    <w:rsid w:val="003C712B"/>
    <w:rsid w:val="003C7D1B"/>
    <w:rsid w:val="003D01E0"/>
    <w:rsid w:val="003D06F9"/>
    <w:rsid w:val="003D12B9"/>
    <w:rsid w:val="003D1307"/>
    <w:rsid w:val="003D1538"/>
    <w:rsid w:val="003D2843"/>
    <w:rsid w:val="003D2D78"/>
    <w:rsid w:val="003D2EEA"/>
    <w:rsid w:val="003D3944"/>
    <w:rsid w:val="003D3A62"/>
    <w:rsid w:val="003D4389"/>
    <w:rsid w:val="003D55C2"/>
    <w:rsid w:val="003D5A63"/>
    <w:rsid w:val="003D6349"/>
    <w:rsid w:val="003D66D7"/>
    <w:rsid w:val="003D711A"/>
    <w:rsid w:val="003D7518"/>
    <w:rsid w:val="003D7CE2"/>
    <w:rsid w:val="003E006E"/>
    <w:rsid w:val="003E074F"/>
    <w:rsid w:val="003E09CC"/>
    <w:rsid w:val="003E0E2B"/>
    <w:rsid w:val="003E16EC"/>
    <w:rsid w:val="003E1897"/>
    <w:rsid w:val="003E1B27"/>
    <w:rsid w:val="003E1D3B"/>
    <w:rsid w:val="003E2005"/>
    <w:rsid w:val="003E2946"/>
    <w:rsid w:val="003E30F3"/>
    <w:rsid w:val="003E3315"/>
    <w:rsid w:val="003E3951"/>
    <w:rsid w:val="003E39EF"/>
    <w:rsid w:val="003E4095"/>
    <w:rsid w:val="003E46DA"/>
    <w:rsid w:val="003E4A37"/>
    <w:rsid w:val="003E4AD3"/>
    <w:rsid w:val="003E5133"/>
    <w:rsid w:val="003E5CDD"/>
    <w:rsid w:val="003E6087"/>
    <w:rsid w:val="003E60F3"/>
    <w:rsid w:val="003E6A90"/>
    <w:rsid w:val="003E6C67"/>
    <w:rsid w:val="003E6EF0"/>
    <w:rsid w:val="003E6F53"/>
    <w:rsid w:val="003E7310"/>
    <w:rsid w:val="003E7D35"/>
    <w:rsid w:val="003F08C1"/>
    <w:rsid w:val="003F0BBF"/>
    <w:rsid w:val="003F10B1"/>
    <w:rsid w:val="003F117A"/>
    <w:rsid w:val="003F1594"/>
    <w:rsid w:val="003F198A"/>
    <w:rsid w:val="003F1C7E"/>
    <w:rsid w:val="003F1D08"/>
    <w:rsid w:val="003F2D1F"/>
    <w:rsid w:val="003F3564"/>
    <w:rsid w:val="003F3B1D"/>
    <w:rsid w:val="003F3BA2"/>
    <w:rsid w:val="003F3D35"/>
    <w:rsid w:val="003F3D4F"/>
    <w:rsid w:val="003F3F7E"/>
    <w:rsid w:val="003F4C04"/>
    <w:rsid w:val="003F4D6E"/>
    <w:rsid w:val="003F5333"/>
    <w:rsid w:val="003F5366"/>
    <w:rsid w:val="003F5753"/>
    <w:rsid w:val="003F592D"/>
    <w:rsid w:val="003F66E1"/>
    <w:rsid w:val="003F6B18"/>
    <w:rsid w:val="003F6B1F"/>
    <w:rsid w:val="003F71E9"/>
    <w:rsid w:val="003F75E1"/>
    <w:rsid w:val="003F7A4D"/>
    <w:rsid w:val="003F7A8F"/>
    <w:rsid w:val="003FD506"/>
    <w:rsid w:val="0040065B"/>
    <w:rsid w:val="00400AA8"/>
    <w:rsid w:val="00401124"/>
    <w:rsid w:val="00401448"/>
    <w:rsid w:val="00401619"/>
    <w:rsid w:val="004018E9"/>
    <w:rsid w:val="00401CF9"/>
    <w:rsid w:val="0040250F"/>
    <w:rsid w:val="0040299C"/>
    <w:rsid w:val="00403DF2"/>
    <w:rsid w:val="00404204"/>
    <w:rsid w:val="00404798"/>
    <w:rsid w:val="004050D3"/>
    <w:rsid w:val="0040528C"/>
    <w:rsid w:val="0040539A"/>
    <w:rsid w:val="004053A9"/>
    <w:rsid w:val="0040585A"/>
    <w:rsid w:val="00406550"/>
    <w:rsid w:val="00406959"/>
    <w:rsid w:val="00406A9E"/>
    <w:rsid w:val="00406EDC"/>
    <w:rsid w:val="00407425"/>
    <w:rsid w:val="004074B6"/>
    <w:rsid w:val="004077E2"/>
    <w:rsid w:val="00407D3B"/>
    <w:rsid w:val="004103EC"/>
    <w:rsid w:val="004106AF"/>
    <w:rsid w:val="00410945"/>
    <w:rsid w:val="00410A19"/>
    <w:rsid w:val="00410CC0"/>
    <w:rsid w:val="00411146"/>
    <w:rsid w:val="004118AA"/>
    <w:rsid w:val="00411B06"/>
    <w:rsid w:val="0041216F"/>
    <w:rsid w:val="004122AB"/>
    <w:rsid w:val="004139A0"/>
    <w:rsid w:val="00413FE3"/>
    <w:rsid w:val="004145D1"/>
    <w:rsid w:val="00414BA6"/>
    <w:rsid w:val="00414CB7"/>
    <w:rsid w:val="004153C4"/>
    <w:rsid w:val="00415C85"/>
    <w:rsid w:val="00416654"/>
    <w:rsid w:val="0041683E"/>
    <w:rsid w:val="00416900"/>
    <w:rsid w:val="00416924"/>
    <w:rsid w:val="00416B54"/>
    <w:rsid w:val="004175AA"/>
    <w:rsid w:val="00417621"/>
    <w:rsid w:val="00417718"/>
    <w:rsid w:val="00417A6E"/>
    <w:rsid w:val="00417E76"/>
    <w:rsid w:val="00421B56"/>
    <w:rsid w:val="00421D5B"/>
    <w:rsid w:val="00422047"/>
    <w:rsid w:val="004221AB"/>
    <w:rsid w:val="00422776"/>
    <w:rsid w:val="0042287D"/>
    <w:rsid w:val="00422D65"/>
    <w:rsid w:val="004231D3"/>
    <w:rsid w:val="004234E5"/>
    <w:rsid w:val="004245BF"/>
    <w:rsid w:val="004248CC"/>
    <w:rsid w:val="00424FA0"/>
    <w:rsid w:val="004253BB"/>
    <w:rsid w:val="00425778"/>
    <w:rsid w:val="00425CA0"/>
    <w:rsid w:val="00426FD7"/>
    <w:rsid w:val="004270DF"/>
    <w:rsid w:val="00427109"/>
    <w:rsid w:val="004272D0"/>
    <w:rsid w:val="004302D1"/>
    <w:rsid w:val="0043061E"/>
    <w:rsid w:val="00430B3E"/>
    <w:rsid w:val="00430F8D"/>
    <w:rsid w:val="0043135D"/>
    <w:rsid w:val="00431419"/>
    <w:rsid w:val="00431AF0"/>
    <w:rsid w:val="004322D0"/>
    <w:rsid w:val="00432317"/>
    <w:rsid w:val="004328DB"/>
    <w:rsid w:val="00432FB6"/>
    <w:rsid w:val="00433647"/>
    <w:rsid w:val="004336AD"/>
    <w:rsid w:val="004338C0"/>
    <w:rsid w:val="00433ABB"/>
    <w:rsid w:val="00434134"/>
    <w:rsid w:val="00434656"/>
    <w:rsid w:val="0043568F"/>
    <w:rsid w:val="004356B5"/>
    <w:rsid w:val="004359F4"/>
    <w:rsid w:val="00435D5C"/>
    <w:rsid w:val="00436633"/>
    <w:rsid w:val="00436733"/>
    <w:rsid w:val="00436A65"/>
    <w:rsid w:val="00436C60"/>
    <w:rsid w:val="00436CBE"/>
    <w:rsid w:val="00436FA0"/>
    <w:rsid w:val="004373F8"/>
    <w:rsid w:val="004376DF"/>
    <w:rsid w:val="00437E8D"/>
    <w:rsid w:val="00440328"/>
    <w:rsid w:val="00441298"/>
    <w:rsid w:val="004412B9"/>
    <w:rsid w:val="00441A19"/>
    <w:rsid w:val="00441BAD"/>
    <w:rsid w:val="00441F4E"/>
    <w:rsid w:val="004425DD"/>
    <w:rsid w:val="004428B0"/>
    <w:rsid w:val="0044351D"/>
    <w:rsid w:val="00443776"/>
    <w:rsid w:val="00443BDF"/>
    <w:rsid w:val="00443C0F"/>
    <w:rsid w:val="004449D4"/>
    <w:rsid w:val="00444E37"/>
    <w:rsid w:val="004450CA"/>
    <w:rsid w:val="0044551F"/>
    <w:rsid w:val="00445D0D"/>
    <w:rsid w:val="0044637E"/>
    <w:rsid w:val="00446B60"/>
    <w:rsid w:val="00446F00"/>
    <w:rsid w:val="004470B2"/>
    <w:rsid w:val="00447664"/>
    <w:rsid w:val="0044787E"/>
    <w:rsid w:val="00447DE8"/>
    <w:rsid w:val="00451218"/>
    <w:rsid w:val="00451329"/>
    <w:rsid w:val="004515C5"/>
    <w:rsid w:val="00452CCD"/>
    <w:rsid w:val="00452EC3"/>
    <w:rsid w:val="00452F64"/>
    <w:rsid w:val="00454141"/>
    <w:rsid w:val="00454340"/>
    <w:rsid w:val="004546BB"/>
    <w:rsid w:val="00454D19"/>
    <w:rsid w:val="004550A5"/>
    <w:rsid w:val="0045573B"/>
    <w:rsid w:val="00455D1E"/>
    <w:rsid w:val="00455D6E"/>
    <w:rsid w:val="004561C8"/>
    <w:rsid w:val="00456997"/>
    <w:rsid w:val="00456CE1"/>
    <w:rsid w:val="00457094"/>
    <w:rsid w:val="004579A7"/>
    <w:rsid w:val="00457BC8"/>
    <w:rsid w:val="0046039C"/>
    <w:rsid w:val="004616C5"/>
    <w:rsid w:val="00461873"/>
    <w:rsid w:val="00461C42"/>
    <w:rsid w:val="00461DEE"/>
    <w:rsid w:val="0046223A"/>
    <w:rsid w:val="004623C0"/>
    <w:rsid w:val="004624F0"/>
    <w:rsid w:val="00462C72"/>
    <w:rsid w:val="00463372"/>
    <w:rsid w:val="004637E7"/>
    <w:rsid w:val="00463996"/>
    <w:rsid w:val="00463E49"/>
    <w:rsid w:val="00464049"/>
    <w:rsid w:val="0046428E"/>
    <w:rsid w:val="004647B6"/>
    <w:rsid w:val="00464EC2"/>
    <w:rsid w:val="00465AA0"/>
    <w:rsid w:val="0046636E"/>
    <w:rsid w:val="00466380"/>
    <w:rsid w:val="004665CD"/>
    <w:rsid w:val="004669A0"/>
    <w:rsid w:val="004674C8"/>
    <w:rsid w:val="00467FE9"/>
    <w:rsid w:val="00470149"/>
    <w:rsid w:val="0047060C"/>
    <w:rsid w:val="00470BD7"/>
    <w:rsid w:val="00470E93"/>
    <w:rsid w:val="00470EF3"/>
    <w:rsid w:val="004713CE"/>
    <w:rsid w:val="004716BB"/>
    <w:rsid w:val="004717AA"/>
    <w:rsid w:val="00471FF0"/>
    <w:rsid w:val="00472DA6"/>
    <w:rsid w:val="00473671"/>
    <w:rsid w:val="00474065"/>
    <w:rsid w:val="00474517"/>
    <w:rsid w:val="00474D68"/>
    <w:rsid w:val="00474E05"/>
    <w:rsid w:val="0047741A"/>
    <w:rsid w:val="00477D65"/>
    <w:rsid w:val="00480888"/>
    <w:rsid w:val="00481283"/>
    <w:rsid w:val="004815BD"/>
    <w:rsid w:val="00481F52"/>
    <w:rsid w:val="004829D6"/>
    <w:rsid w:val="00482D3B"/>
    <w:rsid w:val="004833C2"/>
    <w:rsid w:val="004839FE"/>
    <w:rsid w:val="004841A2"/>
    <w:rsid w:val="00484FB4"/>
    <w:rsid w:val="0048536B"/>
    <w:rsid w:val="004858E1"/>
    <w:rsid w:val="00485D26"/>
    <w:rsid w:val="0048699D"/>
    <w:rsid w:val="004871C1"/>
    <w:rsid w:val="00487826"/>
    <w:rsid w:val="0048793A"/>
    <w:rsid w:val="004879A3"/>
    <w:rsid w:val="00487E60"/>
    <w:rsid w:val="0049005C"/>
    <w:rsid w:val="0049009D"/>
    <w:rsid w:val="00490BEB"/>
    <w:rsid w:val="00490E43"/>
    <w:rsid w:val="00491254"/>
    <w:rsid w:val="004913F8"/>
    <w:rsid w:val="00491C6C"/>
    <w:rsid w:val="00491CB4"/>
    <w:rsid w:val="00491DC9"/>
    <w:rsid w:val="004920CF"/>
    <w:rsid w:val="00492119"/>
    <w:rsid w:val="004923E7"/>
    <w:rsid w:val="00492FFB"/>
    <w:rsid w:val="00493313"/>
    <w:rsid w:val="004933DE"/>
    <w:rsid w:val="0049395E"/>
    <w:rsid w:val="004939EE"/>
    <w:rsid w:val="00494EF7"/>
    <w:rsid w:val="00495081"/>
    <w:rsid w:val="00495176"/>
    <w:rsid w:val="00496247"/>
    <w:rsid w:val="004974E4"/>
    <w:rsid w:val="004A044B"/>
    <w:rsid w:val="004A069A"/>
    <w:rsid w:val="004A0C53"/>
    <w:rsid w:val="004A0F79"/>
    <w:rsid w:val="004A0FEB"/>
    <w:rsid w:val="004A1795"/>
    <w:rsid w:val="004A1D6B"/>
    <w:rsid w:val="004A20AD"/>
    <w:rsid w:val="004A22C2"/>
    <w:rsid w:val="004A33AF"/>
    <w:rsid w:val="004A3A6B"/>
    <w:rsid w:val="004A4040"/>
    <w:rsid w:val="004A40B8"/>
    <w:rsid w:val="004A40CC"/>
    <w:rsid w:val="004A426E"/>
    <w:rsid w:val="004A42A5"/>
    <w:rsid w:val="004A498C"/>
    <w:rsid w:val="004A4F36"/>
    <w:rsid w:val="004A683D"/>
    <w:rsid w:val="004A6D73"/>
    <w:rsid w:val="004A7B6A"/>
    <w:rsid w:val="004B0304"/>
    <w:rsid w:val="004B06D4"/>
    <w:rsid w:val="004B0E9C"/>
    <w:rsid w:val="004B1ECE"/>
    <w:rsid w:val="004B1FB3"/>
    <w:rsid w:val="004B2510"/>
    <w:rsid w:val="004B2AB3"/>
    <w:rsid w:val="004B3201"/>
    <w:rsid w:val="004B33F7"/>
    <w:rsid w:val="004B3429"/>
    <w:rsid w:val="004B3542"/>
    <w:rsid w:val="004B422B"/>
    <w:rsid w:val="004B4811"/>
    <w:rsid w:val="004B4FDD"/>
    <w:rsid w:val="004B571C"/>
    <w:rsid w:val="004B5784"/>
    <w:rsid w:val="004B58EE"/>
    <w:rsid w:val="004B6476"/>
    <w:rsid w:val="004B649D"/>
    <w:rsid w:val="004B674C"/>
    <w:rsid w:val="004B68AA"/>
    <w:rsid w:val="004B7474"/>
    <w:rsid w:val="004B7A58"/>
    <w:rsid w:val="004C1146"/>
    <w:rsid w:val="004C11E5"/>
    <w:rsid w:val="004C127F"/>
    <w:rsid w:val="004C1DEB"/>
    <w:rsid w:val="004C21F4"/>
    <w:rsid w:val="004C2565"/>
    <w:rsid w:val="004C2570"/>
    <w:rsid w:val="004C27C3"/>
    <w:rsid w:val="004C2A13"/>
    <w:rsid w:val="004C2DFE"/>
    <w:rsid w:val="004C3192"/>
    <w:rsid w:val="004C326F"/>
    <w:rsid w:val="004C340E"/>
    <w:rsid w:val="004C4776"/>
    <w:rsid w:val="004C4CEC"/>
    <w:rsid w:val="004C52F5"/>
    <w:rsid w:val="004C5541"/>
    <w:rsid w:val="004C5835"/>
    <w:rsid w:val="004C5CA5"/>
    <w:rsid w:val="004C5E4F"/>
    <w:rsid w:val="004C68B8"/>
    <w:rsid w:val="004C6EA3"/>
    <w:rsid w:val="004C7521"/>
    <w:rsid w:val="004D036D"/>
    <w:rsid w:val="004D04B3"/>
    <w:rsid w:val="004D0542"/>
    <w:rsid w:val="004D070F"/>
    <w:rsid w:val="004D0A34"/>
    <w:rsid w:val="004D0A5B"/>
    <w:rsid w:val="004D195B"/>
    <w:rsid w:val="004D1E69"/>
    <w:rsid w:val="004D2247"/>
    <w:rsid w:val="004D2909"/>
    <w:rsid w:val="004D34D5"/>
    <w:rsid w:val="004D35B6"/>
    <w:rsid w:val="004D3ABC"/>
    <w:rsid w:val="004D3BDE"/>
    <w:rsid w:val="004D44FD"/>
    <w:rsid w:val="004D4838"/>
    <w:rsid w:val="004D4C7F"/>
    <w:rsid w:val="004D5024"/>
    <w:rsid w:val="004D53E9"/>
    <w:rsid w:val="004D55AF"/>
    <w:rsid w:val="004D5823"/>
    <w:rsid w:val="004D5E6F"/>
    <w:rsid w:val="004D6213"/>
    <w:rsid w:val="004D6476"/>
    <w:rsid w:val="004D6F08"/>
    <w:rsid w:val="004D72B0"/>
    <w:rsid w:val="004E045A"/>
    <w:rsid w:val="004E06B9"/>
    <w:rsid w:val="004E0A7D"/>
    <w:rsid w:val="004E0B53"/>
    <w:rsid w:val="004E1605"/>
    <w:rsid w:val="004E1B85"/>
    <w:rsid w:val="004E1EB0"/>
    <w:rsid w:val="004E23F9"/>
    <w:rsid w:val="004E318E"/>
    <w:rsid w:val="004E33CC"/>
    <w:rsid w:val="004E3626"/>
    <w:rsid w:val="004E44DC"/>
    <w:rsid w:val="004E48E9"/>
    <w:rsid w:val="004E4982"/>
    <w:rsid w:val="004E5638"/>
    <w:rsid w:val="004E5991"/>
    <w:rsid w:val="004E5DAB"/>
    <w:rsid w:val="004E62CD"/>
    <w:rsid w:val="004E6340"/>
    <w:rsid w:val="004E637D"/>
    <w:rsid w:val="004E63FB"/>
    <w:rsid w:val="004E6CA9"/>
    <w:rsid w:val="004E6FD7"/>
    <w:rsid w:val="004E74C7"/>
    <w:rsid w:val="004E7A69"/>
    <w:rsid w:val="004E7AC5"/>
    <w:rsid w:val="004E7CFD"/>
    <w:rsid w:val="004F0452"/>
    <w:rsid w:val="004F0BE7"/>
    <w:rsid w:val="004F0DBB"/>
    <w:rsid w:val="004F0F34"/>
    <w:rsid w:val="004F11F1"/>
    <w:rsid w:val="004F124B"/>
    <w:rsid w:val="004F182D"/>
    <w:rsid w:val="004F1929"/>
    <w:rsid w:val="004F206D"/>
    <w:rsid w:val="004F2149"/>
    <w:rsid w:val="004F28AD"/>
    <w:rsid w:val="004F29A4"/>
    <w:rsid w:val="004F2A31"/>
    <w:rsid w:val="004F3FE6"/>
    <w:rsid w:val="004F4010"/>
    <w:rsid w:val="004F413B"/>
    <w:rsid w:val="004F4254"/>
    <w:rsid w:val="004F4A60"/>
    <w:rsid w:val="004F516C"/>
    <w:rsid w:val="004F5271"/>
    <w:rsid w:val="004F5BB5"/>
    <w:rsid w:val="004F6857"/>
    <w:rsid w:val="004F6864"/>
    <w:rsid w:val="004F6F59"/>
    <w:rsid w:val="004F73F3"/>
    <w:rsid w:val="004F7881"/>
    <w:rsid w:val="005008FA"/>
    <w:rsid w:val="00500D4B"/>
    <w:rsid w:val="00500E50"/>
    <w:rsid w:val="0050151A"/>
    <w:rsid w:val="0050196F"/>
    <w:rsid w:val="00501A5F"/>
    <w:rsid w:val="0050246C"/>
    <w:rsid w:val="00502804"/>
    <w:rsid w:val="00502A82"/>
    <w:rsid w:val="00502BB3"/>
    <w:rsid w:val="005052B3"/>
    <w:rsid w:val="00505411"/>
    <w:rsid w:val="00505A6F"/>
    <w:rsid w:val="00505AB7"/>
    <w:rsid w:val="0050637E"/>
    <w:rsid w:val="00507B80"/>
    <w:rsid w:val="005100AE"/>
    <w:rsid w:val="005101BD"/>
    <w:rsid w:val="005101C7"/>
    <w:rsid w:val="00510549"/>
    <w:rsid w:val="00510595"/>
    <w:rsid w:val="005106D3"/>
    <w:rsid w:val="00510C60"/>
    <w:rsid w:val="005130DF"/>
    <w:rsid w:val="005133D1"/>
    <w:rsid w:val="00514373"/>
    <w:rsid w:val="00514536"/>
    <w:rsid w:val="005146C4"/>
    <w:rsid w:val="0051495F"/>
    <w:rsid w:val="00514997"/>
    <w:rsid w:val="005150AB"/>
    <w:rsid w:val="0051518A"/>
    <w:rsid w:val="00515A6C"/>
    <w:rsid w:val="00517515"/>
    <w:rsid w:val="00517532"/>
    <w:rsid w:val="00520233"/>
    <w:rsid w:val="005203CC"/>
    <w:rsid w:val="00520DC0"/>
    <w:rsid w:val="00520F7E"/>
    <w:rsid w:val="00521331"/>
    <w:rsid w:val="0052268B"/>
    <w:rsid w:val="00522A4F"/>
    <w:rsid w:val="00523FF9"/>
    <w:rsid w:val="005248BC"/>
    <w:rsid w:val="00524D11"/>
    <w:rsid w:val="00525C35"/>
    <w:rsid w:val="00526AEC"/>
    <w:rsid w:val="005272CE"/>
    <w:rsid w:val="005277DE"/>
    <w:rsid w:val="005279B8"/>
    <w:rsid w:val="005299C9"/>
    <w:rsid w:val="00530225"/>
    <w:rsid w:val="005302E5"/>
    <w:rsid w:val="00530D1C"/>
    <w:rsid w:val="00530EAB"/>
    <w:rsid w:val="00530F5F"/>
    <w:rsid w:val="00531189"/>
    <w:rsid w:val="0053137A"/>
    <w:rsid w:val="00531A29"/>
    <w:rsid w:val="00531D1C"/>
    <w:rsid w:val="00532562"/>
    <w:rsid w:val="005326F2"/>
    <w:rsid w:val="0053325A"/>
    <w:rsid w:val="00533E73"/>
    <w:rsid w:val="005340A3"/>
    <w:rsid w:val="00534466"/>
    <w:rsid w:val="00534F06"/>
    <w:rsid w:val="0053554E"/>
    <w:rsid w:val="005356AD"/>
    <w:rsid w:val="005358C0"/>
    <w:rsid w:val="0053645F"/>
    <w:rsid w:val="00537290"/>
    <w:rsid w:val="00537325"/>
    <w:rsid w:val="00537882"/>
    <w:rsid w:val="005378BF"/>
    <w:rsid w:val="00537A36"/>
    <w:rsid w:val="00540538"/>
    <w:rsid w:val="0054096A"/>
    <w:rsid w:val="00540C0D"/>
    <w:rsid w:val="005410BE"/>
    <w:rsid w:val="005411DE"/>
    <w:rsid w:val="00541702"/>
    <w:rsid w:val="00541B2C"/>
    <w:rsid w:val="00541DD4"/>
    <w:rsid w:val="005428E4"/>
    <w:rsid w:val="00542BE9"/>
    <w:rsid w:val="005441F2"/>
    <w:rsid w:val="0054453B"/>
    <w:rsid w:val="00544C2F"/>
    <w:rsid w:val="00544D8A"/>
    <w:rsid w:val="00544E15"/>
    <w:rsid w:val="00544F06"/>
    <w:rsid w:val="005451A0"/>
    <w:rsid w:val="00545411"/>
    <w:rsid w:val="0054563B"/>
    <w:rsid w:val="00545E22"/>
    <w:rsid w:val="0054657B"/>
    <w:rsid w:val="005466BE"/>
    <w:rsid w:val="00546A89"/>
    <w:rsid w:val="005478FF"/>
    <w:rsid w:val="0054799F"/>
    <w:rsid w:val="00547FE2"/>
    <w:rsid w:val="0055088E"/>
    <w:rsid w:val="00551231"/>
    <w:rsid w:val="00551CCA"/>
    <w:rsid w:val="00551E43"/>
    <w:rsid w:val="0055228B"/>
    <w:rsid w:val="0055235A"/>
    <w:rsid w:val="005530F9"/>
    <w:rsid w:val="0055429F"/>
    <w:rsid w:val="0055437C"/>
    <w:rsid w:val="005543F8"/>
    <w:rsid w:val="00554992"/>
    <w:rsid w:val="00555DE8"/>
    <w:rsid w:val="00556878"/>
    <w:rsid w:val="005568A0"/>
    <w:rsid w:val="0055690A"/>
    <w:rsid w:val="00556A16"/>
    <w:rsid w:val="00557B17"/>
    <w:rsid w:val="005601CE"/>
    <w:rsid w:val="00560565"/>
    <w:rsid w:val="005608FD"/>
    <w:rsid w:val="005620DD"/>
    <w:rsid w:val="00562532"/>
    <w:rsid w:val="0056303F"/>
    <w:rsid w:val="00563303"/>
    <w:rsid w:val="0056366E"/>
    <w:rsid w:val="0056370F"/>
    <w:rsid w:val="00564580"/>
    <w:rsid w:val="00565275"/>
    <w:rsid w:val="00565289"/>
    <w:rsid w:val="00565387"/>
    <w:rsid w:val="00565567"/>
    <w:rsid w:val="00565DC6"/>
    <w:rsid w:val="0056666F"/>
    <w:rsid w:val="00566B19"/>
    <w:rsid w:val="00566C65"/>
    <w:rsid w:val="00566D6E"/>
    <w:rsid w:val="005670C2"/>
    <w:rsid w:val="00567E16"/>
    <w:rsid w:val="005702ED"/>
    <w:rsid w:val="00570A1A"/>
    <w:rsid w:val="00570A96"/>
    <w:rsid w:val="00570C2D"/>
    <w:rsid w:val="00570E11"/>
    <w:rsid w:val="005715A2"/>
    <w:rsid w:val="00571B26"/>
    <w:rsid w:val="00571BF4"/>
    <w:rsid w:val="005728AC"/>
    <w:rsid w:val="00572A64"/>
    <w:rsid w:val="00572DD2"/>
    <w:rsid w:val="005730A4"/>
    <w:rsid w:val="00573211"/>
    <w:rsid w:val="00573316"/>
    <w:rsid w:val="005739D0"/>
    <w:rsid w:val="0057482D"/>
    <w:rsid w:val="00574B32"/>
    <w:rsid w:val="005751C2"/>
    <w:rsid w:val="005754D9"/>
    <w:rsid w:val="00575E69"/>
    <w:rsid w:val="00576889"/>
    <w:rsid w:val="005774CD"/>
    <w:rsid w:val="00577AB7"/>
    <w:rsid w:val="00577B03"/>
    <w:rsid w:val="00577B04"/>
    <w:rsid w:val="00577D76"/>
    <w:rsid w:val="005803EB"/>
    <w:rsid w:val="00580D6B"/>
    <w:rsid w:val="00581173"/>
    <w:rsid w:val="005816C7"/>
    <w:rsid w:val="00582B7A"/>
    <w:rsid w:val="00582DDB"/>
    <w:rsid w:val="00583DD8"/>
    <w:rsid w:val="00583F25"/>
    <w:rsid w:val="0058430B"/>
    <w:rsid w:val="005848B4"/>
    <w:rsid w:val="00584A32"/>
    <w:rsid w:val="00584BCE"/>
    <w:rsid w:val="00584C30"/>
    <w:rsid w:val="00585A75"/>
    <w:rsid w:val="005863A4"/>
    <w:rsid w:val="00586687"/>
    <w:rsid w:val="00586A49"/>
    <w:rsid w:val="005874BE"/>
    <w:rsid w:val="00587ECF"/>
    <w:rsid w:val="00590B20"/>
    <w:rsid w:val="00590BDF"/>
    <w:rsid w:val="00591250"/>
    <w:rsid w:val="00591740"/>
    <w:rsid w:val="00591F3C"/>
    <w:rsid w:val="0059232D"/>
    <w:rsid w:val="005924CB"/>
    <w:rsid w:val="00592806"/>
    <w:rsid w:val="00592F05"/>
    <w:rsid w:val="005932B7"/>
    <w:rsid w:val="00593435"/>
    <w:rsid w:val="005935F0"/>
    <w:rsid w:val="0059387B"/>
    <w:rsid w:val="005949C9"/>
    <w:rsid w:val="00595181"/>
    <w:rsid w:val="005951F4"/>
    <w:rsid w:val="00595FB1"/>
    <w:rsid w:val="0059624D"/>
    <w:rsid w:val="00596400"/>
    <w:rsid w:val="00596883"/>
    <w:rsid w:val="005968F2"/>
    <w:rsid w:val="00596FA2"/>
    <w:rsid w:val="005975BA"/>
    <w:rsid w:val="00597B0E"/>
    <w:rsid w:val="00597B3E"/>
    <w:rsid w:val="005A0949"/>
    <w:rsid w:val="005A15E1"/>
    <w:rsid w:val="005A220B"/>
    <w:rsid w:val="005A296C"/>
    <w:rsid w:val="005A3B21"/>
    <w:rsid w:val="005A3EB0"/>
    <w:rsid w:val="005A4243"/>
    <w:rsid w:val="005A4B57"/>
    <w:rsid w:val="005A4B7E"/>
    <w:rsid w:val="005A4F56"/>
    <w:rsid w:val="005A55F3"/>
    <w:rsid w:val="005A5B80"/>
    <w:rsid w:val="005A5BBA"/>
    <w:rsid w:val="005A6031"/>
    <w:rsid w:val="005A61DB"/>
    <w:rsid w:val="005A67AD"/>
    <w:rsid w:val="005A6B72"/>
    <w:rsid w:val="005A6DDD"/>
    <w:rsid w:val="005A7040"/>
    <w:rsid w:val="005A77BE"/>
    <w:rsid w:val="005A7E80"/>
    <w:rsid w:val="005B0970"/>
    <w:rsid w:val="005B177F"/>
    <w:rsid w:val="005B19C9"/>
    <w:rsid w:val="005B1AAC"/>
    <w:rsid w:val="005B25C9"/>
    <w:rsid w:val="005B2B86"/>
    <w:rsid w:val="005B3528"/>
    <w:rsid w:val="005B3592"/>
    <w:rsid w:val="005B3E49"/>
    <w:rsid w:val="005B40C3"/>
    <w:rsid w:val="005B415F"/>
    <w:rsid w:val="005B491D"/>
    <w:rsid w:val="005B4D45"/>
    <w:rsid w:val="005B54BC"/>
    <w:rsid w:val="005B561B"/>
    <w:rsid w:val="005B5ADC"/>
    <w:rsid w:val="005B64BC"/>
    <w:rsid w:val="005B68CF"/>
    <w:rsid w:val="005B68E5"/>
    <w:rsid w:val="005B76E5"/>
    <w:rsid w:val="005B76E9"/>
    <w:rsid w:val="005C11F4"/>
    <w:rsid w:val="005C1204"/>
    <w:rsid w:val="005C23B8"/>
    <w:rsid w:val="005C2FC9"/>
    <w:rsid w:val="005C30CC"/>
    <w:rsid w:val="005C336C"/>
    <w:rsid w:val="005C484F"/>
    <w:rsid w:val="005C4935"/>
    <w:rsid w:val="005C4985"/>
    <w:rsid w:val="005C4C1C"/>
    <w:rsid w:val="005C4FC9"/>
    <w:rsid w:val="005C5552"/>
    <w:rsid w:val="005C6183"/>
    <w:rsid w:val="005C6610"/>
    <w:rsid w:val="005C6F6A"/>
    <w:rsid w:val="005C6F75"/>
    <w:rsid w:val="005C7264"/>
    <w:rsid w:val="005C78A4"/>
    <w:rsid w:val="005D0297"/>
    <w:rsid w:val="005D042C"/>
    <w:rsid w:val="005D06D1"/>
    <w:rsid w:val="005D17D7"/>
    <w:rsid w:val="005D1BF6"/>
    <w:rsid w:val="005D1CCE"/>
    <w:rsid w:val="005D2A1C"/>
    <w:rsid w:val="005D3172"/>
    <w:rsid w:val="005D36A3"/>
    <w:rsid w:val="005D3A5C"/>
    <w:rsid w:val="005D3A9B"/>
    <w:rsid w:val="005D3B1C"/>
    <w:rsid w:val="005D40DF"/>
    <w:rsid w:val="005D4A82"/>
    <w:rsid w:val="005D4D84"/>
    <w:rsid w:val="005D51FC"/>
    <w:rsid w:val="005D58AD"/>
    <w:rsid w:val="005D6D33"/>
    <w:rsid w:val="005D7173"/>
    <w:rsid w:val="005D7331"/>
    <w:rsid w:val="005D7696"/>
    <w:rsid w:val="005D7A8E"/>
    <w:rsid w:val="005D7FFE"/>
    <w:rsid w:val="005E0061"/>
    <w:rsid w:val="005E043E"/>
    <w:rsid w:val="005E0583"/>
    <w:rsid w:val="005E0B93"/>
    <w:rsid w:val="005E0F32"/>
    <w:rsid w:val="005E10A7"/>
    <w:rsid w:val="005E1A38"/>
    <w:rsid w:val="005E1A4C"/>
    <w:rsid w:val="005E1A80"/>
    <w:rsid w:val="005E2085"/>
    <w:rsid w:val="005E20B9"/>
    <w:rsid w:val="005E2586"/>
    <w:rsid w:val="005E2DE8"/>
    <w:rsid w:val="005E2ECC"/>
    <w:rsid w:val="005E33FA"/>
    <w:rsid w:val="005E3741"/>
    <w:rsid w:val="005E3A8F"/>
    <w:rsid w:val="005E3DBB"/>
    <w:rsid w:val="005E3FB8"/>
    <w:rsid w:val="005E40BB"/>
    <w:rsid w:val="005E44A3"/>
    <w:rsid w:val="005E4CCA"/>
    <w:rsid w:val="005E5222"/>
    <w:rsid w:val="005E524E"/>
    <w:rsid w:val="005E5265"/>
    <w:rsid w:val="005E5E07"/>
    <w:rsid w:val="005E5E81"/>
    <w:rsid w:val="005E5F0D"/>
    <w:rsid w:val="005E6203"/>
    <w:rsid w:val="005E675C"/>
    <w:rsid w:val="005E6D60"/>
    <w:rsid w:val="005E784E"/>
    <w:rsid w:val="005E7B63"/>
    <w:rsid w:val="005E7CCF"/>
    <w:rsid w:val="005F027D"/>
    <w:rsid w:val="005F0D17"/>
    <w:rsid w:val="005F152F"/>
    <w:rsid w:val="005F18F3"/>
    <w:rsid w:val="005F1F5E"/>
    <w:rsid w:val="005F2891"/>
    <w:rsid w:val="005F2CA2"/>
    <w:rsid w:val="005F322A"/>
    <w:rsid w:val="005F34AC"/>
    <w:rsid w:val="005F36B9"/>
    <w:rsid w:val="005F39BC"/>
    <w:rsid w:val="005F4E40"/>
    <w:rsid w:val="005F51B4"/>
    <w:rsid w:val="005F51DC"/>
    <w:rsid w:val="005F5304"/>
    <w:rsid w:val="005F59ED"/>
    <w:rsid w:val="005F5BB8"/>
    <w:rsid w:val="005F61A5"/>
    <w:rsid w:val="005F68B1"/>
    <w:rsid w:val="005F693E"/>
    <w:rsid w:val="005F6E78"/>
    <w:rsid w:val="005F7230"/>
    <w:rsid w:val="005F726A"/>
    <w:rsid w:val="005F7472"/>
    <w:rsid w:val="005F7F82"/>
    <w:rsid w:val="006000DA"/>
    <w:rsid w:val="00600C62"/>
    <w:rsid w:val="0060124C"/>
    <w:rsid w:val="006015CF"/>
    <w:rsid w:val="0060178A"/>
    <w:rsid w:val="00601833"/>
    <w:rsid w:val="00601B36"/>
    <w:rsid w:val="00601FA6"/>
    <w:rsid w:val="006024D2"/>
    <w:rsid w:val="0060337A"/>
    <w:rsid w:val="00603572"/>
    <w:rsid w:val="00603697"/>
    <w:rsid w:val="00604407"/>
    <w:rsid w:val="00604749"/>
    <w:rsid w:val="006048EF"/>
    <w:rsid w:val="00604D4D"/>
    <w:rsid w:val="00605451"/>
    <w:rsid w:val="006058BD"/>
    <w:rsid w:val="00606819"/>
    <w:rsid w:val="00606DAE"/>
    <w:rsid w:val="006075E0"/>
    <w:rsid w:val="0060787F"/>
    <w:rsid w:val="00607BB0"/>
    <w:rsid w:val="00607E73"/>
    <w:rsid w:val="00607F3B"/>
    <w:rsid w:val="006101E3"/>
    <w:rsid w:val="00610C3F"/>
    <w:rsid w:val="0061131F"/>
    <w:rsid w:val="0061290C"/>
    <w:rsid w:val="00612A53"/>
    <w:rsid w:val="00612DE8"/>
    <w:rsid w:val="006131F5"/>
    <w:rsid w:val="00613202"/>
    <w:rsid w:val="006135FB"/>
    <w:rsid w:val="00613AE5"/>
    <w:rsid w:val="00613E80"/>
    <w:rsid w:val="0061428F"/>
    <w:rsid w:val="00614729"/>
    <w:rsid w:val="00614E04"/>
    <w:rsid w:val="006152A4"/>
    <w:rsid w:val="006156FD"/>
    <w:rsid w:val="00616072"/>
    <w:rsid w:val="006160FF"/>
    <w:rsid w:val="00617583"/>
    <w:rsid w:val="00618270"/>
    <w:rsid w:val="0062053D"/>
    <w:rsid w:val="006205E9"/>
    <w:rsid w:val="00620719"/>
    <w:rsid w:val="00621094"/>
    <w:rsid w:val="00621194"/>
    <w:rsid w:val="00621B06"/>
    <w:rsid w:val="00621C1A"/>
    <w:rsid w:val="00621DDF"/>
    <w:rsid w:val="00622671"/>
    <w:rsid w:val="00622A54"/>
    <w:rsid w:val="00622C07"/>
    <w:rsid w:val="00623142"/>
    <w:rsid w:val="006238C6"/>
    <w:rsid w:val="00624464"/>
    <w:rsid w:val="006247FD"/>
    <w:rsid w:val="006248EA"/>
    <w:rsid w:val="00624FE5"/>
    <w:rsid w:val="006269A0"/>
    <w:rsid w:val="0062701E"/>
    <w:rsid w:val="00627196"/>
    <w:rsid w:val="0062731A"/>
    <w:rsid w:val="00627520"/>
    <w:rsid w:val="006277F5"/>
    <w:rsid w:val="006300DA"/>
    <w:rsid w:val="0063022E"/>
    <w:rsid w:val="006304D3"/>
    <w:rsid w:val="006309D4"/>
    <w:rsid w:val="00630CB6"/>
    <w:rsid w:val="00630D0A"/>
    <w:rsid w:val="00630E27"/>
    <w:rsid w:val="00631204"/>
    <w:rsid w:val="00631DB2"/>
    <w:rsid w:val="0063287D"/>
    <w:rsid w:val="00632CA6"/>
    <w:rsid w:val="00632DC3"/>
    <w:rsid w:val="00633E51"/>
    <w:rsid w:val="00634867"/>
    <w:rsid w:val="00634A09"/>
    <w:rsid w:val="006355C0"/>
    <w:rsid w:val="00635605"/>
    <w:rsid w:val="00635799"/>
    <w:rsid w:val="006357FE"/>
    <w:rsid w:val="00635AC5"/>
    <w:rsid w:val="00635B7A"/>
    <w:rsid w:val="00635D35"/>
    <w:rsid w:val="00635EB7"/>
    <w:rsid w:val="006369E4"/>
    <w:rsid w:val="00636D4E"/>
    <w:rsid w:val="00637229"/>
    <w:rsid w:val="0063733B"/>
    <w:rsid w:val="00637584"/>
    <w:rsid w:val="006376C4"/>
    <w:rsid w:val="00637A9C"/>
    <w:rsid w:val="00637BAC"/>
    <w:rsid w:val="006405C0"/>
    <w:rsid w:val="0064090D"/>
    <w:rsid w:val="00640AE1"/>
    <w:rsid w:val="00641148"/>
    <w:rsid w:val="0064148F"/>
    <w:rsid w:val="006416F2"/>
    <w:rsid w:val="006418D4"/>
    <w:rsid w:val="00641AFF"/>
    <w:rsid w:val="006432A6"/>
    <w:rsid w:val="006432C8"/>
    <w:rsid w:val="00643DBD"/>
    <w:rsid w:val="0064482D"/>
    <w:rsid w:val="006459FC"/>
    <w:rsid w:val="00646D52"/>
    <w:rsid w:val="006473A4"/>
    <w:rsid w:val="00647BF3"/>
    <w:rsid w:val="0064BDC5"/>
    <w:rsid w:val="00650E82"/>
    <w:rsid w:val="00650EBC"/>
    <w:rsid w:val="0065151B"/>
    <w:rsid w:val="00651D03"/>
    <w:rsid w:val="00651E35"/>
    <w:rsid w:val="0065240A"/>
    <w:rsid w:val="0065321C"/>
    <w:rsid w:val="0065399A"/>
    <w:rsid w:val="00653EB4"/>
    <w:rsid w:val="00653FD0"/>
    <w:rsid w:val="0065415B"/>
    <w:rsid w:val="006545DF"/>
    <w:rsid w:val="00654A1D"/>
    <w:rsid w:val="00654B4F"/>
    <w:rsid w:val="006552ED"/>
    <w:rsid w:val="006554AC"/>
    <w:rsid w:val="00655BC5"/>
    <w:rsid w:val="00655D3D"/>
    <w:rsid w:val="00655DEE"/>
    <w:rsid w:val="00655F9F"/>
    <w:rsid w:val="006564E6"/>
    <w:rsid w:val="0065651F"/>
    <w:rsid w:val="00656BAE"/>
    <w:rsid w:val="00656E22"/>
    <w:rsid w:val="00657AFD"/>
    <w:rsid w:val="00660064"/>
    <w:rsid w:val="00660613"/>
    <w:rsid w:val="00660706"/>
    <w:rsid w:val="00660A79"/>
    <w:rsid w:val="00660F2A"/>
    <w:rsid w:val="00661986"/>
    <w:rsid w:val="006619C9"/>
    <w:rsid w:val="00661E8A"/>
    <w:rsid w:val="00661F52"/>
    <w:rsid w:val="00662528"/>
    <w:rsid w:val="0066257B"/>
    <w:rsid w:val="00662AA8"/>
    <w:rsid w:val="00664250"/>
    <w:rsid w:val="006648FA"/>
    <w:rsid w:val="00664C00"/>
    <w:rsid w:val="00664E95"/>
    <w:rsid w:val="0066517E"/>
    <w:rsid w:val="006653DD"/>
    <w:rsid w:val="00665586"/>
    <w:rsid w:val="00665DAE"/>
    <w:rsid w:val="0066672B"/>
    <w:rsid w:val="006669A3"/>
    <w:rsid w:val="006673AD"/>
    <w:rsid w:val="00670671"/>
    <w:rsid w:val="0067113A"/>
    <w:rsid w:val="00671449"/>
    <w:rsid w:val="00671AE2"/>
    <w:rsid w:val="00671FCB"/>
    <w:rsid w:val="0067217D"/>
    <w:rsid w:val="006729FF"/>
    <w:rsid w:val="00672F75"/>
    <w:rsid w:val="00673172"/>
    <w:rsid w:val="00673424"/>
    <w:rsid w:val="006735E3"/>
    <w:rsid w:val="006736A8"/>
    <w:rsid w:val="00673B55"/>
    <w:rsid w:val="00673CE7"/>
    <w:rsid w:val="006741CD"/>
    <w:rsid w:val="00674554"/>
    <w:rsid w:val="00674A18"/>
    <w:rsid w:val="00674F7D"/>
    <w:rsid w:val="0067513A"/>
    <w:rsid w:val="00675956"/>
    <w:rsid w:val="0067669E"/>
    <w:rsid w:val="00677062"/>
    <w:rsid w:val="00677272"/>
    <w:rsid w:val="006774D8"/>
    <w:rsid w:val="00677519"/>
    <w:rsid w:val="00677AA0"/>
    <w:rsid w:val="00677BD5"/>
    <w:rsid w:val="00677C69"/>
    <w:rsid w:val="00680CF6"/>
    <w:rsid w:val="006812EA"/>
    <w:rsid w:val="00681467"/>
    <w:rsid w:val="00681A3B"/>
    <w:rsid w:val="006824B6"/>
    <w:rsid w:val="00682809"/>
    <w:rsid w:val="006838E8"/>
    <w:rsid w:val="00684111"/>
    <w:rsid w:val="00684384"/>
    <w:rsid w:val="00685374"/>
    <w:rsid w:val="00685548"/>
    <w:rsid w:val="006857EB"/>
    <w:rsid w:val="00685F52"/>
    <w:rsid w:val="00686127"/>
    <w:rsid w:val="00686783"/>
    <w:rsid w:val="006867C8"/>
    <w:rsid w:val="006867D5"/>
    <w:rsid w:val="0068723E"/>
    <w:rsid w:val="00687895"/>
    <w:rsid w:val="00687996"/>
    <w:rsid w:val="00687D0C"/>
    <w:rsid w:val="00687F59"/>
    <w:rsid w:val="006905D6"/>
    <w:rsid w:val="006912BE"/>
    <w:rsid w:val="0069179A"/>
    <w:rsid w:val="0069197F"/>
    <w:rsid w:val="00692389"/>
    <w:rsid w:val="006923A2"/>
    <w:rsid w:val="006925B8"/>
    <w:rsid w:val="00692B8D"/>
    <w:rsid w:val="006930F2"/>
    <w:rsid w:val="00693520"/>
    <w:rsid w:val="00693702"/>
    <w:rsid w:val="00693725"/>
    <w:rsid w:val="00693E16"/>
    <w:rsid w:val="00694427"/>
    <w:rsid w:val="00694BBC"/>
    <w:rsid w:val="00694FE9"/>
    <w:rsid w:val="00695559"/>
    <w:rsid w:val="00696452"/>
    <w:rsid w:val="0069655B"/>
    <w:rsid w:val="00696E07"/>
    <w:rsid w:val="0069774B"/>
    <w:rsid w:val="006A04BD"/>
    <w:rsid w:val="006A175D"/>
    <w:rsid w:val="006A18BF"/>
    <w:rsid w:val="006A1D43"/>
    <w:rsid w:val="006A1E8E"/>
    <w:rsid w:val="006A22D8"/>
    <w:rsid w:val="006A281C"/>
    <w:rsid w:val="006A29AB"/>
    <w:rsid w:val="006A38B8"/>
    <w:rsid w:val="006A3951"/>
    <w:rsid w:val="006A559B"/>
    <w:rsid w:val="006A5965"/>
    <w:rsid w:val="006A5B57"/>
    <w:rsid w:val="006A5FD5"/>
    <w:rsid w:val="006A6621"/>
    <w:rsid w:val="006A6BE0"/>
    <w:rsid w:val="006A72A6"/>
    <w:rsid w:val="006A7771"/>
    <w:rsid w:val="006A78A1"/>
    <w:rsid w:val="006A7F94"/>
    <w:rsid w:val="006B1276"/>
    <w:rsid w:val="006B1340"/>
    <w:rsid w:val="006B19B1"/>
    <w:rsid w:val="006B1B6B"/>
    <w:rsid w:val="006B1ECC"/>
    <w:rsid w:val="006B2B74"/>
    <w:rsid w:val="006B31CF"/>
    <w:rsid w:val="006B3532"/>
    <w:rsid w:val="006B399C"/>
    <w:rsid w:val="006B412F"/>
    <w:rsid w:val="006B449D"/>
    <w:rsid w:val="006B45E5"/>
    <w:rsid w:val="006B53FA"/>
    <w:rsid w:val="006B5D07"/>
    <w:rsid w:val="006B6B1C"/>
    <w:rsid w:val="006B749D"/>
    <w:rsid w:val="006B7C8E"/>
    <w:rsid w:val="006BB726"/>
    <w:rsid w:val="006C1158"/>
    <w:rsid w:val="006C19B3"/>
    <w:rsid w:val="006C1B4C"/>
    <w:rsid w:val="006C1BFA"/>
    <w:rsid w:val="006C2E86"/>
    <w:rsid w:val="006C386C"/>
    <w:rsid w:val="006C4230"/>
    <w:rsid w:val="006C437A"/>
    <w:rsid w:val="006C45A7"/>
    <w:rsid w:val="006C460A"/>
    <w:rsid w:val="006C4A86"/>
    <w:rsid w:val="006C4F28"/>
    <w:rsid w:val="006C4F9C"/>
    <w:rsid w:val="006C5175"/>
    <w:rsid w:val="006C52E3"/>
    <w:rsid w:val="006C5435"/>
    <w:rsid w:val="006C6155"/>
    <w:rsid w:val="006C64C9"/>
    <w:rsid w:val="006C7339"/>
    <w:rsid w:val="006C7980"/>
    <w:rsid w:val="006C7C0A"/>
    <w:rsid w:val="006D0AD1"/>
    <w:rsid w:val="006D0C7B"/>
    <w:rsid w:val="006D0CD6"/>
    <w:rsid w:val="006D0CEB"/>
    <w:rsid w:val="006D137F"/>
    <w:rsid w:val="006D1442"/>
    <w:rsid w:val="006D18F3"/>
    <w:rsid w:val="006D1DCA"/>
    <w:rsid w:val="006D1F79"/>
    <w:rsid w:val="006D1F88"/>
    <w:rsid w:val="006D2611"/>
    <w:rsid w:val="006D2952"/>
    <w:rsid w:val="006D3362"/>
    <w:rsid w:val="006D3F6F"/>
    <w:rsid w:val="006D42E8"/>
    <w:rsid w:val="006D4B88"/>
    <w:rsid w:val="006D4CD3"/>
    <w:rsid w:val="006D4D3E"/>
    <w:rsid w:val="006D5559"/>
    <w:rsid w:val="006D59BF"/>
    <w:rsid w:val="006D5CC2"/>
    <w:rsid w:val="006D60B4"/>
    <w:rsid w:val="006D65CA"/>
    <w:rsid w:val="006D6792"/>
    <w:rsid w:val="006D6A1D"/>
    <w:rsid w:val="006D6A54"/>
    <w:rsid w:val="006D726A"/>
    <w:rsid w:val="006D7428"/>
    <w:rsid w:val="006D7609"/>
    <w:rsid w:val="006E09E1"/>
    <w:rsid w:val="006E0AEE"/>
    <w:rsid w:val="006E1A98"/>
    <w:rsid w:val="006E1D56"/>
    <w:rsid w:val="006E1F73"/>
    <w:rsid w:val="006E2514"/>
    <w:rsid w:val="006E292C"/>
    <w:rsid w:val="006E301C"/>
    <w:rsid w:val="006E35F4"/>
    <w:rsid w:val="006E3D82"/>
    <w:rsid w:val="006E3DC5"/>
    <w:rsid w:val="006E47CD"/>
    <w:rsid w:val="006E494B"/>
    <w:rsid w:val="006E4DCA"/>
    <w:rsid w:val="006E5152"/>
    <w:rsid w:val="006E5AFC"/>
    <w:rsid w:val="006E6570"/>
    <w:rsid w:val="006E6608"/>
    <w:rsid w:val="006E6BE9"/>
    <w:rsid w:val="006E6D93"/>
    <w:rsid w:val="006E6F42"/>
    <w:rsid w:val="006E7933"/>
    <w:rsid w:val="006E7F0F"/>
    <w:rsid w:val="006F05AF"/>
    <w:rsid w:val="006F066E"/>
    <w:rsid w:val="006F08BE"/>
    <w:rsid w:val="006F0E2B"/>
    <w:rsid w:val="006F19B4"/>
    <w:rsid w:val="006F1F34"/>
    <w:rsid w:val="006F228E"/>
    <w:rsid w:val="006F2E9E"/>
    <w:rsid w:val="006F3245"/>
    <w:rsid w:val="006F34D4"/>
    <w:rsid w:val="006F366F"/>
    <w:rsid w:val="006F3875"/>
    <w:rsid w:val="006F44E9"/>
    <w:rsid w:val="006F490F"/>
    <w:rsid w:val="006F4E77"/>
    <w:rsid w:val="006F5CA7"/>
    <w:rsid w:val="006F5F1B"/>
    <w:rsid w:val="006F5FB6"/>
    <w:rsid w:val="006F63A5"/>
    <w:rsid w:val="006F6922"/>
    <w:rsid w:val="006F69E3"/>
    <w:rsid w:val="006F6B71"/>
    <w:rsid w:val="006F6E93"/>
    <w:rsid w:val="006F71B3"/>
    <w:rsid w:val="006F75EB"/>
    <w:rsid w:val="006F78B2"/>
    <w:rsid w:val="00701335"/>
    <w:rsid w:val="007016AF"/>
    <w:rsid w:val="00701C2F"/>
    <w:rsid w:val="00701E68"/>
    <w:rsid w:val="00702019"/>
    <w:rsid w:val="00704C6F"/>
    <w:rsid w:val="00704F3F"/>
    <w:rsid w:val="007051FF"/>
    <w:rsid w:val="007052BB"/>
    <w:rsid w:val="00705686"/>
    <w:rsid w:val="007056AA"/>
    <w:rsid w:val="00705AB5"/>
    <w:rsid w:val="0070665E"/>
    <w:rsid w:val="007066BA"/>
    <w:rsid w:val="00706971"/>
    <w:rsid w:val="00706F6E"/>
    <w:rsid w:val="0070723F"/>
    <w:rsid w:val="007074D3"/>
    <w:rsid w:val="00707968"/>
    <w:rsid w:val="0070C08E"/>
    <w:rsid w:val="00710A21"/>
    <w:rsid w:val="00710FE2"/>
    <w:rsid w:val="007112BC"/>
    <w:rsid w:val="00711384"/>
    <w:rsid w:val="00711504"/>
    <w:rsid w:val="00711833"/>
    <w:rsid w:val="007118A7"/>
    <w:rsid w:val="0071196E"/>
    <w:rsid w:val="0071252D"/>
    <w:rsid w:val="00712545"/>
    <w:rsid w:val="007127D3"/>
    <w:rsid w:val="007128D1"/>
    <w:rsid w:val="00712DE0"/>
    <w:rsid w:val="0071331B"/>
    <w:rsid w:val="007133E7"/>
    <w:rsid w:val="00713492"/>
    <w:rsid w:val="00713D90"/>
    <w:rsid w:val="00714069"/>
    <w:rsid w:val="007140C3"/>
    <w:rsid w:val="00714190"/>
    <w:rsid w:val="00714243"/>
    <w:rsid w:val="0071470A"/>
    <w:rsid w:val="007147C1"/>
    <w:rsid w:val="0071489E"/>
    <w:rsid w:val="0071517D"/>
    <w:rsid w:val="00715E66"/>
    <w:rsid w:val="0071613B"/>
    <w:rsid w:val="007165E8"/>
    <w:rsid w:val="00716C36"/>
    <w:rsid w:val="00716E0F"/>
    <w:rsid w:val="007174F2"/>
    <w:rsid w:val="00717957"/>
    <w:rsid w:val="007204F7"/>
    <w:rsid w:val="0072057E"/>
    <w:rsid w:val="0072082E"/>
    <w:rsid w:val="00720D82"/>
    <w:rsid w:val="00720DC4"/>
    <w:rsid w:val="00720FEF"/>
    <w:rsid w:val="00721251"/>
    <w:rsid w:val="00721527"/>
    <w:rsid w:val="0072202E"/>
    <w:rsid w:val="0072229D"/>
    <w:rsid w:val="007224A9"/>
    <w:rsid w:val="0072260D"/>
    <w:rsid w:val="00722B07"/>
    <w:rsid w:val="00722DBF"/>
    <w:rsid w:val="00723214"/>
    <w:rsid w:val="00723226"/>
    <w:rsid w:val="007232D1"/>
    <w:rsid w:val="007233DB"/>
    <w:rsid w:val="007234B5"/>
    <w:rsid w:val="00723A80"/>
    <w:rsid w:val="00723FBB"/>
    <w:rsid w:val="00724474"/>
    <w:rsid w:val="0072498F"/>
    <w:rsid w:val="00724AD7"/>
    <w:rsid w:val="00725006"/>
    <w:rsid w:val="007252B0"/>
    <w:rsid w:val="00726097"/>
    <w:rsid w:val="00726CB9"/>
    <w:rsid w:val="00726F7C"/>
    <w:rsid w:val="00727312"/>
    <w:rsid w:val="00727CB7"/>
    <w:rsid w:val="00731107"/>
    <w:rsid w:val="0073140C"/>
    <w:rsid w:val="007321E1"/>
    <w:rsid w:val="0073272D"/>
    <w:rsid w:val="007333EC"/>
    <w:rsid w:val="007347AE"/>
    <w:rsid w:val="007348E7"/>
    <w:rsid w:val="00734981"/>
    <w:rsid w:val="00734D88"/>
    <w:rsid w:val="00735C8B"/>
    <w:rsid w:val="00735CA6"/>
    <w:rsid w:val="00736067"/>
    <w:rsid w:val="00737497"/>
    <w:rsid w:val="0073D317"/>
    <w:rsid w:val="0073D763"/>
    <w:rsid w:val="00740328"/>
    <w:rsid w:val="00740923"/>
    <w:rsid w:val="00740C1F"/>
    <w:rsid w:val="00740CDD"/>
    <w:rsid w:val="0074108C"/>
    <w:rsid w:val="0074122F"/>
    <w:rsid w:val="007412BD"/>
    <w:rsid w:val="0074143E"/>
    <w:rsid w:val="0074163E"/>
    <w:rsid w:val="00741A19"/>
    <w:rsid w:val="00741FC2"/>
    <w:rsid w:val="007425D5"/>
    <w:rsid w:val="00742939"/>
    <w:rsid w:val="00742B22"/>
    <w:rsid w:val="0074352E"/>
    <w:rsid w:val="00743EC4"/>
    <w:rsid w:val="007441CB"/>
    <w:rsid w:val="00744258"/>
    <w:rsid w:val="00745352"/>
    <w:rsid w:val="007455B8"/>
    <w:rsid w:val="007456B2"/>
    <w:rsid w:val="00745F12"/>
    <w:rsid w:val="007461FC"/>
    <w:rsid w:val="007467FE"/>
    <w:rsid w:val="00746832"/>
    <w:rsid w:val="00746E76"/>
    <w:rsid w:val="00747527"/>
    <w:rsid w:val="00747775"/>
    <w:rsid w:val="00747C9A"/>
    <w:rsid w:val="007519B4"/>
    <w:rsid w:val="007523CE"/>
    <w:rsid w:val="007532F7"/>
    <w:rsid w:val="007537F2"/>
    <w:rsid w:val="00755269"/>
    <w:rsid w:val="00755794"/>
    <w:rsid w:val="0075579C"/>
    <w:rsid w:val="0075598B"/>
    <w:rsid w:val="00756B1D"/>
    <w:rsid w:val="00757454"/>
    <w:rsid w:val="00760042"/>
    <w:rsid w:val="0076078F"/>
    <w:rsid w:val="007607E4"/>
    <w:rsid w:val="00760ECE"/>
    <w:rsid w:val="007610E9"/>
    <w:rsid w:val="00761BB3"/>
    <w:rsid w:val="007628C5"/>
    <w:rsid w:val="00762BD4"/>
    <w:rsid w:val="00763967"/>
    <w:rsid w:val="00765405"/>
    <w:rsid w:val="007655FF"/>
    <w:rsid w:val="00765D4C"/>
    <w:rsid w:val="007666E6"/>
    <w:rsid w:val="00766A99"/>
    <w:rsid w:val="0076754F"/>
    <w:rsid w:val="007677E1"/>
    <w:rsid w:val="00767A11"/>
    <w:rsid w:val="00767AC9"/>
    <w:rsid w:val="00770313"/>
    <w:rsid w:val="0077090E"/>
    <w:rsid w:val="00770ECC"/>
    <w:rsid w:val="0077103B"/>
    <w:rsid w:val="00771C6B"/>
    <w:rsid w:val="00771D59"/>
    <w:rsid w:val="007727E4"/>
    <w:rsid w:val="00772968"/>
    <w:rsid w:val="0077427D"/>
    <w:rsid w:val="00774AAF"/>
    <w:rsid w:val="00774C77"/>
    <w:rsid w:val="00774DD3"/>
    <w:rsid w:val="00775851"/>
    <w:rsid w:val="007758E6"/>
    <w:rsid w:val="00775B9B"/>
    <w:rsid w:val="00775EB8"/>
    <w:rsid w:val="007776C8"/>
    <w:rsid w:val="0077B977"/>
    <w:rsid w:val="00780A53"/>
    <w:rsid w:val="00780BE7"/>
    <w:rsid w:val="00780DF6"/>
    <w:rsid w:val="00780F8B"/>
    <w:rsid w:val="007814D2"/>
    <w:rsid w:val="00781667"/>
    <w:rsid w:val="007816D4"/>
    <w:rsid w:val="00781A51"/>
    <w:rsid w:val="007823E5"/>
    <w:rsid w:val="00783458"/>
    <w:rsid w:val="00783C05"/>
    <w:rsid w:val="00783F9E"/>
    <w:rsid w:val="0078497A"/>
    <w:rsid w:val="00784D41"/>
    <w:rsid w:val="00784DB0"/>
    <w:rsid w:val="007854DD"/>
    <w:rsid w:val="007854EF"/>
    <w:rsid w:val="00785E83"/>
    <w:rsid w:val="00786263"/>
    <w:rsid w:val="00786A02"/>
    <w:rsid w:val="00786C42"/>
    <w:rsid w:val="00786F21"/>
    <w:rsid w:val="0078705E"/>
    <w:rsid w:val="0078739D"/>
    <w:rsid w:val="007875D6"/>
    <w:rsid w:val="00787742"/>
    <w:rsid w:val="00787F93"/>
    <w:rsid w:val="00791B96"/>
    <w:rsid w:val="007922EE"/>
    <w:rsid w:val="0079237D"/>
    <w:rsid w:val="00792A42"/>
    <w:rsid w:val="00792E3A"/>
    <w:rsid w:val="0079384B"/>
    <w:rsid w:val="00793CBE"/>
    <w:rsid w:val="0079439C"/>
    <w:rsid w:val="007943E0"/>
    <w:rsid w:val="00794F57"/>
    <w:rsid w:val="00795170"/>
    <w:rsid w:val="007957C3"/>
    <w:rsid w:val="007957D9"/>
    <w:rsid w:val="00795A4A"/>
    <w:rsid w:val="00796384"/>
    <w:rsid w:val="00796D2D"/>
    <w:rsid w:val="00796EC1"/>
    <w:rsid w:val="00796ED2"/>
    <w:rsid w:val="00796F7F"/>
    <w:rsid w:val="007973CE"/>
    <w:rsid w:val="0079753A"/>
    <w:rsid w:val="00797846"/>
    <w:rsid w:val="0079797A"/>
    <w:rsid w:val="00797B4F"/>
    <w:rsid w:val="00797D81"/>
    <w:rsid w:val="00797E62"/>
    <w:rsid w:val="00797F74"/>
    <w:rsid w:val="007A00CE"/>
    <w:rsid w:val="007A05BD"/>
    <w:rsid w:val="007A0912"/>
    <w:rsid w:val="007A092C"/>
    <w:rsid w:val="007A120D"/>
    <w:rsid w:val="007A1982"/>
    <w:rsid w:val="007A1AA5"/>
    <w:rsid w:val="007A2564"/>
    <w:rsid w:val="007A27BE"/>
    <w:rsid w:val="007A281F"/>
    <w:rsid w:val="007A29EB"/>
    <w:rsid w:val="007A3005"/>
    <w:rsid w:val="007A378F"/>
    <w:rsid w:val="007A37DB"/>
    <w:rsid w:val="007A3CC3"/>
    <w:rsid w:val="007A41B3"/>
    <w:rsid w:val="007A45DC"/>
    <w:rsid w:val="007A4747"/>
    <w:rsid w:val="007A4C3B"/>
    <w:rsid w:val="007A5876"/>
    <w:rsid w:val="007A67C5"/>
    <w:rsid w:val="007A6CF2"/>
    <w:rsid w:val="007A6F41"/>
    <w:rsid w:val="007A702E"/>
    <w:rsid w:val="007B03BC"/>
    <w:rsid w:val="007B06D3"/>
    <w:rsid w:val="007B0A64"/>
    <w:rsid w:val="007B0CE1"/>
    <w:rsid w:val="007B1538"/>
    <w:rsid w:val="007B156B"/>
    <w:rsid w:val="007B165D"/>
    <w:rsid w:val="007B18DE"/>
    <w:rsid w:val="007B1E6E"/>
    <w:rsid w:val="007B205D"/>
    <w:rsid w:val="007B22B1"/>
    <w:rsid w:val="007B2549"/>
    <w:rsid w:val="007B2A5B"/>
    <w:rsid w:val="007B2E3E"/>
    <w:rsid w:val="007B307A"/>
    <w:rsid w:val="007B37B4"/>
    <w:rsid w:val="007B3C35"/>
    <w:rsid w:val="007B3F17"/>
    <w:rsid w:val="007B4A2E"/>
    <w:rsid w:val="007B5920"/>
    <w:rsid w:val="007B5A1F"/>
    <w:rsid w:val="007B5C8A"/>
    <w:rsid w:val="007B609A"/>
    <w:rsid w:val="007B63E5"/>
    <w:rsid w:val="007B6525"/>
    <w:rsid w:val="007B69EC"/>
    <w:rsid w:val="007B76C6"/>
    <w:rsid w:val="007B7870"/>
    <w:rsid w:val="007B7ED1"/>
    <w:rsid w:val="007C0D23"/>
    <w:rsid w:val="007C1183"/>
    <w:rsid w:val="007C14DE"/>
    <w:rsid w:val="007C151F"/>
    <w:rsid w:val="007C168E"/>
    <w:rsid w:val="007C1A1C"/>
    <w:rsid w:val="007C1AAC"/>
    <w:rsid w:val="007C2BE2"/>
    <w:rsid w:val="007C3716"/>
    <w:rsid w:val="007C4161"/>
    <w:rsid w:val="007C45F2"/>
    <w:rsid w:val="007C4BB4"/>
    <w:rsid w:val="007C4F82"/>
    <w:rsid w:val="007C55FE"/>
    <w:rsid w:val="007C5800"/>
    <w:rsid w:val="007C681C"/>
    <w:rsid w:val="007C712F"/>
    <w:rsid w:val="007C7920"/>
    <w:rsid w:val="007C79B6"/>
    <w:rsid w:val="007C7E82"/>
    <w:rsid w:val="007D0501"/>
    <w:rsid w:val="007D051A"/>
    <w:rsid w:val="007D05DF"/>
    <w:rsid w:val="007D0840"/>
    <w:rsid w:val="007D0DB9"/>
    <w:rsid w:val="007D18E0"/>
    <w:rsid w:val="007D1B1D"/>
    <w:rsid w:val="007D1EE4"/>
    <w:rsid w:val="007D2297"/>
    <w:rsid w:val="007D2F4B"/>
    <w:rsid w:val="007D33A1"/>
    <w:rsid w:val="007D35A3"/>
    <w:rsid w:val="007D38F3"/>
    <w:rsid w:val="007D38FB"/>
    <w:rsid w:val="007D4D27"/>
    <w:rsid w:val="007D5C6C"/>
    <w:rsid w:val="007D5F74"/>
    <w:rsid w:val="007D61C2"/>
    <w:rsid w:val="007D667D"/>
    <w:rsid w:val="007D6E58"/>
    <w:rsid w:val="007D760B"/>
    <w:rsid w:val="007E0818"/>
    <w:rsid w:val="007E12E8"/>
    <w:rsid w:val="007E1762"/>
    <w:rsid w:val="007E1876"/>
    <w:rsid w:val="007E1AAA"/>
    <w:rsid w:val="007E22CE"/>
    <w:rsid w:val="007E2897"/>
    <w:rsid w:val="007E291A"/>
    <w:rsid w:val="007E2A2F"/>
    <w:rsid w:val="007E37DC"/>
    <w:rsid w:val="007E3B85"/>
    <w:rsid w:val="007E3CC1"/>
    <w:rsid w:val="007E430A"/>
    <w:rsid w:val="007E4BC3"/>
    <w:rsid w:val="007E4DEA"/>
    <w:rsid w:val="007E5788"/>
    <w:rsid w:val="007E5E07"/>
    <w:rsid w:val="007E62D3"/>
    <w:rsid w:val="007E6418"/>
    <w:rsid w:val="007E70D0"/>
    <w:rsid w:val="007E7106"/>
    <w:rsid w:val="007EB7F1"/>
    <w:rsid w:val="007F00A3"/>
    <w:rsid w:val="007F0B64"/>
    <w:rsid w:val="007F0EE0"/>
    <w:rsid w:val="007F16BC"/>
    <w:rsid w:val="007F177F"/>
    <w:rsid w:val="007F1902"/>
    <w:rsid w:val="007F1F50"/>
    <w:rsid w:val="007F22C9"/>
    <w:rsid w:val="007F2601"/>
    <w:rsid w:val="007F36BE"/>
    <w:rsid w:val="007F3C62"/>
    <w:rsid w:val="007F4151"/>
    <w:rsid w:val="007F4452"/>
    <w:rsid w:val="007F4766"/>
    <w:rsid w:val="007F4A32"/>
    <w:rsid w:val="007F4B30"/>
    <w:rsid w:val="007F4F77"/>
    <w:rsid w:val="007F5CC1"/>
    <w:rsid w:val="007F5F71"/>
    <w:rsid w:val="007F5FA9"/>
    <w:rsid w:val="007F75B2"/>
    <w:rsid w:val="007F7BA6"/>
    <w:rsid w:val="007F7CC3"/>
    <w:rsid w:val="00800315"/>
    <w:rsid w:val="008007FD"/>
    <w:rsid w:val="008011BE"/>
    <w:rsid w:val="00801899"/>
    <w:rsid w:val="0080192C"/>
    <w:rsid w:val="00801F7F"/>
    <w:rsid w:val="008020DA"/>
    <w:rsid w:val="0080250A"/>
    <w:rsid w:val="00802E93"/>
    <w:rsid w:val="008030E2"/>
    <w:rsid w:val="00803161"/>
    <w:rsid w:val="00803268"/>
    <w:rsid w:val="008032B1"/>
    <w:rsid w:val="008037C1"/>
    <w:rsid w:val="00803F2E"/>
    <w:rsid w:val="00804547"/>
    <w:rsid w:val="00804AA4"/>
    <w:rsid w:val="00804E12"/>
    <w:rsid w:val="0080574A"/>
    <w:rsid w:val="00805BE6"/>
    <w:rsid w:val="00806283"/>
    <w:rsid w:val="00806B31"/>
    <w:rsid w:val="00806D3C"/>
    <w:rsid w:val="008079F5"/>
    <w:rsid w:val="00807C03"/>
    <w:rsid w:val="00810A71"/>
    <w:rsid w:val="00810C13"/>
    <w:rsid w:val="00810CB6"/>
    <w:rsid w:val="0081101C"/>
    <w:rsid w:val="00811877"/>
    <w:rsid w:val="00811ED7"/>
    <w:rsid w:val="0081329E"/>
    <w:rsid w:val="0081330D"/>
    <w:rsid w:val="0081377F"/>
    <w:rsid w:val="00813B35"/>
    <w:rsid w:val="00814414"/>
    <w:rsid w:val="008145C5"/>
    <w:rsid w:val="0081592C"/>
    <w:rsid w:val="00815A72"/>
    <w:rsid w:val="00816192"/>
    <w:rsid w:val="00817059"/>
    <w:rsid w:val="00817474"/>
    <w:rsid w:val="00817815"/>
    <w:rsid w:val="0081EA3F"/>
    <w:rsid w:val="008207CC"/>
    <w:rsid w:val="0082089C"/>
    <w:rsid w:val="00821571"/>
    <w:rsid w:val="00821C4B"/>
    <w:rsid w:val="00821E35"/>
    <w:rsid w:val="00822239"/>
    <w:rsid w:val="0082242D"/>
    <w:rsid w:val="008229B8"/>
    <w:rsid w:val="00822B14"/>
    <w:rsid w:val="00822CC6"/>
    <w:rsid w:val="00823229"/>
    <w:rsid w:val="008232BB"/>
    <w:rsid w:val="00823751"/>
    <w:rsid w:val="00824697"/>
    <w:rsid w:val="00824CB7"/>
    <w:rsid w:val="00824CD7"/>
    <w:rsid w:val="00825039"/>
    <w:rsid w:val="00825597"/>
    <w:rsid w:val="00825614"/>
    <w:rsid w:val="00825B6A"/>
    <w:rsid w:val="00826606"/>
    <w:rsid w:val="00826F01"/>
    <w:rsid w:val="00827AC5"/>
    <w:rsid w:val="00827F20"/>
    <w:rsid w:val="0082903E"/>
    <w:rsid w:val="0082EAB0"/>
    <w:rsid w:val="008310D4"/>
    <w:rsid w:val="008312E6"/>
    <w:rsid w:val="00832461"/>
    <w:rsid w:val="008337D6"/>
    <w:rsid w:val="00833889"/>
    <w:rsid w:val="008339E9"/>
    <w:rsid w:val="00833C66"/>
    <w:rsid w:val="00834405"/>
    <w:rsid w:val="008345C5"/>
    <w:rsid w:val="0083461F"/>
    <w:rsid w:val="00834791"/>
    <w:rsid w:val="00834FED"/>
    <w:rsid w:val="008350C5"/>
    <w:rsid w:val="008359CC"/>
    <w:rsid w:val="00835B23"/>
    <w:rsid w:val="00835ECC"/>
    <w:rsid w:val="00835F3F"/>
    <w:rsid w:val="00835F54"/>
    <w:rsid w:val="0083686F"/>
    <w:rsid w:val="008370CA"/>
    <w:rsid w:val="0083737E"/>
    <w:rsid w:val="008376C1"/>
    <w:rsid w:val="00837B3A"/>
    <w:rsid w:val="00837B7D"/>
    <w:rsid w:val="00837DA5"/>
    <w:rsid w:val="00837E5D"/>
    <w:rsid w:val="00840FD6"/>
    <w:rsid w:val="008415A9"/>
    <w:rsid w:val="008416E4"/>
    <w:rsid w:val="008417D2"/>
    <w:rsid w:val="008417EF"/>
    <w:rsid w:val="00841CAB"/>
    <w:rsid w:val="00842863"/>
    <w:rsid w:val="00842966"/>
    <w:rsid w:val="00843604"/>
    <w:rsid w:val="008436DC"/>
    <w:rsid w:val="00843934"/>
    <w:rsid w:val="00843D97"/>
    <w:rsid w:val="008442ED"/>
    <w:rsid w:val="00845A74"/>
    <w:rsid w:val="00845E65"/>
    <w:rsid w:val="008469FB"/>
    <w:rsid w:val="008471AB"/>
    <w:rsid w:val="00847931"/>
    <w:rsid w:val="00847FFE"/>
    <w:rsid w:val="00850466"/>
    <w:rsid w:val="00850ABC"/>
    <w:rsid w:val="0085102A"/>
    <w:rsid w:val="008516E1"/>
    <w:rsid w:val="008518FE"/>
    <w:rsid w:val="00851A2B"/>
    <w:rsid w:val="008521C7"/>
    <w:rsid w:val="00852357"/>
    <w:rsid w:val="0085247F"/>
    <w:rsid w:val="008528E5"/>
    <w:rsid w:val="00852A3B"/>
    <w:rsid w:val="00852E72"/>
    <w:rsid w:val="00853359"/>
    <w:rsid w:val="00854A02"/>
    <w:rsid w:val="00855B8A"/>
    <w:rsid w:val="0085624E"/>
    <w:rsid w:val="0085681A"/>
    <w:rsid w:val="0085699F"/>
    <w:rsid w:val="00856D6C"/>
    <w:rsid w:val="00856EC6"/>
    <w:rsid w:val="00856EE2"/>
    <w:rsid w:val="00856FC6"/>
    <w:rsid w:val="00860468"/>
    <w:rsid w:val="00860531"/>
    <w:rsid w:val="00860758"/>
    <w:rsid w:val="00860EF7"/>
    <w:rsid w:val="0086144A"/>
    <w:rsid w:val="00861A77"/>
    <w:rsid w:val="00862082"/>
    <w:rsid w:val="0086221E"/>
    <w:rsid w:val="008625FB"/>
    <w:rsid w:val="00862D03"/>
    <w:rsid w:val="0086300C"/>
    <w:rsid w:val="00863371"/>
    <w:rsid w:val="00863813"/>
    <w:rsid w:val="00863883"/>
    <w:rsid w:val="0086395A"/>
    <w:rsid w:val="00863CDF"/>
    <w:rsid w:val="00864B73"/>
    <w:rsid w:val="00865433"/>
    <w:rsid w:val="0086625E"/>
    <w:rsid w:val="00866C24"/>
    <w:rsid w:val="00866CA0"/>
    <w:rsid w:val="00867C8A"/>
    <w:rsid w:val="00867CD1"/>
    <w:rsid w:val="0086CC3F"/>
    <w:rsid w:val="0087003D"/>
    <w:rsid w:val="008708B9"/>
    <w:rsid w:val="00871306"/>
    <w:rsid w:val="00871338"/>
    <w:rsid w:val="00871BBC"/>
    <w:rsid w:val="008720EE"/>
    <w:rsid w:val="0087236B"/>
    <w:rsid w:val="00872D60"/>
    <w:rsid w:val="00873538"/>
    <w:rsid w:val="00874010"/>
    <w:rsid w:val="00874341"/>
    <w:rsid w:val="008749CB"/>
    <w:rsid w:val="00874A63"/>
    <w:rsid w:val="0087531A"/>
    <w:rsid w:val="00875742"/>
    <w:rsid w:val="00875DD8"/>
    <w:rsid w:val="008768FC"/>
    <w:rsid w:val="00876BF8"/>
    <w:rsid w:val="00880276"/>
    <w:rsid w:val="008805BE"/>
    <w:rsid w:val="00880699"/>
    <w:rsid w:val="00880932"/>
    <w:rsid w:val="00881C24"/>
    <w:rsid w:val="00881EE4"/>
    <w:rsid w:val="00881F32"/>
    <w:rsid w:val="00881FBD"/>
    <w:rsid w:val="00882021"/>
    <w:rsid w:val="008827CD"/>
    <w:rsid w:val="00882AFB"/>
    <w:rsid w:val="00882E48"/>
    <w:rsid w:val="00882E8E"/>
    <w:rsid w:val="008836EB"/>
    <w:rsid w:val="0088407C"/>
    <w:rsid w:val="008846A7"/>
    <w:rsid w:val="00885004"/>
    <w:rsid w:val="00885786"/>
    <w:rsid w:val="00885E66"/>
    <w:rsid w:val="0088638F"/>
    <w:rsid w:val="00886612"/>
    <w:rsid w:val="008866C7"/>
    <w:rsid w:val="00886E4E"/>
    <w:rsid w:val="00886F52"/>
    <w:rsid w:val="00887692"/>
    <w:rsid w:val="00887BAD"/>
    <w:rsid w:val="00890C25"/>
    <w:rsid w:val="00891234"/>
    <w:rsid w:val="00891353"/>
    <w:rsid w:val="008913FA"/>
    <w:rsid w:val="0089148C"/>
    <w:rsid w:val="00891511"/>
    <w:rsid w:val="00891580"/>
    <w:rsid w:val="0089220A"/>
    <w:rsid w:val="00892DBA"/>
    <w:rsid w:val="00893429"/>
    <w:rsid w:val="0089363A"/>
    <w:rsid w:val="00893645"/>
    <w:rsid w:val="00893B08"/>
    <w:rsid w:val="008946D1"/>
    <w:rsid w:val="00894C80"/>
    <w:rsid w:val="008950F5"/>
    <w:rsid w:val="00895AE2"/>
    <w:rsid w:val="0089605C"/>
    <w:rsid w:val="00896333"/>
    <w:rsid w:val="00896433"/>
    <w:rsid w:val="00896958"/>
    <w:rsid w:val="00896B6B"/>
    <w:rsid w:val="0089FA3B"/>
    <w:rsid w:val="008A1CC4"/>
    <w:rsid w:val="008A2758"/>
    <w:rsid w:val="008A32F6"/>
    <w:rsid w:val="008A338C"/>
    <w:rsid w:val="008A4021"/>
    <w:rsid w:val="008A4670"/>
    <w:rsid w:val="008A4DD2"/>
    <w:rsid w:val="008A50DB"/>
    <w:rsid w:val="008A5371"/>
    <w:rsid w:val="008A5A82"/>
    <w:rsid w:val="008A5D1C"/>
    <w:rsid w:val="008A63A9"/>
    <w:rsid w:val="008A64DE"/>
    <w:rsid w:val="008A6D81"/>
    <w:rsid w:val="008A6DD1"/>
    <w:rsid w:val="008A73D0"/>
    <w:rsid w:val="008A7676"/>
    <w:rsid w:val="008A778D"/>
    <w:rsid w:val="008A7DA1"/>
    <w:rsid w:val="008B02E5"/>
    <w:rsid w:val="008B0678"/>
    <w:rsid w:val="008B070C"/>
    <w:rsid w:val="008B0738"/>
    <w:rsid w:val="008B0D60"/>
    <w:rsid w:val="008B12DC"/>
    <w:rsid w:val="008B1310"/>
    <w:rsid w:val="008B1923"/>
    <w:rsid w:val="008B19C6"/>
    <w:rsid w:val="008B2035"/>
    <w:rsid w:val="008B27BA"/>
    <w:rsid w:val="008B2D42"/>
    <w:rsid w:val="008B2E15"/>
    <w:rsid w:val="008B2EB7"/>
    <w:rsid w:val="008B307E"/>
    <w:rsid w:val="008B36D0"/>
    <w:rsid w:val="008B3936"/>
    <w:rsid w:val="008B3D38"/>
    <w:rsid w:val="008B4651"/>
    <w:rsid w:val="008B4709"/>
    <w:rsid w:val="008B4DEE"/>
    <w:rsid w:val="008B51BD"/>
    <w:rsid w:val="008B5450"/>
    <w:rsid w:val="008B56DF"/>
    <w:rsid w:val="008B5FC4"/>
    <w:rsid w:val="008B6199"/>
    <w:rsid w:val="008B703C"/>
    <w:rsid w:val="008B772A"/>
    <w:rsid w:val="008B7E30"/>
    <w:rsid w:val="008BD288"/>
    <w:rsid w:val="008C029B"/>
    <w:rsid w:val="008C06AA"/>
    <w:rsid w:val="008C0F8F"/>
    <w:rsid w:val="008C1454"/>
    <w:rsid w:val="008C182A"/>
    <w:rsid w:val="008C1E0D"/>
    <w:rsid w:val="008C20B0"/>
    <w:rsid w:val="008C24BA"/>
    <w:rsid w:val="008C3A18"/>
    <w:rsid w:val="008C3C55"/>
    <w:rsid w:val="008C414E"/>
    <w:rsid w:val="008C43F7"/>
    <w:rsid w:val="008C4646"/>
    <w:rsid w:val="008C4953"/>
    <w:rsid w:val="008C5262"/>
    <w:rsid w:val="008C545C"/>
    <w:rsid w:val="008C5475"/>
    <w:rsid w:val="008C5605"/>
    <w:rsid w:val="008C57AB"/>
    <w:rsid w:val="008C5CB7"/>
    <w:rsid w:val="008C6052"/>
    <w:rsid w:val="008C640D"/>
    <w:rsid w:val="008C7641"/>
    <w:rsid w:val="008C7F98"/>
    <w:rsid w:val="008D0332"/>
    <w:rsid w:val="008D0A8C"/>
    <w:rsid w:val="008D11F1"/>
    <w:rsid w:val="008D13CF"/>
    <w:rsid w:val="008D17FE"/>
    <w:rsid w:val="008D19C2"/>
    <w:rsid w:val="008D1A8D"/>
    <w:rsid w:val="008D2109"/>
    <w:rsid w:val="008D3192"/>
    <w:rsid w:val="008D3320"/>
    <w:rsid w:val="008D34FB"/>
    <w:rsid w:val="008D376A"/>
    <w:rsid w:val="008D3DFF"/>
    <w:rsid w:val="008D428F"/>
    <w:rsid w:val="008D44D8"/>
    <w:rsid w:val="008D4B2B"/>
    <w:rsid w:val="008D5179"/>
    <w:rsid w:val="008D53A4"/>
    <w:rsid w:val="008D5A2A"/>
    <w:rsid w:val="008D6593"/>
    <w:rsid w:val="008D6DF2"/>
    <w:rsid w:val="008D76C4"/>
    <w:rsid w:val="008DE15F"/>
    <w:rsid w:val="008E06B6"/>
    <w:rsid w:val="008E0819"/>
    <w:rsid w:val="008E1026"/>
    <w:rsid w:val="008E13D3"/>
    <w:rsid w:val="008E1E65"/>
    <w:rsid w:val="008E2458"/>
    <w:rsid w:val="008E2BD4"/>
    <w:rsid w:val="008E2BF7"/>
    <w:rsid w:val="008E2C28"/>
    <w:rsid w:val="008E3267"/>
    <w:rsid w:val="008E326E"/>
    <w:rsid w:val="008E3337"/>
    <w:rsid w:val="008E335E"/>
    <w:rsid w:val="008E3459"/>
    <w:rsid w:val="008E36D6"/>
    <w:rsid w:val="008E4BB2"/>
    <w:rsid w:val="008E4E85"/>
    <w:rsid w:val="008E5184"/>
    <w:rsid w:val="008E5272"/>
    <w:rsid w:val="008E5A6B"/>
    <w:rsid w:val="008E6902"/>
    <w:rsid w:val="008E6960"/>
    <w:rsid w:val="008E783E"/>
    <w:rsid w:val="008E7AF9"/>
    <w:rsid w:val="008F03FD"/>
    <w:rsid w:val="008F0A56"/>
    <w:rsid w:val="008F0AD4"/>
    <w:rsid w:val="008F0C68"/>
    <w:rsid w:val="008F1069"/>
    <w:rsid w:val="008F1608"/>
    <w:rsid w:val="008F1656"/>
    <w:rsid w:val="008F1CA3"/>
    <w:rsid w:val="008F1F66"/>
    <w:rsid w:val="008F1F82"/>
    <w:rsid w:val="008F21FC"/>
    <w:rsid w:val="008F229E"/>
    <w:rsid w:val="008F23CB"/>
    <w:rsid w:val="008F24F4"/>
    <w:rsid w:val="008F27CF"/>
    <w:rsid w:val="008F2E91"/>
    <w:rsid w:val="008F326C"/>
    <w:rsid w:val="008F4334"/>
    <w:rsid w:val="008F4516"/>
    <w:rsid w:val="008F472F"/>
    <w:rsid w:val="008F477A"/>
    <w:rsid w:val="008F50D8"/>
    <w:rsid w:val="008F5ECE"/>
    <w:rsid w:val="008F63F5"/>
    <w:rsid w:val="008F6636"/>
    <w:rsid w:val="008F6767"/>
    <w:rsid w:val="008F678D"/>
    <w:rsid w:val="008F6F9A"/>
    <w:rsid w:val="008F7398"/>
    <w:rsid w:val="008F7754"/>
    <w:rsid w:val="008F7EB3"/>
    <w:rsid w:val="008F919B"/>
    <w:rsid w:val="00900399"/>
    <w:rsid w:val="009003E1"/>
    <w:rsid w:val="00900905"/>
    <w:rsid w:val="00900A4E"/>
    <w:rsid w:val="009014A7"/>
    <w:rsid w:val="00901B87"/>
    <w:rsid w:val="00902476"/>
    <w:rsid w:val="00902DAE"/>
    <w:rsid w:val="0090445B"/>
    <w:rsid w:val="009047EA"/>
    <w:rsid w:val="00904E12"/>
    <w:rsid w:val="0090515E"/>
    <w:rsid w:val="00905351"/>
    <w:rsid w:val="009062E9"/>
    <w:rsid w:val="009065BD"/>
    <w:rsid w:val="0090666B"/>
    <w:rsid w:val="00907810"/>
    <w:rsid w:val="00907C80"/>
    <w:rsid w:val="009104C6"/>
    <w:rsid w:val="00911915"/>
    <w:rsid w:val="009119F4"/>
    <w:rsid w:val="00911C8C"/>
    <w:rsid w:val="00911E37"/>
    <w:rsid w:val="00911FE7"/>
    <w:rsid w:val="0091209E"/>
    <w:rsid w:val="00912266"/>
    <w:rsid w:val="00912D60"/>
    <w:rsid w:val="009133E8"/>
    <w:rsid w:val="00913573"/>
    <w:rsid w:val="009136EF"/>
    <w:rsid w:val="00913DB0"/>
    <w:rsid w:val="00913ED9"/>
    <w:rsid w:val="009140B5"/>
    <w:rsid w:val="00914101"/>
    <w:rsid w:val="009144D4"/>
    <w:rsid w:val="00914E42"/>
    <w:rsid w:val="009161C3"/>
    <w:rsid w:val="0091655D"/>
    <w:rsid w:val="00916A52"/>
    <w:rsid w:val="00916EDE"/>
    <w:rsid w:val="009179C0"/>
    <w:rsid w:val="00920106"/>
    <w:rsid w:val="009201C1"/>
    <w:rsid w:val="00920DFC"/>
    <w:rsid w:val="0092151A"/>
    <w:rsid w:val="00921CDF"/>
    <w:rsid w:val="00922366"/>
    <w:rsid w:val="00922822"/>
    <w:rsid w:val="00923747"/>
    <w:rsid w:val="00923A43"/>
    <w:rsid w:val="00923EC1"/>
    <w:rsid w:val="00923F72"/>
    <w:rsid w:val="009244C9"/>
    <w:rsid w:val="0092457E"/>
    <w:rsid w:val="0092485D"/>
    <w:rsid w:val="009255FC"/>
    <w:rsid w:val="009256CF"/>
    <w:rsid w:val="00926296"/>
    <w:rsid w:val="00926A01"/>
    <w:rsid w:val="00926EF3"/>
    <w:rsid w:val="0092787A"/>
    <w:rsid w:val="00927EC6"/>
    <w:rsid w:val="00930106"/>
    <w:rsid w:val="0093028D"/>
    <w:rsid w:val="0093029A"/>
    <w:rsid w:val="009305F5"/>
    <w:rsid w:val="00930672"/>
    <w:rsid w:val="00930844"/>
    <w:rsid w:val="00930C87"/>
    <w:rsid w:val="0093187E"/>
    <w:rsid w:val="00931E19"/>
    <w:rsid w:val="0093270E"/>
    <w:rsid w:val="00932DFB"/>
    <w:rsid w:val="00932EA8"/>
    <w:rsid w:val="00933641"/>
    <w:rsid w:val="00933670"/>
    <w:rsid w:val="00933A7F"/>
    <w:rsid w:val="00933AC0"/>
    <w:rsid w:val="00934300"/>
    <w:rsid w:val="009343B1"/>
    <w:rsid w:val="00934CCE"/>
    <w:rsid w:val="00934F92"/>
    <w:rsid w:val="0093561F"/>
    <w:rsid w:val="009359DD"/>
    <w:rsid w:val="00935A51"/>
    <w:rsid w:val="00935DB2"/>
    <w:rsid w:val="00935F3D"/>
    <w:rsid w:val="009370CD"/>
    <w:rsid w:val="00937590"/>
    <w:rsid w:val="00937A2C"/>
    <w:rsid w:val="00937C48"/>
    <w:rsid w:val="00937E58"/>
    <w:rsid w:val="0093B5B0"/>
    <w:rsid w:val="0094024B"/>
    <w:rsid w:val="00940C27"/>
    <w:rsid w:val="00940EB7"/>
    <w:rsid w:val="0094101E"/>
    <w:rsid w:val="00941258"/>
    <w:rsid w:val="0094221A"/>
    <w:rsid w:val="00942393"/>
    <w:rsid w:val="009435BE"/>
    <w:rsid w:val="009436D3"/>
    <w:rsid w:val="0094408A"/>
    <w:rsid w:val="009443D2"/>
    <w:rsid w:val="00944538"/>
    <w:rsid w:val="009447EF"/>
    <w:rsid w:val="009454B5"/>
    <w:rsid w:val="009457F1"/>
    <w:rsid w:val="00945F54"/>
    <w:rsid w:val="00946029"/>
    <w:rsid w:val="00946605"/>
    <w:rsid w:val="00946608"/>
    <w:rsid w:val="009469C5"/>
    <w:rsid w:val="00946A8F"/>
    <w:rsid w:val="00946B0B"/>
    <w:rsid w:val="0094709A"/>
    <w:rsid w:val="00947154"/>
    <w:rsid w:val="00947658"/>
    <w:rsid w:val="009501D9"/>
    <w:rsid w:val="009506C8"/>
    <w:rsid w:val="009507EE"/>
    <w:rsid w:val="00950830"/>
    <w:rsid w:val="00950A2A"/>
    <w:rsid w:val="00950DF9"/>
    <w:rsid w:val="00951BFF"/>
    <w:rsid w:val="00952DB7"/>
    <w:rsid w:val="00952E66"/>
    <w:rsid w:val="009530AA"/>
    <w:rsid w:val="00953189"/>
    <w:rsid w:val="009536A0"/>
    <w:rsid w:val="009538EA"/>
    <w:rsid w:val="009544B3"/>
    <w:rsid w:val="00954989"/>
    <w:rsid w:val="0095667A"/>
    <w:rsid w:val="00957C9C"/>
    <w:rsid w:val="009600D0"/>
    <w:rsid w:val="009601AA"/>
    <w:rsid w:val="00960419"/>
    <w:rsid w:val="00960527"/>
    <w:rsid w:val="009609EA"/>
    <w:rsid w:val="00961254"/>
    <w:rsid w:val="00961836"/>
    <w:rsid w:val="009619F1"/>
    <w:rsid w:val="0096216A"/>
    <w:rsid w:val="00962912"/>
    <w:rsid w:val="0096306D"/>
    <w:rsid w:val="00964012"/>
    <w:rsid w:val="0096404E"/>
    <w:rsid w:val="00964176"/>
    <w:rsid w:val="009641D8"/>
    <w:rsid w:val="009645FE"/>
    <w:rsid w:val="00965992"/>
    <w:rsid w:val="00965B40"/>
    <w:rsid w:val="009662B8"/>
    <w:rsid w:val="009666D1"/>
    <w:rsid w:val="00967B05"/>
    <w:rsid w:val="009703E1"/>
    <w:rsid w:val="0097143C"/>
    <w:rsid w:val="00972141"/>
    <w:rsid w:val="0097281B"/>
    <w:rsid w:val="00972E8B"/>
    <w:rsid w:val="00974A21"/>
    <w:rsid w:val="00975A12"/>
    <w:rsid w:val="00975CE8"/>
    <w:rsid w:val="00975F9F"/>
    <w:rsid w:val="009766F1"/>
    <w:rsid w:val="00976C3F"/>
    <w:rsid w:val="0097710D"/>
    <w:rsid w:val="00977239"/>
    <w:rsid w:val="0097730D"/>
    <w:rsid w:val="0097766F"/>
    <w:rsid w:val="0097799A"/>
    <w:rsid w:val="009779BB"/>
    <w:rsid w:val="00977BD3"/>
    <w:rsid w:val="009803FB"/>
    <w:rsid w:val="00980AB9"/>
    <w:rsid w:val="00981752"/>
    <w:rsid w:val="0098178A"/>
    <w:rsid w:val="00982946"/>
    <w:rsid w:val="00982FDB"/>
    <w:rsid w:val="00983228"/>
    <w:rsid w:val="0098391C"/>
    <w:rsid w:val="009841CB"/>
    <w:rsid w:val="00984315"/>
    <w:rsid w:val="0098477C"/>
    <w:rsid w:val="0098495B"/>
    <w:rsid w:val="00984996"/>
    <w:rsid w:val="00985168"/>
    <w:rsid w:val="009854F0"/>
    <w:rsid w:val="0098574C"/>
    <w:rsid w:val="00985AA5"/>
    <w:rsid w:val="00985FB6"/>
    <w:rsid w:val="00986080"/>
    <w:rsid w:val="009861A1"/>
    <w:rsid w:val="00986691"/>
    <w:rsid w:val="009868A0"/>
    <w:rsid w:val="00986C35"/>
    <w:rsid w:val="00987386"/>
    <w:rsid w:val="00987CF0"/>
    <w:rsid w:val="0099042D"/>
    <w:rsid w:val="00990CC8"/>
    <w:rsid w:val="00991814"/>
    <w:rsid w:val="00991E6C"/>
    <w:rsid w:val="00992649"/>
    <w:rsid w:val="00992676"/>
    <w:rsid w:val="00992CDE"/>
    <w:rsid w:val="00993281"/>
    <w:rsid w:val="009938D3"/>
    <w:rsid w:val="00994768"/>
    <w:rsid w:val="00996639"/>
    <w:rsid w:val="0099770C"/>
    <w:rsid w:val="00997B65"/>
    <w:rsid w:val="00997BB5"/>
    <w:rsid w:val="009A0361"/>
    <w:rsid w:val="009A0C07"/>
    <w:rsid w:val="009A163A"/>
    <w:rsid w:val="009A2202"/>
    <w:rsid w:val="009A2FC7"/>
    <w:rsid w:val="009A3241"/>
    <w:rsid w:val="009A3268"/>
    <w:rsid w:val="009A351C"/>
    <w:rsid w:val="009A3B32"/>
    <w:rsid w:val="009A3F3A"/>
    <w:rsid w:val="009A4619"/>
    <w:rsid w:val="009A4B5C"/>
    <w:rsid w:val="009A59C4"/>
    <w:rsid w:val="009A5BDA"/>
    <w:rsid w:val="009A5EE9"/>
    <w:rsid w:val="009A652F"/>
    <w:rsid w:val="009A660C"/>
    <w:rsid w:val="009A6976"/>
    <w:rsid w:val="009A6D7F"/>
    <w:rsid w:val="009A6E02"/>
    <w:rsid w:val="009A6E97"/>
    <w:rsid w:val="009A7164"/>
    <w:rsid w:val="009A721A"/>
    <w:rsid w:val="009A7F5D"/>
    <w:rsid w:val="009A82CF"/>
    <w:rsid w:val="009B01FB"/>
    <w:rsid w:val="009B08C9"/>
    <w:rsid w:val="009B0A2C"/>
    <w:rsid w:val="009B112C"/>
    <w:rsid w:val="009B124C"/>
    <w:rsid w:val="009B1A5D"/>
    <w:rsid w:val="009B23E2"/>
    <w:rsid w:val="009B2661"/>
    <w:rsid w:val="009B2E52"/>
    <w:rsid w:val="009B3E24"/>
    <w:rsid w:val="009B46D6"/>
    <w:rsid w:val="009B49BD"/>
    <w:rsid w:val="009B4C77"/>
    <w:rsid w:val="009B515D"/>
    <w:rsid w:val="009B57A1"/>
    <w:rsid w:val="009B5A79"/>
    <w:rsid w:val="009B67BB"/>
    <w:rsid w:val="009B6A25"/>
    <w:rsid w:val="009B6A51"/>
    <w:rsid w:val="009B6B77"/>
    <w:rsid w:val="009B7A93"/>
    <w:rsid w:val="009B7F1C"/>
    <w:rsid w:val="009C0A78"/>
    <w:rsid w:val="009C105F"/>
    <w:rsid w:val="009C1285"/>
    <w:rsid w:val="009C12CF"/>
    <w:rsid w:val="009C13C9"/>
    <w:rsid w:val="009C16EA"/>
    <w:rsid w:val="009C179A"/>
    <w:rsid w:val="009C1C74"/>
    <w:rsid w:val="009C1FB3"/>
    <w:rsid w:val="009C2978"/>
    <w:rsid w:val="009C3251"/>
    <w:rsid w:val="009C35E4"/>
    <w:rsid w:val="009C38EB"/>
    <w:rsid w:val="009C3F3D"/>
    <w:rsid w:val="009C4D27"/>
    <w:rsid w:val="009C4EB9"/>
    <w:rsid w:val="009C5349"/>
    <w:rsid w:val="009C5E3E"/>
    <w:rsid w:val="009C5F39"/>
    <w:rsid w:val="009C5F57"/>
    <w:rsid w:val="009C5FCE"/>
    <w:rsid w:val="009C69A4"/>
    <w:rsid w:val="009C75AA"/>
    <w:rsid w:val="009C762F"/>
    <w:rsid w:val="009D0A80"/>
    <w:rsid w:val="009D1416"/>
    <w:rsid w:val="009D159E"/>
    <w:rsid w:val="009D168C"/>
    <w:rsid w:val="009D186A"/>
    <w:rsid w:val="009D19DF"/>
    <w:rsid w:val="009D1A20"/>
    <w:rsid w:val="009D1E58"/>
    <w:rsid w:val="009D25E8"/>
    <w:rsid w:val="009D2795"/>
    <w:rsid w:val="009D3870"/>
    <w:rsid w:val="009D3A71"/>
    <w:rsid w:val="009D3AEE"/>
    <w:rsid w:val="009D4566"/>
    <w:rsid w:val="009D4B23"/>
    <w:rsid w:val="009D4B28"/>
    <w:rsid w:val="009D4E3F"/>
    <w:rsid w:val="009D519B"/>
    <w:rsid w:val="009D552C"/>
    <w:rsid w:val="009D5AE6"/>
    <w:rsid w:val="009D5F5C"/>
    <w:rsid w:val="009D5FA2"/>
    <w:rsid w:val="009D5FC3"/>
    <w:rsid w:val="009D63EF"/>
    <w:rsid w:val="009D67EF"/>
    <w:rsid w:val="009D6941"/>
    <w:rsid w:val="009D7539"/>
    <w:rsid w:val="009E0143"/>
    <w:rsid w:val="009E127D"/>
    <w:rsid w:val="009E1BEF"/>
    <w:rsid w:val="009E215D"/>
    <w:rsid w:val="009E244F"/>
    <w:rsid w:val="009E2463"/>
    <w:rsid w:val="009E2D83"/>
    <w:rsid w:val="009E2DFB"/>
    <w:rsid w:val="009E2EA6"/>
    <w:rsid w:val="009E3A64"/>
    <w:rsid w:val="009E418E"/>
    <w:rsid w:val="009E4404"/>
    <w:rsid w:val="009E4F94"/>
    <w:rsid w:val="009E5D90"/>
    <w:rsid w:val="009E606F"/>
    <w:rsid w:val="009E6A00"/>
    <w:rsid w:val="009E6FC0"/>
    <w:rsid w:val="009E7550"/>
    <w:rsid w:val="009E7860"/>
    <w:rsid w:val="009E7B77"/>
    <w:rsid w:val="009F0444"/>
    <w:rsid w:val="009F0472"/>
    <w:rsid w:val="009F08B9"/>
    <w:rsid w:val="009F0EA1"/>
    <w:rsid w:val="009F15B1"/>
    <w:rsid w:val="009F1BEA"/>
    <w:rsid w:val="009F2ADC"/>
    <w:rsid w:val="009F2D79"/>
    <w:rsid w:val="009F3224"/>
    <w:rsid w:val="009F36F3"/>
    <w:rsid w:val="009F4B89"/>
    <w:rsid w:val="009F4F7B"/>
    <w:rsid w:val="009F50BD"/>
    <w:rsid w:val="009F50DF"/>
    <w:rsid w:val="009F515D"/>
    <w:rsid w:val="009F5246"/>
    <w:rsid w:val="009F5612"/>
    <w:rsid w:val="009F58EE"/>
    <w:rsid w:val="009F6749"/>
    <w:rsid w:val="009F6AD5"/>
    <w:rsid w:val="009F78E8"/>
    <w:rsid w:val="009F7AAF"/>
    <w:rsid w:val="009F7BE9"/>
    <w:rsid w:val="009F7CBE"/>
    <w:rsid w:val="00A001E4"/>
    <w:rsid w:val="00A004E6"/>
    <w:rsid w:val="00A00D7A"/>
    <w:rsid w:val="00A01794"/>
    <w:rsid w:val="00A0184A"/>
    <w:rsid w:val="00A019DC"/>
    <w:rsid w:val="00A02A9E"/>
    <w:rsid w:val="00A03009"/>
    <w:rsid w:val="00A033FF"/>
    <w:rsid w:val="00A03F29"/>
    <w:rsid w:val="00A04532"/>
    <w:rsid w:val="00A04F66"/>
    <w:rsid w:val="00A059DD"/>
    <w:rsid w:val="00A066E9"/>
    <w:rsid w:val="00A06BC4"/>
    <w:rsid w:val="00A0723F"/>
    <w:rsid w:val="00A0759D"/>
    <w:rsid w:val="00A10841"/>
    <w:rsid w:val="00A11034"/>
    <w:rsid w:val="00A11C3F"/>
    <w:rsid w:val="00A11E34"/>
    <w:rsid w:val="00A12E9C"/>
    <w:rsid w:val="00A12EE4"/>
    <w:rsid w:val="00A13656"/>
    <w:rsid w:val="00A143FD"/>
    <w:rsid w:val="00A148D8"/>
    <w:rsid w:val="00A15173"/>
    <w:rsid w:val="00A15A55"/>
    <w:rsid w:val="00A15DFA"/>
    <w:rsid w:val="00A16E0E"/>
    <w:rsid w:val="00A1730B"/>
    <w:rsid w:val="00A17492"/>
    <w:rsid w:val="00A174F6"/>
    <w:rsid w:val="00A17886"/>
    <w:rsid w:val="00A17A3B"/>
    <w:rsid w:val="00A1EA17"/>
    <w:rsid w:val="00A20106"/>
    <w:rsid w:val="00A20657"/>
    <w:rsid w:val="00A2101A"/>
    <w:rsid w:val="00A2109F"/>
    <w:rsid w:val="00A212B7"/>
    <w:rsid w:val="00A228AF"/>
    <w:rsid w:val="00A232A6"/>
    <w:rsid w:val="00A2373F"/>
    <w:rsid w:val="00A23B61"/>
    <w:rsid w:val="00A23D81"/>
    <w:rsid w:val="00A23EB8"/>
    <w:rsid w:val="00A241FC"/>
    <w:rsid w:val="00A242C2"/>
    <w:rsid w:val="00A243B5"/>
    <w:rsid w:val="00A25420"/>
    <w:rsid w:val="00A254BB"/>
    <w:rsid w:val="00A25877"/>
    <w:rsid w:val="00A25889"/>
    <w:rsid w:val="00A25E93"/>
    <w:rsid w:val="00A26D5E"/>
    <w:rsid w:val="00A27681"/>
    <w:rsid w:val="00A27A51"/>
    <w:rsid w:val="00A2A336"/>
    <w:rsid w:val="00A30BFA"/>
    <w:rsid w:val="00A30F24"/>
    <w:rsid w:val="00A313A6"/>
    <w:rsid w:val="00A31520"/>
    <w:rsid w:val="00A31530"/>
    <w:rsid w:val="00A31984"/>
    <w:rsid w:val="00A32508"/>
    <w:rsid w:val="00A32B65"/>
    <w:rsid w:val="00A334A2"/>
    <w:rsid w:val="00A343A3"/>
    <w:rsid w:val="00A34BB2"/>
    <w:rsid w:val="00A360A6"/>
    <w:rsid w:val="00A3619A"/>
    <w:rsid w:val="00A3706F"/>
    <w:rsid w:val="00A37661"/>
    <w:rsid w:val="00A37BC6"/>
    <w:rsid w:val="00A404FD"/>
    <w:rsid w:val="00A40595"/>
    <w:rsid w:val="00A407C6"/>
    <w:rsid w:val="00A41748"/>
    <w:rsid w:val="00A42338"/>
    <w:rsid w:val="00A42885"/>
    <w:rsid w:val="00A42AD7"/>
    <w:rsid w:val="00A433FB"/>
    <w:rsid w:val="00A43C4A"/>
    <w:rsid w:val="00A43DEB"/>
    <w:rsid w:val="00A43FE7"/>
    <w:rsid w:val="00A45139"/>
    <w:rsid w:val="00A452FF"/>
    <w:rsid w:val="00A45472"/>
    <w:rsid w:val="00A454EE"/>
    <w:rsid w:val="00A455D1"/>
    <w:rsid w:val="00A455D3"/>
    <w:rsid w:val="00A45609"/>
    <w:rsid w:val="00A47B9A"/>
    <w:rsid w:val="00A50B4C"/>
    <w:rsid w:val="00A5144C"/>
    <w:rsid w:val="00A514E5"/>
    <w:rsid w:val="00A51824"/>
    <w:rsid w:val="00A518C2"/>
    <w:rsid w:val="00A51B34"/>
    <w:rsid w:val="00A527A6"/>
    <w:rsid w:val="00A52AEE"/>
    <w:rsid w:val="00A52F11"/>
    <w:rsid w:val="00A52F2B"/>
    <w:rsid w:val="00A52F69"/>
    <w:rsid w:val="00A532C7"/>
    <w:rsid w:val="00A533AE"/>
    <w:rsid w:val="00A538D5"/>
    <w:rsid w:val="00A53D0E"/>
    <w:rsid w:val="00A5420E"/>
    <w:rsid w:val="00A543B1"/>
    <w:rsid w:val="00A546F4"/>
    <w:rsid w:val="00A54A5D"/>
    <w:rsid w:val="00A54B2A"/>
    <w:rsid w:val="00A54CF8"/>
    <w:rsid w:val="00A55050"/>
    <w:rsid w:val="00A557E3"/>
    <w:rsid w:val="00A55A49"/>
    <w:rsid w:val="00A55CD8"/>
    <w:rsid w:val="00A55F70"/>
    <w:rsid w:val="00A56E23"/>
    <w:rsid w:val="00A578AC"/>
    <w:rsid w:val="00A57C4B"/>
    <w:rsid w:val="00A60079"/>
    <w:rsid w:val="00A602B5"/>
    <w:rsid w:val="00A604F8"/>
    <w:rsid w:val="00A612AF"/>
    <w:rsid w:val="00A61491"/>
    <w:rsid w:val="00A61994"/>
    <w:rsid w:val="00A61B6B"/>
    <w:rsid w:val="00A61DBF"/>
    <w:rsid w:val="00A61E61"/>
    <w:rsid w:val="00A633A4"/>
    <w:rsid w:val="00A634FC"/>
    <w:rsid w:val="00A638F6"/>
    <w:rsid w:val="00A65094"/>
    <w:rsid w:val="00A650BB"/>
    <w:rsid w:val="00A6519E"/>
    <w:rsid w:val="00A65392"/>
    <w:rsid w:val="00A65B97"/>
    <w:rsid w:val="00A65CD3"/>
    <w:rsid w:val="00A6637B"/>
    <w:rsid w:val="00A6653B"/>
    <w:rsid w:val="00A67B4D"/>
    <w:rsid w:val="00A6EE64"/>
    <w:rsid w:val="00A70E5B"/>
    <w:rsid w:val="00A71624"/>
    <w:rsid w:val="00A716FF"/>
    <w:rsid w:val="00A7267D"/>
    <w:rsid w:val="00A726A1"/>
    <w:rsid w:val="00A73333"/>
    <w:rsid w:val="00A733E8"/>
    <w:rsid w:val="00A73626"/>
    <w:rsid w:val="00A73D07"/>
    <w:rsid w:val="00A73F98"/>
    <w:rsid w:val="00A74075"/>
    <w:rsid w:val="00A7419C"/>
    <w:rsid w:val="00A742BF"/>
    <w:rsid w:val="00A74899"/>
    <w:rsid w:val="00A74BB0"/>
    <w:rsid w:val="00A74DC6"/>
    <w:rsid w:val="00A752AC"/>
    <w:rsid w:val="00A75ECB"/>
    <w:rsid w:val="00A765A6"/>
    <w:rsid w:val="00A76B36"/>
    <w:rsid w:val="00A76C85"/>
    <w:rsid w:val="00A7736D"/>
    <w:rsid w:val="00A800E0"/>
    <w:rsid w:val="00A80149"/>
    <w:rsid w:val="00A80475"/>
    <w:rsid w:val="00A804C4"/>
    <w:rsid w:val="00A81724"/>
    <w:rsid w:val="00A81B55"/>
    <w:rsid w:val="00A822C7"/>
    <w:rsid w:val="00A828A0"/>
    <w:rsid w:val="00A82FF8"/>
    <w:rsid w:val="00A832DE"/>
    <w:rsid w:val="00A8342C"/>
    <w:rsid w:val="00A838A4"/>
    <w:rsid w:val="00A83DD0"/>
    <w:rsid w:val="00A83DE5"/>
    <w:rsid w:val="00A83DF9"/>
    <w:rsid w:val="00A84243"/>
    <w:rsid w:val="00A843E0"/>
    <w:rsid w:val="00A84A8A"/>
    <w:rsid w:val="00A84B22"/>
    <w:rsid w:val="00A84BAD"/>
    <w:rsid w:val="00A84E8D"/>
    <w:rsid w:val="00A84ED6"/>
    <w:rsid w:val="00A853C6"/>
    <w:rsid w:val="00A86943"/>
    <w:rsid w:val="00A86C00"/>
    <w:rsid w:val="00A86D43"/>
    <w:rsid w:val="00A876AA"/>
    <w:rsid w:val="00A87FC2"/>
    <w:rsid w:val="00A9082D"/>
    <w:rsid w:val="00A908D5"/>
    <w:rsid w:val="00A911B2"/>
    <w:rsid w:val="00A91470"/>
    <w:rsid w:val="00A91E58"/>
    <w:rsid w:val="00A9280A"/>
    <w:rsid w:val="00A929E0"/>
    <w:rsid w:val="00A92AD7"/>
    <w:rsid w:val="00A93412"/>
    <w:rsid w:val="00A9349C"/>
    <w:rsid w:val="00A93D16"/>
    <w:rsid w:val="00A9446D"/>
    <w:rsid w:val="00A949FD"/>
    <w:rsid w:val="00A94A62"/>
    <w:rsid w:val="00A94BA0"/>
    <w:rsid w:val="00A95144"/>
    <w:rsid w:val="00A953CD"/>
    <w:rsid w:val="00A95505"/>
    <w:rsid w:val="00A956C0"/>
    <w:rsid w:val="00A960C2"/>
    <w:rsid w:val="00A96B0F"/>
    <w:rsid w:val="00A96B15"/>
    <w:rsid w:val="00A974FE"/>
    <w:rsid w:val="00A9762C"/>
    <w:rsid w:val="00A97D55"/>
    <w:rsid w:val="00AA0550"/>
    <w:rsid w:val="00AA05F2"/>
    <w:rsid w:val="00AA0DDA"/>
    <w:rsid w:val="00AA0FB9"/>
    <w:rsid w:val="00AA161B"/>
    <w:rsid w:val="00AA1BE8"/>
    <w:rsid w:val="00AA1CCF"/>
    <w:rsid w:val="00AA1EFA"/>
    <w:rsid w:val="00AA2EDE"/>
    <w:rsid w:val="00AA30CC"/>
    <w:rsid w:val="00AA4720"/>
    <w:rsid w:val="00AA4A71"/>
    <w:rsid w:val="00AA4CC4"/>
    <w:rsid w:val="00AA51F2"/>
    <w:rsid w:val="00AA5AA7"/>
    <w:rsid w:val="00AA5AED"/>
    <w:rsid w:val="00AA5F6F"/>
    <w:rsid w:val="00AA62F7"/>
    <w:rsid w:val="00AA6DE3"/>
    <w:rsid w:val="00AA742A"/>
    <w:rsid w:val="00AA7FBC"/>
    <w:rsid w:val="00AB0066"/>
    <w:rsid w:val="00AB0E6A"/>
    <w:rsid w:val="00AB1003"/>
    <w:rsid w:val="00AB15F7"/>
    <w:rsid w:val="00AB1756"/>
    <w:rsid w:val="00AB2109"/>
    <w:rsid w:val="00AB244E"/>
    <w:rsid w:val="00AB2539"/>
    <w:rsid w:val="00AB28E1"/>
    <w:rsid w:val="00AB2BC9"/>
    <w:rsid w:val="00AB38DE"/>
    <w:rsid w:val="00AB3D98"/>
    <w:rsid w:val="00AB4BAB"/>
    <w:rsid w:val="00AB4BDC"/>
    <w:rsid w:val="00AB4DB4"/>
    <w:rsid w:val="00AB5866"/>
    <w:rsid w:val="00AB5B54"/>
    <w:rsid w:val="00AB69CE"/>
    <w:rsid w:val="00AB6BEF"/>
    <w:rsid w:val="00AB7B14"/>
    <w:rsid w:val="00AB7F62"/>
    <w:rsid w:val="00AC0C7A"/>
    <w:rsid w:val="00AC1911"/>
    <w:rsid w:val="00AC1AD1"/>
    <w:rsid w:val="00AC201A"/>
    <w:rsid w:val="00AC28AA"/>
    <w:rsid w:val="00AC28F2"/>
    <w:rsid w:val="00AC2F69"/>
    <w:rsid w:val="00AC342C"/>
    <w:rsid w:val="00AC3494"/>
    <w:rsid w:val="00AC3CA5"/>
    <w:rsid w:val="00AC4779"/>
    <w:rsid w:val="00AC4FC1"/>
    <w:rsid w:val="00AC5D2E"/>
    <w:rsid w:val="00AC5E2A"/>
    <w:rsid w:val="00AC671F"/>
    <w:rsid w:val="00AC706E"/>
    <w:rsid w:val="00AC722F"/>
    <w:rsid w:val="00AC7D10"/>
    <w:rsid w:val="00AD07BF"/>
    <w:rsid w:val="00AD0B7D"/>
    <w:rsid w:val="00AD0CAF"/>
    <w:rsid w:val="00AD118E"/>
    <w:rsid w:val="00AD1255"/>
    <w:rsid w:val="00AD14D1"/>
    <w:rsid w:val="00AD161F"/>
    <w:rsid w:val="00AD1AE4"/>
    <w:rsid w:val="00AD1D3F"/>
    <w:rsid w:val="00AD1ED8"/>
    <w:rsid w:val="00AD27D8"/>
    <w:rsid w:val="00AD29C1"/>
    <w:rsid w:val="00AD3505"/>
    <w:rsid w:val="00AD3D92"/>
    <w:rsid w:val="00AD3F05"/>
    <w:rsid w:val="00AD3F67"/>
    <w:rsid w:val="00AD3FDE"/>
    <w:rsid w:val="00AD4325"/>
    <w:rsid w:val="00AD4932"/>
    <w:rsid w:val="00AD49DC"/>
    <w:rsid w:val="00AD4A76"/>
    <w:rsid w:val="00AD4F36"/>
    <w:rsid w:val="00AD55FC"/>
    <w:rsid w:val="00AD5CB6"/>
    <w:rsid w:val="00AD60E4"/>
    <w:rsid w:val="00AD6241"/>
    <w:rsid w:val="00AD629C"/>
    <w:rsid w:val="00AD63AA"/>
    <w:rsid w:val="00AD69ED"/>
    <w:rsid w:val="00AD6C2B"/>
    <w:rsid w:val="00AD6D53"/>
    <w:rsid w:val="00AD6F3C"/>
    <w:rsid w:val="00AD732A"/>
    <w:rsid w:val="00AD73D7"/>
    <w:rsid w:val="00AE00AC"/>
    <w:rsid w:val="00AE01D9"/>
    <w:rsid w:val="00AE0FCC"/>
    <w:rsid w:val="00AE14BF"/>
    <w:rsid w:val="00AE1515"/>
    <w:rsid w:val="00AE1E5A"/>
    <w:rsid w:val="00AE21C6"/>
    <w:rsid w:val="00AE305C"/>
    <w:rsid w:val="00AE3566"/>
    <w:rsid w:val="00AE3634"/>
    <w:rsid w:val="00AE40A2"/>
    <w:rsid w:val="00AE47E3"/>
    <w:rsid w:val="00AE49CC"/>
    <w:rsid w:val="00AE4C4B"/>
    <w:rsid w:val="00AE5528"/>
    <w:rsid w:val="00AE59F9"/>
    <w:rsid w:val="00AE5ACF"/>
    <w:rsid w:val="00AE5D02"/>
    <w:rsid w:val="00AE63E6"/>
    <w:rsid w:val="00AE65B6"/>
    <w:rsid w:val="00AE6E84"/>
    <w:rsid w:val="00AE6ED7"/>
    <w:rsid w:val="00AE70AC"/>
    <w:rsid w:val="00AE717F"/>
    <w:rsid w:val="00AE755A"/>
    <w:rsid w:val="00AE772F"/>
    <w:rsid w:val="00AF0F0C"/>
    <w:rsid w:val="00AF0FA1"/>
    <w:rsid w:val="00AF1FAC"/>
    <w:rsid w:val="00AF2521"/>
    <w:rsid w:val="00AF255A"/>
    <w:rsid w:val="00AF2F3F"/>
    <w:rsid w:val="00AF3532"/>
    <w:rsid w:val="00AF412F"/>
    <w:rsid w:val="00AF4539"/>
    <w:rsid w:val="00AF4FEC"/>
    <w:rsid w:val="00AF50CA"/>
    <w:rsid w:val="00AF538E"/>
    <w:rsid w:val="00AF59EA"/>
    <w:rsid w:val="00AF5C2E"/>
    <w:rsid w:val="00AF5E30"/>
    <w:rsid w:val="00AF6705"/>
    <w:rsid w:val="00AF6A30"/>
    <w:rsid w:val="00AF724D"/>
    <w:rsid w:val="00AF7517"/>
    <w:rsid w:val="00AF79BB"/>
    <w:rsid w:val="00B00310"/>
    <w:rsid w:val="00B0060E"/>
    <w:rsid w:val="00B00CBF"/>
    <w:rsid w:val="00B0133D"/>
    <w:rsid w:val="00B01A0C"/>
    <w:rsid w:val="00B01C29"/>
    <w:rsid w:val="00B03BB4"/>
    <w:rsid w:val="00B042D2"/>
    <w:rsid w:val="00B048F0"/>
    <w:rsid w:val="00B059D8"/>
    <w:rsid w:val="00B06A26"/>
    <w:rsid w:val="00B06DA2"/>
    <w:rsid w:val="00B0736E"/>
    <w:rsid w:val="00B074CE"/>
    <w:rsid w:val="00B07588"/>
    <w:rsid w:val="00B107CD"/>
    <w:rsid w:val="00B10C84"/>
    <w:rsid w:val="00B1161E"/>
    <w:rsid w:val="00B11D60"/>
    <w:rsid w:val="00B12083"/>
    <w:rsid w:val="00B121E9"/>
    <w:rsid w:val="00B12753"/>
    <w:rsid w:val="00B12D2F"/>
    <w:rsid w:val="00B12F18"/>
    <w:rsid w:val="00B13886"/>
    <w:rsid w:val="00B13AA4"/>
    <w:rsid w:val="00B13B42"/>
    <w:rsid w:val="00B14011"/>
    <w:rsid w:val="00B14086"/>
    <w:rsid w:val="00B14166"/>
    <w:rsid w:val="00B14B26"/>
    <w:rsid w:val="00B15408"/>
    <w:rsid w:val="00B155C5"/>
    <w:rsid w:val="00B16C57"/>
    <w:rsid w:val="00B16F0E"/>
    <w:rsid w:val="00B170CD"/>
    <w:rsid w:val="00B17318"/>
    <w:rsid w:val="00B17437"/>
    <w:rsid w:val="00B176BE"/>
    <w:rsid w:val="00B17855"/>
    <w:rsid w:val="00B1798F"/>
    <w:rsid w:val="00B17B8A"/>
    <w:rsid w:val="00B17CB4"/>
    <w:rsid w:val="00B17F4A"/>
    <w:rsid w:val="00B21202"/>
    <w:rsid w:val="00B21223"/>
    <w:rsid w:val="00B2190E"/>
    <w:rsid w:val="00B21B39"/>
    <w:rsid w:val="00B21D40"/>
    <w:rsid w:val="00B225A2"/>
    <w:rsid w:val="00B22D52"/>
    <w:rsid w:val="00B2443D"/>
    <w:rsid w:val="00B24855"/>
    <w:rsid w:val="00B24872"/>
    <w:rsid w:val="00B25095"/>
    <w:rsid w:val="00B256F6"/>
    <w:rsid w:val="00B25748"/>
    <w:rsid w:val="00B2764B"/>
    <w:rsid w:val="00B27C4C"/>
    <w:rsid w:val="00B30BF2"/>
    <w:rsid w:val="00B30EA6"/>
    <w:rsid w:val="00B315DB"/>
    <w:rsid w:val="00B31854"/>
    <w:rsid w:val="00B31A4E"/>
    <w:rsid w:val="00B320C6"/>
    <w:rsid w:val="00B3240C"/>
    <w:rsid w:val="00B32812"/>
    <w:rsid w:val="00B332E1"/>
    <w:rsid w:val="00B33695"/>
    <w:rsid w:val="00B336C3"/>
    <w:rsid w:val="00B33819"/>
    <w:rsid w:val="00B33B59"/>
    <w:rsid w:val="00B34780"/>
    <w:rsid w:val="00B35179"/>
    <w:rsid w:val="00B35675"/>
    <w:rsid w:val="00B3653B"/>
    <w:rsid w:val="00B36E11"/>
    <w:rsid w:val="00B37345"/>
    <w:rsid w:val="00B374FE"/>
    <w:rsid w:val="00B376EC"/>
    <w:rsid w:val="00B3AD40"/>
    <w:rsid w:val="00B405AE"/>
    <w:rsid w:val="00B4127A"/>
    <w:rsid w:val="00B418B8"/>
    <w:rsid w:val="00B4256E"/>
    <w:rsid w:val="00B43A3C"/>
    <w:rsid w:val="00B44343"/>
    <w:rsid w:val="00B44DDC"/>
    <w:rsid w:val="00B44FBA"/>
    <w:rsid w:val="00B45779"/>
    <w:rsid w:val="00B45889"/>
    <w:rsid w:val="00B45917"/>
    <w:rsid w:val="00B45A37"/>
    <w:rsid w:val="00B45BE3"/>
    <w:rsid w:val="00B46030"/>
    <w:rsid w:val="00B46690"/>
    <w:rsid w:val="00B46A58"/>
    <w:rsid w:val="00B4725F"/>
    <w:rsid w:val="00B4788E"/>
    <w:rsid w:val="00B47B69"/>
    <w:rsid w:val="00B5039E"/>
    <w:rsid w:val="00B50527"/>
    <w:rsid w:val="00B50D92"/>
    <w:rsid w:val="00B50F56"/>
    <w:rsid w:val="00B51115"/>
    <w:rsid w:val="00B514BA"/>
    <w:rsid w:val="00B51684"/>
    <w:rsid w:val="00B518AD"/>
    <w:rsid w:val="00B51B31"/>
    <w:rsid w:val="00B51D1D"/>
    <w:rsid w:val="00B52350"/>
    <w:rsid w:val="00B52844"/>
    <w:rsid w:val="00B52A9E"/>
    <w:rsid w:val="00B52F9E"/>
    <w:rsid w:val="00B53091"/>
    <w:rsid w:val="00B53849"/>
    <w:rsid w:val="00B53BCA"/>
    <w:rsid w:val="00B53F2D"/>
    <w:rsid w:val="00B5403A"/>
    <w:rsid w:val="00B54B6F"/>
    <w:rsid w:val="00B54DC7"/>
    <w:rsid w:val="00B54F80"/>
    <w:rsid w:val="00B55286"/>
    <w:rsid w:val="00B5546D"/>
    <w:rsid w:val="00B55B51"/>
    <w:rsid w:val="00B55B5C"/>
    <w:rsid w:val="00B5609F"/>
    <w:rsid w:val="00B56C76"/>
    <w:rsid w:val="00B5733A"/>
    <w:rsid w:val="00B57757"/>
    <w:rsid w:val="00B604F4"/>
    <w:rsid w:val="00B6088E"/>
    <w:rsid w:val="00B62451"/>
    <w:rsid w:val="00B62487"/>
    <w:rsid w:val="00B629E3"/>
    <w:rsid w:val="00B632E3"/>
    <w:rsid w:val="00B63383"/>
    <w:rsid w:val="00B63D23"/>
    <w:rsid w:val="00B6414C"/>
    <w:rsid w:val="00B643A0"/>
    <w:rsid w:val="00B649D7"/>
    <w:rsid w:val="00B65E77"/>
    <w:rsid w:val="00B664E4"/>
    <w:rsid w:val="00B66B63"/>
    <w:rsid w:val="00B66FC5"/>
    <w:rsid w:val="00B67226"/>
    <w:rsid w:val="00B673A0"/>
    <w:rsid w:val="00B7013F"/>
    <w:rsid w:val="00B70C9A"/>
    <w:rsid w:val="00B71557"/>
    <w:rsid w:val="00B722E5"/>
    <w:rsid w:val="00B74102"/>
    <w:rsid w:val="00B74432"/>
    <w:rsid w:val="00B746FA"/>
    <w:rsid w:val="00B74AAE"/>
    <w:rsid w:val="00B74CED"/>
    <w:rsid w:val="00B74E22"/>
    <w:rsid w:val="00B75195"/>
    <w:rsid w:val="00B75725"/>
    <w:rsid w:val="00B762C0"/>
    <w:rsid w:val="00B772F8"/>
    <w:rsid w:val="00B77C14"/>
    <w:rsid w:val="00B80465"/>
    <w:rsid w:val="00B815C0"/>
    <w:rsid w:val="00B81726"/>
    <w:rsid w:val="00B81E78"/>
    <w:rsid w:val="00B82806"/>
    <w:rsid w:val="00B83E0B"/>
    <w:rsid w:val="00B8407D"/>
    <w:rsid w:val="00B847DD"/>
    <w:rsid w:val="00B85278"/>
    <w:rsid w:val="00B85A7D"/>
    <w:rsid w:val="00B86157"/>
    <w:rsid w:val="00B86517"/>
    <w:rsid w:val="00B868E8"/>
    <w:rsid w:val="00B86BEE"/>
    <w:rsid w:val="00B86EE5"/>
    <w:rsid w:val="00B87A75"/>
    <w:rsid w:val="00B87B49"/>
    <w:rsid w:val="00B87EA4"/>
    <w:rsid w:val="00B87EE8"/>
    <w:rsid w:val="00B9025D"/>
    <w:rsid w:val="00B90AC6"/>
    <w:rsid w:val="00B90B27"/>
    <w:rsid w:val="00B90B48"/>
    <w:rsid w:val="00B90F72"/>
    <w:rsid w:val="00B91134"/>
    <w:rsid w:val="00B914F2"/>
    <w:rsid w:val="00B92015"/>
    <w:rsid w:val="00B92406"/>
    <w:rsid w:val="00B93207"/>
    <w:rsid w:val="00B9363E"/>
    <w:rsid w:val="00B93C19"/>
    <w:rsid w:val="00B93FC7"/>
    <w:rsid w:val="00B94352"/>
    <w:rsid w:val="00B94546"/>
    <w:rsid w:val="00B94687"/>
    <w:rsid w:val="00B94B48"/>
    <w:rsid w:val="00B955E4"/>
    <w:rsid w:val="00B95A24"/>
    <w:rsid w:val="00B95E41"/>
    <w:rsid w:val="00B95FB8"/>
    <w:rsid w:val="00B96F05"/>
    <w:rsid w:val="00B97521"/>
    <w:rsid w:val="00B97B30"/>
    <w:rsid w:val="00BA0076"/>
    <w:rsid w:val="00BA0148"/>
    <w:rsid w:val="00BA161E"/>
    <w:rsid w:val="00BA1972"/>
    <w:rsid w:val="00BA1BBE"/>
    <w:rsid w:val="00BA240B"/>
    <w:rsid w:val="00BA284E"/>
    <w:rsid w:val="00BA28D5"/>
    <w:rsid w:val="00BA2BA7"/>
    <w:rsid w:val="00BA2D56"/>
    <w:rsid w:val="00BA30C8"/>
    <w:rsid w:val="00BA3197"/>
    <w:rsid w:val="00BA331D"/>
    <w:rsid w:val="00BA3D8B"/>
    <w:rsid w:val="00BA426B"/>
    <w:rsid w:val="00BA45B8"/>
    <w:rsid w:val="00BA48B6"/>
    <w:rsid w:val="00BA51ED"/>
    <w:rsid w:val="00BA5763"/>
    <w:rsid w:val="00BA5A68"/>
    <w:rsid w:val="00BA631F"/>
    <w:rsid w:val="00BA7025"/>
    <w:rsid w:val="00BA7551"/>
    <w:rsid w:val="00BA78AF"/>
    <w:rsid w:val="00BA7D7A"/>
    <w:rsid w:val="00BA7F89"/>
    <w:rsid w:val="00BB039F"/>
    <w:rsid w:val="00BB08B3"/>
    <w:rsid w:val="00BB17BB"/>
    <w:rsid w:val="00BB184B"/>
    <w:rsid w:val="00BB20E0"/>
    <w:rsid w:val="00BB2623"/>
    <w:rsid w:val="00BB2AFB"/>
    <w:rsid w:val="00BB2B17"/>
    <w:rsid w:val="00BB377B"/>
    <w:rsid w:val="00BB3B03"/>
    <w:rsid w:val="00BB4263"/>
    <w:rsid w:val="00BB47C9"/>
    <w:rsid w:val="00BB524A"/>
    <w:rsid w:val="00BB55DE"/>
    <w:rsid w:val="00BB562F"/>
    <w:rsid w:val="00BB5B63"/>
    <w:rsid w:val="00BB5E76"/>
    <w:rsid w:val="00BB636E"/>
    <w:rsid w:val="00BB63B7"/>
    <w:rsid w:val="00BB68E8"/>
    <w:rsid w:val="00BB6988"/>
    <w:rsid w:val="00BB718E"/>
    <w:rsid w:val="00BB7A56"/>
    <w:rsid w:val="00BB7B07"/>
    <w:rsid w:val="00BB7D3E"/>
    <w:rsid w:val="00BC04A0"/>
    <w:rsid w:val="00BC050C"/>
    <w:rsid w:val="00BC0BC3"/>
    <w:rsid w:val="00BC11D2"/>
    <w:rsid w:val="00BC1DA3"/>
    <w:rsid w:val="00BC1E1F"/>
    <w:rsid w:val="00BC212E"/>
    <w:rsid w:val="00BC3015"/>
    <w:rsid w:val="00BC3650"/>
    <w:rsid w:val="00BC3B74"/>
    <w:rsid w:val="00BC4287"/>
    <w:rsid w:val="00BC43A8"/>
    <w:rsid w:val="00BC44DC"/>
    <w:rsid w:val="00BC47BB"/>
    <w:rsid w:val="00BC47D1"/>
    <w:rsid w:val="00BC483A"/>
    <w:rsid w:val="00BC5665"/>
    <w:rsid w:val="00BC5C99"/>
    <w:rsid w:val="00BD03DE"/>
    <w:rsid w:val="00BD094F"/>
    <w:rsid w:val="00BD0AEB"/>
    <w:rsid w:val="00BD115A"/>
    <w:rsid w:val="00BD1481"/>
    <w:rsid w:val="00BD1ACA"/>
    <w:rsid w:val="00BD20A6"/>
    <w:rsid w:val="00BD20F9"/>
    <w:rsid w:val="00BD2ECD"/>
    <w:rsid w:val="00BD31E2"/>
    <w:rsid w:val="00BD3A59"/>
    <w:rsid w:val="00BD472A"/>
    <w:rsid w:val="00BD4938"/>
    <w:rsid w:val="00BD4A4F"/>
    <w:rsid w:val="00BD4B7E"/>
    <w:rsid w:val="00BD530C"/>
    <w:rsid w:val="00BD6324"/>
    <w:rsid w:val="00BD64DB"/>
    <w:rsid w:val="00BD6DE9"/>
    <w:rsid w:val="00BD73F3"/>
    <w:rsid w:val="00BD753F"/>
    <w:rsid w:val="00BD760A"/>
    <w:rsid w:val="00BD7CDB"/>
    <w:rsid w:val="00BD7FB6"/>
    <w:rsid w:val="00BE060E"/>
    <w:rsid w:val="00BE09BC"/>
    <w:rsid w:val="00BE0B28"/>
    <w:rsid w:val="00BE1760"/>
    <w:rsid w:val="00BE22E9"/>
    <w:rsid w:val="00BE2ABE"/>
    <w:rsid w:val="00BE350B"/>
    <w:rsid w:val="00BE51E0"/>
    <w:rsid w:val="00BE58DC"/>
    <w:rsid w:val="00BE7F33"/>
    <w:rsid w:val="00BF00BB"/>
    <w:rsid w:val="00BF01D8"/>
    <w:rsid w:val="00BF04F6"/>
    <w:rsid w:val="00BF0CFB"/>
    <w:rsid w:val="00BF0E24"/>
    <w:rsid w:val="00BF0E73"/>
    <w:rsid w:val="00BF1271"/>
    <w:rsid w:val="00BF2038"/>
    <w:rsid w:val="00BF24A5"/>
    <w:rsid w:val="00BF2B79"/>
    <w:rsid w:val="00BF2C55"/>
    <w:rsid w:val="00BF31BF"/>
    <w:rsid w:val="00BF368C"/>
    <w:rsid w:val="00BF446F"/>
    <w:rsid w:val="00BF45C1"/>
    <w:rsid w:val="00BF49C3"/>
    <w:rsid w:val="00BF4C21"/>
    <w:rsid w:val="00BF5C07"/>
    <w:rsid w:val="00BF5D47"/>
    <w:rsid w:val="00BF5F00"/>
    <w:rsid w:val="00BF65AF"/>
    <w:rsid w:val="00BF6734"/>
    <w:rsid w:val="00BF6BEB"/>
    <w:rsid w:val="00BF6CA5"/>
    <w:rsid w:val="00BF7181"/>
    <w:rsid w:val="00BF739D"/>
    <w:rsid w:val="00BF7C6D"/>
    <w:rsid w:val="00C003D9"/>
    <w:rsid w:val="00C004E6"/>
    <w:rsid w:val="00C00642"/>
    <w:rsid w:val="00C00899"/>
    <w:rsid w:val="00C00FF2"/>
    <w:rsid w:val="00C012E4"/>
    <w:rsid w:val="00C017FA"/>
    <w:rsid w:val="00C02996"/>
    <w:rsid w:val="00C02A02"/>
    <w:rsid w:val="00C02A33"/>
    <w:rsid w:val="00C02AD7"/>
    <w:rsid w:val="00C034D7"/>
    <w:rsid w:val="00C03BA9"/>
    <w:rsid w:val="00C03D60"/>
    <w:rsid w:val="00C03F42"/>
    <w:rsid w:val="00C04C80"/>
    <w:rsid w:val="00C04FDD"/>
    <w:rsid w:val="00C05082"/>
    <w:rsid w:val="00C058DF"/>
    <w:rsid w:val="00C05E2C"/>
    <w:rsid w:val="00C061A2"/>
    <w:rsid w:val="00C062D0"/>
    <w:rsid w:val="00C0637F"/>
    <w:rsid w:val="00C06A2C"/>
    <w:rsid w:val="00C06A3C"/>
    <w:rsid w:val="00C06DC7"/>
    <w:rsid w:val="00C06F8D"/>
    <w:rsid w:val="00C07878"/>
    <w:rsid w:val="00C07B02"/>
    <w:rsid w:val="00C1048F"/>
    <w:rsid w:val="00C109FF"/>
    <w:rsid w:val="00C10B0B"/>
    <w:rsid w:val="00C10D6A"/>
    <w:rsid w:val="00C116D3"/>
    <w:rsid w:val="00C1237A"/>
    <w:rsid w:val="00C128D8"/>
    <w:rsid w:val="00C12A27"/>
    <w:rsid w:val="00C12ABC"/>
    <w:rsid w:val="00C12B77"/>
    <w:rsid w:val="00C130FE"/>
    <w:rsid w:val="00C13345"/>
    <w:rsid w:val="00C135E6"/>
    <w:rsid w:val="00C13AF6"/>
    <w:rsid w:val="00C141A1"/>
    <w:rsid w:val="00C14316"/>
    <w:rsid w:val="00C14335"/>
    <w:rsid w:val="00C14665"/>
    <w:rsid w:val="00C1474A"/>
    <w:rsid w:val="00C148FB"/>
    <w:rsid w:val="00C14A87"/>
    <w:rsid w:val="00C15034"/>
    <w:rsid w:val="00C1574E"/>
    <w:rsid w:val="00C15A31"/>
    <w:rsid w:val="00C165F8"/>
    <w:rsid w:val="00C169C3"/>
    <w:rsid w:val="00C17369"/>
    <w:rsid w:val="00C1738B"/>
    <w:rsid w:val="00C2035A"/>
    <w:rsid w:val="00C20444"/>
    <w:rsid w:val="00C208C2"/>
    <w:rsid w:val="00C20958"/>
    <w:rsid w:val="00C20FC6"/>
    <w:rsid w:val="00C21282"/>
    <w:rsid w:val="00C216AC"/>
    <w:rsid w:val="00C21EE8"/>
    <w:rsid w:val="00C22129"/>
    <w:rsid w:val="00C22554"/>
    <w:rsid w:val="00C22F53"/>
    <w:rsid w:val="00C2399C"/>
    <w:rsid w:val="00C23F19"/>
    <w:rsid w:val="00C24612"/>
    <w:rsid w:val="00C24CAD"/>
    <w:rsid w:val="00C24F2F"/>
    <w:rsid w:val="00C25033"/>
    <w:rsid w:val="00C25999"/>
    <w:rsid w:val="00C25D80"/>
    <w:rsid w:val="00C25E83"/>
    <w:rsid w:val="00C26183"/>
    <w:rsid w:val="00C263CC"/>
    <w:rsid w:val="00C26463"/>
    <w:rsid w:val="00C27209"/>
    <w:rsid w:val="00C278F2"/>
    <w:rsid w:val="00C303CE"/>
    <w:rsid w:val="00C30926"/>
    <w:rsid w:val="00C30E72"/>
    <w:rsid w:val="00C31576"/>
    <w:rsid w:val="00C31BFC"/>
    <w:rsid w:val="00C3265C"/>
    <w:rsid w:val="00C32780"/>
    <w:rsid w:val="00C330AE"/>
    <w:rsid w:val="00C33311"/>
    <w:rsid w:val="00C33613"/>
    <w:rsid w:val="00C33857"/>
    <w:rsid w:val="00C33B96"/>
    <w:rsid w:val="00C33F48"/>
    <w:rsid w:val="00C34102"/>
    <w:rsid w:val="00C34D04"/>
    <w:rsid w:val="00C34F12"/>
    <w:rsid w:val="00C3556F"/>
    <w:rsid w:val="00C35821"/>
    <w:rsid w:val="00C35912"/>
    <w:rsid w:val="00C36F33"/>
    <w:rsid w:val="00C3724C"/>
    <w:rsid w:val="00C37572"/>
    <w:rsid w:val="00C378C0"/>
    <w:rsid w:val="00C40205"/>
    <w:rsid w:val="00C4083B"/>
    <w:rsid w:val="00C4084A"/>
    <w:rsid w:val="00C40A40"/>
    <w:rsid w:val="00C40A80"/>
    <w:rsid w:val="00C40BB4"/>
    <w:rsid w:val="00C41B92"/>
    <w:rsid w:val="00C42C7E"/>
    <w:rsid w:val="00C430FE"/>
    <w:rsid w:val="00C43686"/>
    <w:rsid w:val="00C43EB1"/>
    <w:rsid w:val="00C444F3"/>
    <w:rsid w:val="00C4469C"/>
    <w:rsid w:val="00C4490F"/>
    <w:rsid w:val="00C44B9C"/>
    <w:rsid w:val="00C45386"/>
    <w:rsid w:val="00C4542B"/>
    <w:rsid w:val="00C454BA"/>
    <w:rsid w:val="00C45886"/>
    <w:rsid w:val="00C45FF4"/>
    <w:rsid w:val="00C46CAC"/>
    <w:rsid w:val="00C4745D"/>
    <w:rsid w:val="00C47725"/>
    <w:rsid w:val="00C50361"/>
    <w:rsid w:val="00C509EC"/>
    <w:rsid w:val="00C50F33"/>
    <w:rsid w:val="00C51077"/>
    <w:rsid w:val="00C517CC"/>
    <w:rsid w:val="00C518A4"/>
    <w:rsid w:val="00C51D85"/>
    <w:rsid w:val="00C51FC6"/>
    <w:rsid w:val="00C52419"/>
    <w:rsid w:val="00C52A37"/>
    <w:rsid w:val="00C52C53"/>
    <w:rsid w:val="00C535E2"/>
    <w:rsid w:val="00C537DA"/>
    <w:rsid w:val="00C53DE5"/>
    <w:rsid w:val="00C54333"/>
    <w:rsid w:val="00C5444E"/>
    <w:rsid w:val="00C55DEC"/>
    <w:rsid w:val="00C56DBA"/>
    <w:rsid w:val="00C57009"/>
    <w:rsid w:val="00C603E3"/>
    <w:rsid w:val="00C61114"/>
    <w:rsid w:val="00C61DF3"/>
    <w:rsid w:val="00C62242"/>
    <w:rsid w:val="00C62828"/>
    <w:rsid w:val="00C62D49"/>
    <w:rsid w:val="00C630BB"/>
    <w:rsid w:val="00C63544"/>
    <w:rsid w:val="00C63624"/>
    <w:rsid w:val="00C639F7"/>
    <w:rsid w:val="00C6407D"/>
    <w:rsid w:val="00C64896"/>
    <w:rsid w:val="00C65969"/>
    <w:rsid w:val="00C66744"/>
    <w:rsid w:val="00C672FC"/>
    <w:rsid w:val="00C67436"/>
    <w:rsid w:val="00C6749E"/>
    <w:rsid w:val="00C678B1"/>
    <w:rsid w:val="00C67AAD"/>
    <w:rsid w:val="00C706B1"/>
    <w:rsid w:val="00C706B9"/>
    <w:rsid w:val="00C70DD8"/>
    <w:rsid w:val="00C70FCA"/>
    <w:rsid w:val="00C716FA"/>
    <w:rsid w:val="00C71879"/>
    <w:rsid w:val="00C71A8B"/>
    <w:rsid w:val="00C71FB6"/>
    <w:rsid w:val="00C72AB5"/>
    <w:rsid w:val="00C730F4"/>
    <w:rsid w:val="00C735BC"/>
    <w:rsid w:val="00C74646"/>
    <w:rsid w:val="00C753A9"/>
    <w:rsid w:val="00C75672"/>
    <w:rsid w:val="00C756A8"/>
    <w:rsid w:val="00C7589F"/>
    <w:rsid w:val="00C75DA1"/>
    <w:rsid w:val="00C76048"/>
    <w:rsid w:val="00C76BA8"/>
    <w:rsid w:val="00C77943"/>
    <w:rsid w:val="00C77BF7"/>
    <w:rsid w:val="00C803B7"/>
    <w:rsid w:val="00C80613"/>
    <w:rsid w:val="00C806AA"/>
    <w:rsid w:val="00C80770"/>
    <w:rsid w:val="00C80AB0"/>
    <w:rsid w:val="00C80B62"/>
    <w:rsid w:val="00C80D6A"/>
    <w:rsid w:val="00C81F19"/>
    <w:rsid w:val="00C81F81"/>
    <w:rsid w:val="00C82298"/>
    <w:rsid w:val="00C8240C"/>
    <w:rsid w:val="00C82599"/>
    <w:rsid w:val="00C82839"/>
    <w:rsid w:val="00C82CB7"/>
    <w:rsid w:val="00C82F81"/>
    <w:rsid w:val="00C83908"/>
    <w:rsid w:val="00C84243"/>
    <w:rsid w:val="00C84EF6"/>
    <w:rsid w:val="00C85476"/>
    <w:rsid w:val="00C8588C"/>
    <w:rsid w:val="00C85893"/>
    <w:rsid w:val="00C85DA5"/>
    <w:rsid w:val="00C86CA2"/>
    <w:rsid w:val="00C86D5A"/>
    <w:rsid w:val="00C87112"/>
    <w:rsid w:val="00C873BC"/>
    <w:rsid w:val="00C873F0"/>
    <w:rsid w:val="00C87B47"/>
    <w:rsid w:val="00C87E0F"/>
    <w:rsid w:val="00C902D4"/>
    <w:rsid w:val="00C91678"/>
    <w:rsid w:val="00C91CDB"/>
    <w:rsid w:val="00C9204E"/>
    <w:rsid w:val="00C921AF"/>
    <w:rsid w:val="00C9273C"/>
    <w:rsid w:val="00C92E2E"/>
    <w:rsid w:val="00C93580"/>
    <w:rsid w:val="00C940B2"/>
    <w:rsid w:val="00C94EC6"/>
    <w:rsid w:val="00C9533F"/>
    <w:rsid w:val="00C95618"/>
    <w:rsid w:val="00C96CA6"/>
    <w:rsid w:val="00C97193"/>
    <w:rsid w:val="00C9725D"/>
    <w:rsid w:val="00C9765E"/>
    <w:rsid w:val="00C977EE"/>
    <w:rsid w:val="00C97C9C"/>
    <w:rsid w:val="00C97F8C"/>
    <w:rsid w:val="00CA0550"/>
    <w:rsid w:val="00CA0741"/>
    <w:rsid w:val="00CA08A7"/>
    <w:rsid w:val="00CA09CC"/>
    <w:rsid w:val="00CA1253"/>
    <w:rsid w:val="00CA130C"/>
    <w:rsid w:val="00CA146E"/>
    <w:rsid w:val="00CA1831"/>
    <w:rsid w:val="00CA1A5E"/>
    <w:rsid w:val="00CA1A60"/>
    <w:rsid w:val="00CA1BE1"/>
    <w:rsid w:val="00CA1E41"/>
    <w:rsid w:val="00CA20D7"/>
    <w:rsid w:val="00CA2377"/>
    <w:rsid w:val="00CA2400"/>
    <w:rsid w:val="00CA362B"/>
    <w:rsid w:val="00CA3F2B"/>
    <w:rsid w:val="00CA4ABF"/>
    <w:rsid w:val="00CA64FB"/>
    <w:rsid w:val="00CA65CB"/>
    <w:rsid w:val="00CA6C8D"/>
    <w:rsid w:val="00CA7893"/>
    <w:rsid w:val="00CA78B7"/>
    <w:rsid w:val="00CB0422"/>
    <w:rsid w:val="00CB053A"/>
    <w:rsid w:val="00CB160C"/>
    <w:rsid w:val="00CB182C"/>
    <w:rsid w:val="00CB1ADE"/>
    <w:rsid w:val="00CB1D9E"/>
    <w:rsid w:val="00CB28EF"/>
    <w:rsid w:val="00CB343D"/>
    <w:rsid w:val="00CB3A5C"/>
    <w:rsid w:val="00CB4A1A"/>
    <w:rsid w:val="00CB5648"/>
    <w:rsid w:val="00CB5DF3"/>
    <w:rsid w:val="00CB73AC"/>
    <w:rsid w:val="00CB75C7"/>
    <w:rsid w:val="00CB7C1E"/>
    <w:rsid w:val="00CC04C4"/>
    <w:rsid w:val="00CC0BFA"/>
    <w:rsid w:val="00CC11A6"/>
    <w:rsid w:val="00CC1393"/>
    <w:rsid w:val="00CC1C9E"/>
    <w:rsid w:val="00CC231F"/>
    <w:rsid w:val="00CC2C59"/>
    <w:rsid w:val="00CC300A"/>
    <w:rsid w:val="00CC3300"/>
    <w:rsid w:val="00CC4183"/>
    <w:rsid w:val="00CC41D6"/>
    <w:rsid w:val="00CC49BD"/>
    <w:rsid w:val="00CC4E88"/>
    <w:rsid w:val="00CC4FD8"/>
    <w:rsid w:val="00CC5068"/>
    <w:rsid w:val="00CC513E"/>
    <w:rsid w:val="00CC56F9"/>
    <w:rsid w:val="00CC5D13"/>
    <w:rsid w:val="00CC67C8"/>
    <w:rsid w:val="00CC6B77"/>
    <w:rsid w:val="00CC6DE5"/>
    <w:rsid w:val="00CC7BC1"/>
    <w:rsid w:val="00CC7C03"/>
    <w:rsid w:val="00CD051F"/>
    <w:rsid w:val="00CD061E"/>
    <w:rsid w:val="00CD08E9"/>
    <w:rsid w:val="00CD0BDF"/>
    <w:rsid w:val="00CD10DD"/>
    <w:rsid w:val="00CD11A8"/>
    <w:rsid w:val="00CD231C"/>
    <w:rsid w:val="00CD23BB"/>
    <w:rsid w:val="00CD29AE"/>
    <w:rsid w:val="00CD2D47"/>
    <w:rsid w:val="00CD3357"/>
    <w:rsid w:val="00CD40AF"/>
    <w:rsid w:val="00CD4A07"/>
    <w:rsid w:val="00CD523B"/>
    <w:rsid w:val="00CD561B"/>
    <w:rsid w:val="00CD61EB"/>
    <w:rsid w:val="00CD6C7B"/>
    <w:rsid w:val="00CD6E5B"/>
    <w:rsid w:val="00CD7446"/>
    <w:rsid w:val="00CD7891"/>
    <w:rsid w:val="00CD7944"/>
    <w:rsid w:val="00CD7A05"/>
    <w:rsid w:val="00CD7C06"/>
    <w:rsid w:val="00CD7C40"/>
    <w:rsid w:val="00CE099D"/>
    <w:rsid w:val="00CE0A6F"/>
    <w:rsid w:val="00CE0EDB"/>
    <w:rsid w:val="00CE16F6"/>
    <w:rsid w:val="00CE171A"/>
    <w:rsid w:val="00CE287B"/>
    <w:rsid w:val="00CE321A"/>
    <w:rsid w:val="00CE3519"/>
    <w:rsid w:val="00CE3E35"/>
    <w:rsid w:val="00CE443A"/>
    <w:rsid w:val="00CE4513"/>
    <w:rsid w:val="00CE472E"/>
    <w:rsid w:val="00CE4F70"/>
    <w:rsid w:val="00CE5122"/>
    <w:rsid w:val="00CE5A02"/>
    <w:rsid w:val="00CE5E50"/>
    <w:rsid w:val="00CE62C8"/>
    <w:rsid w:val="00CE6509"/>
    <w:rsid w:val="00CE68D8"/>
    <w:rsid w:val="00CE6929"/>
    <w:rsid w:val="00CE6C24"/>
    <w:rsid w:val="00CE70B0"/>
    <w:rsid w:val="00CE716C"/>
    <w:rsid w:val="00CF02DC"/>
    <w:rsid w:val="00CF072D"/>
    <w:rsid w:val="00CF0776"/>
    <w:rsid w:val="00CF07BF"/>
    <w:rsid w:val="00CF1D9C"/>
    <w:rsid w:val="00CF2269"/>
    <w:rsid w:val="00CF2454"/>
    <w:rsid w:val="00CF245D"/>
    <w:rsid w:val="00CF29B6"/>
    <w:rsid w:val="00CF2D04"/>
    <w:rsid w:val="00CF2F09"/>
    <w:rsid w:val="00CF3B7E"/>
    <w:rsid w:val="00CF3FD8"/>
    <w:rsid w:val="00CF4001"/>
    <w:rsid w:val="00CF433A"/>
    <w:rsid w:val="00CF44EF"/>
    <w:rsid w:val="00CF469F"/>
    <w:rsid w:val="00CF47FF"/>
    <w:rsid w:val="00CF5359"/>
    <w:rsid w:val="00CF558C"/>
    <w:rsid w:val="00CF5CD5"/>
    <w:rsid w:val="00CF67FA"/>
    <w:rsid w:val="00CF6DC7"/>
    <w:rsid w:val="00CF70D4"/>
    <w:rsid w:val="00CF7762"/>
    <w:rsid w:val="00CF78EB"/>
    <w:rsid w:val="00D00B5D"/>
    <w:rsid w:val="00D01019"/>
    <w:rsid w:val="00D01115"/>
    <w:rsid w:val="00D01A29"/>
    <w:rsid w:val="00D02796"/>
    <w:rsid w:val="00D02B86"/>
    <w:rsid w:val="00D02E94"/>
    <w:rsid w:val="00D02EE4"/>
    <w:rsid w:val="00D0316E"/>
    <w:rsid w:val="00D0386D"/>
    <w:rsid w:val="00D0393C"/>
    <w:rsid w:val="00D044B5"/>
    <w:rsid w:val="00D045A6"/>
    <w:rsid w:val="00D046FA"/>
    <w:rsid w:val="00D047B9"/>
    <w:rsid w:val="00D04822"/>
    <w:rsid w:val="00D048DB"/>
    <w:rsid w:val="00D04CD3"/>
    <w:rsid w:val="00D04E90"/>
    <w:rsid w:val="00D05590"/>
    <w:rsid w:val="00D056C8"/>
    <w:rsid w:val="00D057C8"/>
    <w:rsid w:val="00D058D0"/>
    <w:rsid w:val="00D06428"/>
    <w:rsid w:val="00D068A4"/>
    <w:rsid w:val="00D06949"/>
    <w:rsid w:val="00D06FF2"/>
    <w:rsid w:val="00D07E79"/>
    <w:rsid w:val="00D10454"/>
    <w:rsid w:val="00D109E4"/>
    <w:rsid w:val="00D109FF"/>
    <w:rsid w:val="00D10F89"/>
    <w:rsid w:val="00D10FF8"/>
    <w:rsid w:val="00D11836"/>
    <w:rsid w:val="00D11D66"/>
    <w:rsid w:val="00D11EA0"/>
    <w:rsid w:val="00D12C3B"/>
    <w:rsid w:val="00D12F15"/>
    <w:rsid w:val="00D1309F"/>
    <w:rsid w:val="00D130B1"/>
    <w:rsid w:val="00D131F8"/>
    <w:rsid w:val="00D13637"/>
    <w:rsid w:val="00D13A05"/>
    <w:rsid w:val="00D1413D"/>
    <w:rsid w:val="00D14297"/>
    <w:rsid w:val="00D1485A"/>
    <w:rsid w:val="00D15D07"/>
    <w:rsid w:val="00D1652D"/>
    <w:rsid w:val="00D16B1D"/>
    <w:rsid w:val="00D17152"/>
    <w:rsid w:val="00D172BB"/>
    <w:rsid w:val="00D174A9"/>
    <w:rsid w:val="00D17A35"/>
    <w:rsid w:val="00D20486"/>
    <w:rsid w:val="00D20B3F"/>
    <w:rsid w:val="00D211C8"/>
    <w:rsid w:val="00D21459"/>
    <w:rsid w:val="00D21B34"/>
    <w:rsid w:val="00D21C6F"/>
    <w:rsid w:val="00D22548"/>
    <w:rsid w:val="00D2315E"/>
    <w:rsid w:val="00D24EF2"/>
    <w:rsid w:val="00D24EFB"/>
    <w:rsid w:val="00D24F7B"/>
    <w:rsid w:val="00D25662"/>
    <w:rsid w:val="00D2640D"/>
    <w:rsid w:val="00D268EF"/>
    <w:rsid w:val="00D26E7E"/>
    <w:rsid w:val="00D27448"/>
    <w:rsid w:val="00D2764C"/>
    <w:rsid w:val="00D277C7"/>
    <w:rsid w:val="00D27CA9"/>
    <w:rsid w:val="00D30E18"/>
    <w:rsid w:val="00D30E5D"/>
    <w:rsid w:val="00D3144A"/>
    <w:rsid w:val="00D32844"/>
    <w:rsid w:val="00D32EFE"/>
    <w:rsid w:val="00D3359A"/>
    <w:rsid w:val="00D33CB4"/>
    <w:rsid w:val="00D33DA0"/>
    <w:rsid w:val="00D341B0"/>
    <w:rsid w:val="00D343B4"/>
    <w:rsid w:val="00D34485"/>
    <w:rsid w:val="00D3467F"/>
    <w:rsid w:val="00D346CC"/>
    <w:rsid w:val="00D34EA7"/>
    <w:rsid w:val="00D35BEA"/>
    <w:rsid w:val="00D35FC2"/>
    <w:rsid w:val="00D36AFD"/>
    <w:rsid w:val="00D374BB"/>
    <w:rsid w:val="00D4050C"/>
    <w:rsid w:val="00D4058D"/>
    <w:rsid w:val="00D4078B"/>
    <w:rsid w:val="00D42B71"/>
    <w:rsid w:val="00D4311D"/>
    <w:rsid w:val="00D437DF"/>
    <w:rsid w:val="00D446A5"/>
    <w:rsid w:val="00D451E2"/>
    <w:rsid w:val="00D459E8"/>
    <w:rsid w:val="00D45B0B"/>
    <w:rsid w:val="00D45F8B"/>
    <w:rsid w:val="00D460E5"/>
    <w:rsid w:val="00D463A7"/>
    <w:rsid w:val="00D46A50"/>
    <w:rsid w:val="00D46B13"/>
    <w:rsid w:val="00D46B77"/>
    <w:rsid w:val="00D46BF7"/>
    <w:rsid w:val="00D46D97"/>
    <w:rsid w:val="00D472F1"/>
    <w:rsid w:val="00D4757A"/>
    <w:rsid w:val="00D50000"/>
    <w:rsid w:val="00D500A0"/>
    <w:rsid w:val="00D508BB"/>
    <w:rsid w:val="00D50B9C"/>
    <w:rsid w:val="00D50F62"/>
    <w:rsid w:val="00D515D4"/>
    <w:rsid w:val="00D5169E"/>
    <w:rsid w:val="00D51EDA"/>
    <w:rsid w:val="00D524B1"/>
    <w:rsid w:val="00D528B1"/>
    <w:rsid w:val="00D53ED7"/>
    <w:rsid w:val="00D54655"/>
    <w:rsid w:val="00D5467B"/>
    <w:rsid w:val="00D546A8"/>
    <w:rsid w:val="00D55738"/>
    <w:rsid w:val="00D55BE5"/>
    <w:rsid w:val="00D55C05"/>
    <w:rsid w:val="00D55C42"/>
    <w:rsid w:val="00D56156"/>
    <w:rsid w:val="00D5676C"/>
    <w:rsid w:val="00D56BE1"/>
    <w:rsid w:val="00D56C6B"/>
    <w:rsid w:val="00D60EF3"/>
    <w:rsid w:val="00D611D0"/>
    <w:rsid w:val="00D6176A"/>
    <w:rsid w:val="00D61A97"/>
    <w:rsid w:val="00D6210D"/>
    <w:rsid w:val="00D62C04"/>
    <w:rsid w:val="00D62DC2"/>
    <w:rsid w:val="00D640AB"/>
    <w:rsid w:val="00D6448F"/>
    <w:rsid w:val="00D64E7A"/>
    <w:rsid w:val="00D65073"/>
    <w:rsid w:val="00D66005"/>
    <w:rsid w:val="00D663A8"/>
    <w:rsid w:val="00D668B7"/>
    <w:rsid w:val="00D6699C"/>
    <w:rsid w:val="00D669F6"/>
    <w:rsid w:val="00D66A44"/>
    <w:rsid w:val="00D66E61"/>
    <w:rsid w:val="00D67713"/>
    <w:rsid w:val="00D70166"/>
    <w:rsid w:val="00D70AD2"/>
    <w:rsid w:val="00D72132"/>
    <w:rsid w:val="00D7213B"/>
    <w:rsid w:val="00D727F3"/>
    <w:rsid w:val="00D72B51"/>
    <w:rsid w:val="00D73253"/>
    <w:rsid w:val="00D7333E"/>
    <w:rsid w:val="00D73C02"/>
    <w:rsid w:val="00D7438D"/>
    <w:rsid w:val="00D74A40"/>
    <w:rsid w:val="00D750FA"/>
    <w:rsid w:val="00D75448"/>
    <w:rsid w:val="00D7607C"/>
    <w:rsid w:val="00D7616B"/>
    <w:rsid w:val="00D80451"/>
    <w:rsid w:val="00D804D4"/>
    <w:rsid w:val="00D807EF"/>
    <w:rsid w:val="00D80DC0"/>
    <w:rsid w:val="00D80F1E"/>
    <w:rsid w:val="00D80F65"/>
    <w:rsid w:val="00D8132C"/>
    <w:rsid w:val="00D81644"/>
    <w:rsid w:val="00D81682"/>
    <w:rsid w:val="00D817E0"/>
    <w:rsid w:val="00D819B0"/>
    <w:rsid w:val="00D81E00"/>
    <w:rsid w:val="00D81FA3"/>
    <w:rsid w:val="00D82201"/>
    <w:rsid w:val="00D82833"/>
    <w:rsid w:val="00D82866"/>
    <w:rsid w:val="00D82B5B"/>
    <w:rsid w:val="00D82E5E"/>
    <w:rsid w:val="00D8322E"/>
    <w:rsid w:val="00D83EE9"/>
    <w:rsid w:val="00D844B8"/>
    <w:rsid w:val="00D8524B"/>
    <w:rsid w:val="00D85496"/>
    <w:rsid w:val="00D862B5"/>
    <w:rsid w:val="00D866D4"/>
    <w:rsid w:val="00D8702E"/>
    <w:rsid w:val="00D872BF"/>
    <w:rsid w:val="00D87619"/>
    <w:rsid w:val="00D87FE0"/>
    <w:rsid w:val="00D90804"/>
    <w:rsid w:val="00D908F4"/>
    <w:rsid w:val="00D927B1"/>
    <w:rsid w:val="00D9336D"/>
    <w:rsid w:val="00D93420"/>
    <w:rsid w:val="00D93DE4"/>
    <w:rsid w:val="00D942DC"/>
    <w:rsid w:val="00D9433C"/>
    <w:rsid w:val="00D949DB"/>
    <w:rsid w:val="00D955E5"/>
    <w:rsid w:val="00D95884"/>
    <w:rsid w:val="00D95E18"/>
    <w:rsid w:val="00D96009"/>
    <w:rsid w:val="00D961E0"/>
    <w:rsid w:val="00D96907"/>
    <w:rsid w:val="00D969E4"/>
    <w:rsid w:val="00D97064"/>
    <w:rsid w:val="00D971E6"/>
    <w:rsid w:val="00D976F7"/>
    <w:rsid w:val="00D97863"/>
    <w:rsid w:val="00DA0792"/>
    <w:rsid w:val="00DA1A84"/>
    <w:rsid w:val="00DA1C38"/>
    <w:rsid w:val="00DA1E4F"/>
    <w:rsid w:val="00DA1FDA"/>
    <w:rsid w:val="00DA3805"/>
    <w:rsid w:val="00DA383C"/>
    <w:rsid w:val="00DA38A2"/>
    <w:rsid w:val="00DA439F"/>
    <w:rsid w:val="00DA4C2A"/>
    <w:rsid w:val="00DA4D01"/>
    <w:rsid w:val="00DA5293"/>
    <w:rsid w:val="00DA5D2B"/>
    <w:rsid w:val="00DA6224"/>
    <w:rsid w:val="00DA7CC5"/>
    <w:rsid w:val="00DA7E60"/>
    <w:rsid w:val="00DB026A"/>
    <w:rsid w:val="00DB06E7"/>
    <w:rsid w:val="00DB11D7"/>
    <w:rsid w:val="00DB18D7"/>
    <w:rsid w:val="00DB1AFC"/>
    <w:rsid w:val="00DB1C2B"/>
    <w:rsid w:val="00DB1EB2"/>
    <w:rsid w:val="00DB299E"/>
    <w:rsid w:val="00DB2F13"/>
    <w:rsid w:val="00DB3268"/>
    <w:rsid w:val="00DB3A16"/>
    <w:rsid w:val="00DB496F"/>
    <w:rsid w:val="00DB4C9C"/>
    <w:rsid w:val="00DB551F"/>
    <w:rsid w:val="00DB5B31"/>
    <w:rsid w:val="00DB5C00"/>
    <w:rsid w:val="00DB5EF7"/>
    <w:rsid w:val="00DB6918"/>
    <w:rsid w:val="00DB7170"/>
    <w:rsid w:val="00DB75A1"/>
    <w:rsid w:val="00DB787C"/>
    <w:rsid w:val="00DB7B61"/>
    <w:rsid w:val="00DC0116"/>
    <w:rsid w:val="00DC02B8"/>
    <w:rsid w:val="00DC035C"/>
    <w:rsid w:val="00DC06B4"/>
    <w:rsid w:val="00DC07D3"/>
    <w:rsid w:val="00DC0998"/>
    <w:rsid w:val="00DC0E60"/>
    <w:rsid w:val="00DC1396"/>
    <w:rsid w:val="00DC1C92"/>
    <w:rsid w:val="00DC1E85"/>
    <w:rsid w:val="00DC20E5"/>
    <w:rsid w:val="00DC2C48"/>
    <w:rsid w:val="00DC2CC3"/>
    <w:rsid w:val="00DC3150"/>
    <w:rsid w:val="00DC3862"/>
    <w:rsid w:val="00DC38DA"/>
    <w:rsid w:val="00DC4A7F"/>
    <w:rsid w:val="00DC4E58"/>
    <w:rsid w:val="00DC5601"/>
    <w:rsid w:val="00DC564B"/>
    <w:rsid w:val="00DC6186"/>
    <w:rsid w:val="00DC69FF"/>
    <w:rsid w:val="00DC6CC9"/>
    <w:rsid w:val="00DC6CFF"/>
    <w:rsid w:val="00DC6E1C"/>
    <w:rsid w:val="00DC6EF2"/>
    <w:rsid w:val="00DC73B3"/>
    <w:rsid w:val="00DC7F15"/>
    <w:rsid w:val="00DCFE0A"/>
    <w:rsid w:val="00DD031C"/>
    <w:rsid w:val="00DD0332"/>
    <w:rsid w:val="00DD034B"/>
    <w:rsid w:val="00DD0415"/>
    <w:rsid w:val="00DD07E6"/>
    <w:rsid w:val="00DD13B0"/>
    <w:rsid w:val="00DD38F8"/>
    <w:rsid w:val="00DD3CD5"/>
    <w:rsid w:val="00DD4073"/>
    <w:rsid w:val="00DD44FC"/>
    <w:rsid w:val="00DD5006"/>
    <w:rsid w:val="00DD6005"/>
    <w:rsid w:val="00DD624E"/>
    <w:rsid w:val="00DE086C"/>
    <w:rsid w:val="00DE0E68"/>
    <w:rsid w:val="00DE12A7"/>
    <w:rsid w:val="00DE212F"/>
    <w:rsid w:val="00DE21F8"/>
    <w:rsid w:val="00DE257C"/>
    <w:rsid w:val="00DE2587"/>
    <w:rsid w:val="00DE2E3F"/>
    <w:rsid w:val="00DE434B"/>
    <w:rsid w:val="00DE4925"/>
    <w:rsid w:val="00DE4A1D"/>
    <w:rsid w:val="00DE4BF1"/>
    <w:rsid w:val="00DE4C59"/>
    <w:rsid w:val="00DE4EC2"/>
    <w:rsid w:val="00DE5E30"/>
    <w:rsid w:val="00DE5E88"/>
    <w:rsid w:val="00DE6500"/>
    <w:rsid w:val="00DE66C4"/>
    <w:rsid w:val="00DE6CC9"/>
    <w:rsid w:val="00DE6E0B"/>
    <w:rsid w:val="00DF03FD"/>
    <w:rsid w:val="00DF0412"/>
    <w:rsid w:val="00DF0430"/>
    <w:rsid w:val="00DF0827"/>
    <w:rsid w:val="00DF0D1C"/>
    <w:rsid w:val="00DF159B"/>
    <w:rsid w:val="00DF19B0"/>
    <w:rsid w:val="00DF1C17"/>
    <w:rsid w:val="00DF1C87"/>
    <w:rsid w:val="00DF2224"/>
    <w:rsid w:val="00DF22FB"/>
    <w:rsid w:val="00DF2EA2"/>
    <w:rsid w:val="00DF35DD"/>
    <w:rsid w:val="00DF3905"/>
    <w:rsid w:val="00DF42A6"/>
    <w:rsid w:val="00DF508F"/>
    <w:rsid w:val="00DF5409"/>
    <w:rsid w:val="00DF5657"/>
    <w:rsid w:val="00DF57A3"/>
    <w:rsid w:val="00DF5BB9"/>
    <w:rsid w:val="00DF6AB1"/>
    <w:rsid w:val="00DF6CE3"/>
    <w:rsid w:val="00DF6DC4"/>
    <w:rsid w:val="00DF7824"/>
    <w:rsid w:val="00DF7A33"/>
    <w:rsid w:val="00DF7CAA"/>
    <w:rsid w:val="00DF7EB9"/>
    <w:rsid w:val="00DF7F54"/>
    <w:rsid w:val="00E0057D"/>
    <w:rsid w:val="00E00716"/>
    <w:rsid w:val="00E00BD3"/>
    <w:rsid w:val="00E01852"/>
    <w:rsid w:val="00E01C34"/>
    <w:rsid w:val="00E01D7F"/>
    <w:rsid w:val="00E01F88"/>
    <w:rsid w:val="00E0285F"/>
    <w:rsid w:val="00E029B2"/>
    <w:rsid w:val="00E02C8F"/>
    <w:rsid w:val="00E02FB8"/>
    <w:rsid w:val="00E03710"/>
    <w:rsid w:val="00E03995"/>
    <w:rsid w:val="00E03B8D"/>
    <w:rsid w:val="00E048DF"/>
    <w:rsid w:val="00E04F04"/>
    <w:rsid w:val="00E04F7F"/>
    <w:rsid w:val="00E056EA"/>
    <w:rsid w:val="00E059D8"/>
    <w:rsid w:val="00E063E2"/>
    <w:rsid w:val="00E066D9"/>
    <w:rsid w:val="00E06F17"/>
    <w:rsid w:val="00E071A5"/>
    <w:rsid w:val="00E07CB5"/>
    <w:rsid w:val="00E106C5"/>
    <w:rsid w:val="00E11703"/>
    <w:rsid w:val="00E1189D"/>
    <w:rsid w:val="00E12018"/>
    <w:rsid w:val="00E126F2"/>
    <w:rsid w:val="00E12893"/>
    <w:rsid w:val="00E12D4B"/>
    <w:rsid w:val="00E1354E"/>
    <w:rsid w:val="00E13680"/>
    <w:rsid w:val="00E13D23"/>
    <w:rsid w:val="00E13E88"/>
    <w:rsid w:val="00E14725"/>
    <w:rsid w:val="00E151A3"/>
    <w:rsid w:val="00E154F6"/>
    <w:rsid w:val="00E15640"/>
    <w:rsid w:val="00E160A1"/>
    <w:rsid w:val="00E16242"/>
    <w:rsid w:val="00E16CB2"/>
    <w:rsid w:val="00E17560"/>
    <w:rsid w:val="00E1771E"/>
    <w:rsid w:val="00E17E42"/>
    <w:rsid w:val="00E200A1"/>
    <w:rsid w:val="00E203EA"/>
    <w:rsid w:val="00E20739"/>
    <w:rsid w:val="00E20913"/>
    <w:rsid w:val="00E20AE9"/>
    <w:rsid w:val="00E2102F"/>
    <w:rsid w:val="00E2170D"/>
    <w:rsid w:val="00E21B11"/>
    <w:rsid w:val="00E2216C"/>
    <w:rsid w:val="00E221D4"/>
    <w:rsid w:val="00E2286B"/>
    <w:rsid w:val="00E234BF"/>
    <w:rsid w:val="00E23630"/>
    <w:rsid w:val="00E2363E"/>
    <w:rsid w:val="00E23D7D"/>
    <w:rsid w:val="00E23F80"/>
    <w:rsid w:val="00E24A93"/>
    <w:rsid w:val="00E24E44"/>
    <w:rsid w:val="00E25183"/>
    <w:rsid w:val="00E2538C"/>
    <w:rsid w:val="00E2588A"/>
    <w:rsid w:val="00E25AD8"/>
    <w:rsid w:val="00E25BD3"/>
    <w:rsid w:val="00E26253"/>
    <w:rsid w:val="00E270DF"/>
    <w:rsid w:val="00E2712D"/>
    <w:rsid w:val="00E2747A"/>
    <w:rsid w:val="00E276EA"/>
    <w:rsid w:val="00E27EC4"/>
    <w:rsid w:val="00E3070C"/>
    <w:rsid w:val="00E3102E"/>
    <w:rsid w:val="00E3161B"/>
    <w:rsid w:val="00E323E0"/>
    <w:rsid w:val="00E32520"/>
    <w:rsid w:val="00E32E9A"/>
    <w:rsid w:val="00E335F6"/>
    <w:rsid w:val="00E33834"/>
    <w:rsid w:val="00E339AC"/>
    <w:rsid w:val="00E33CC8"/>
    <w:rsid w:val="00E34655"/>
    <w:rsid w:val="00E34944"/>
    <w:rsid w:val="00E34F1A"/>
    <w:rsid w:val="00E3504A"/>
    <w:rsid w:val="00E354B1"/>
    <w:rsid w:val="00E359B9"/>
    <w:rsid w:val="00E35BB6"/>
    <w:rsid w:val="00E3663E"/>
    <w:rsid w:val="00E36980"/>
    <w:rsid w:val="00E36A2D"/>
    <w:rsid w:val="00E37508"/>
    <w:rsid w:val="00E37CA3"/>
    <w:rsid w:val="00E37DFB"/>
    <w:rsid w:val="00E37F94"/>
    <w:rsid w:val="00E404B0"/>
    <w:rsid w:val="00E40591"/>
    <w:rsid w:val="00E410FC"/>
    <w:rsid w:val="00E41949"/>
    <w:rsid w:val="00E41F45"/>
    <w:rsid w:val="00E41F4F"/>
    <w:rsid w:val="00E42883"/>
    <w:rsid w:val="00E42931"/>
    <w:rsid w:val="00E42DB7"/>
    <w:rsid w:val="00E43238"/>
    <w:rsid w:val="00E4323B"/>
    <w:rsid w:val="00E43BB3"/>
    <w:rsid w:val="00E440B6"/>
    <w:rsid w:val="00E441F7"/>
    <w:rsid w:val="00E44480"/>
    <w:rsid w:val="00E4499A"/>
    <w:rsid w:val="00E453E1"/>
    <w:rsid w:val="00E45685"/>
    <w:rsid w:val="00E46659"/>
    <w:rsid w:val="00E468D5"/>
    <w:rsid w:val="00E46F68"/>
    <w:rsid w:val="00E4701F"/>
    <w:rsid w:val="00E470A0"/>
    <w:rsid w:val="00E50112"/>
    <w:rsid w:val="00E5037A"/>
    <w:rsid w:val="00E505E6"/>
    <w:rsid w:val="00E51224"/>
    <w:rsid w:val="00E5132D"/>
    <w:rsid w:val="00E513EC"/>
    <w:rsid w:val="00E514A2"/>
    <w:rsid w:val="00E51F7D"/>
    <w:rsid w:val="00E52C54"/>
    <w:rsid w:val="00E53543"/>
    <w:rsid w:val="00E53B32"/>
    <w:rsid w:val="00E540E1"/>
    <w:rsid w:val="00E54191"/>
    <w:rsid w:val="00E54485"/>
    <w:rsid w:val="00E54ACA"/>
    <w:rsid w:val="00E553F4"/>
    <w:rsid w:val="00E56ABD"/>
    <w:rsid w:val="00E56D6A"/>
    <w:rsid w:val="00E57376"/>
    <w:rsid w:val="00E57F02"/>
    <w:rsid w:val="00E60FE9"/>
    <w:rsid w:val="00E61A96"/>
    <w:rsid w:val="00E6209B"/>
    <w:rsid w:val="00E620A4"/>
    <w:rsid w:val="00E62145"/>
    <w:rsid w:val="00E621D7"/>
    <w:rsid w:val="00E62488"/>
    <w:rsid w:val="00E626E0"/>
    <w:rsid w:val="00E62795"/>
    <w:rsid w:val="00E6291F"/>
    <w:rsid w:val="00E62B81"/>
    <w:rsid w:val="00E62EA6"/>
    <w:rsid w:val="00E634E6"/>
    <w:rsid w:val="00E6370D"/>
    <w:rsid w:val="00E6571A"/>
    <w:rsid w:val="00E663EF"/>
    <w:rsid w:val="00E6671B"/>
    <w:rsid w:val="00E66AC2"/>
    <w:rsid w:val="00E66EE3"/>
    <w:rsid w:val="00E70404"/>
    <w:rsid w:val="00E705D0"/>
    <w:rsid w:val="00E7104A"/>
    <w:rsid w:val="00E7143B"/>
    <w:rsid w:val="00E717A6"/>
    <w:rsid w:val="00E71829"/>
    <w:rsid w:val="00E72761"/>
    <w:rsid w:val="00E729B8"/>
    <w:rsid w:val="00E73611"/>
    <w:rsid w:val="00E73C82"/>
    <w:rsid w:val="00E744D8"/>
    <w:rsid w:val="00E7472E"/>
    <w:rsid w:val="00E747CD"/>
    <w:rsid w:val="00E75E6F"/>
    <w:rsid w:val="00E76050"/>
    <w:rsid w:val="00E7632E"/>
    <w:rsid w:val="00E767F0"/>
    <w:rsid w:val="00E768A0"/>
    <w:rsid w:val="00E76A4D"/>
    <w:rsid w:val="00E77EA9"/>
    <w:rsid w:val="00E8098D"/>
    <w:rsid w:val="00E8180E"/>
    <w:rsid w:val="00E81C4D"/>
    <w:rsid w:val="00E81D68"/>
    <w:rsid w:val="00E820AC"/>
    <w:rsid w:val="00E83696"/>
    <w:rsid w:val="00E836AE"/>
    <w:rsid w:val="00E849C0"/>
    <w:rsid w:val="00E849EC"/>
    <w:rsid w:val="00E8505F"/>
    <w:rsid w:val="00E857E7"/>
    <w:rsid w:val="00E859EB"/>
    <w:rsid w:val="00E85C84"/>
    <w:rsid w:val="00E86000"/>
    <w:rsid w:val="00E8631E"/>
    <w:rsid w:val="00E86BD6"/>
    <w:rsid w:val="00E86C1F"/>
    <w:rsid w:val="00E86EA5"/>
    <w:rsid w:val="00E870BB"/>
    <w:rsid w:val="00E87C9C"/>
    <w:rsid w:val="00E8A90B"/>
    <w:rsid w:val="00E9054A"/>
    <w:rsid w:val="00E90804"/>
    <w:rsid w:val="00E90AF7"/>
    <w:rsid w:val="00E90CF1"/>
    <w:rsid w:val="00E916A2"/>
    <w:rsid w:val="00E9195C"/>
    <w:rsid w:val="00E9245E"/>
    <w:rsid w:val="00E9257F"/>
    <w:rsid w:val="00E92B4B"/>
    <w:rsid w:val="00E9376B"/>
    <w:rsid w:val="00E93C1F"/>
    <w:rsid w:val="00E93F58"/>
    <w:rsid w:val="00E94751"/>
    <w:rsid w:val="00E94B03"/>
    <w:rsid w:val="00E94D5F"/>
    <w:rsid w:val="00E959B4"/>
    <w:rsid w:val="00E96FA0"/>
    <w:rsid w:val="00E97082"/>
    <w:rsid w:val="00E9D0D1"/>
    <w:rsid w:val="00EA06F2"/>
    <w:rsid w:val="00EA0E75"/>
    <w:rsid w:val="00EA117C"/>
    <w:rsid w:val="00EA1789"/>
    <w:rsid w:val="00EA1EA0"/>
    <w:rsid w:val="00EA24D8"/>
    <w:rsid w:val="00EA2A0D"/>
    <w:rsid w:val="00EA2CD1"/>
    <w:rsid w:val="00EA2E73"/>
    <w:rsid w:val="00EA2F9D"/>
    <w:rsid w:val="00EA3019"/>
    <w:rsid w:val="00EA329D"/>
    <w:rsid w:val="00EA3AE9"/>
    <w:rsid w:val="00EA3D17"/>
    <w:rsid w:val="00EA3DEA"/>
    <w:rsid w:val="00EA3F4E"/>
    <w:rsid w:val="00EA4C17"/>
    <w:rsid w:val="00EA5BC1"/>
    <w:rsid w:val="00EA6289"/>
    <w:rsid w:val="00EA632B"/>
    <w:rsid w:val="00EA65B9"/>
    <w:rsid w:val="00EA6914"/>
    <w:rsid w:val="00EA711A"/>
    <w:rsid w:val="00EB040A"/>
    <w:rsid w:val="00EB1122"/>
    <w:rsid w:val="00EB1214"/>
    <w:rsid w:val="00EB1CAA"/>
    <w:rsid w:val="00EB2718"/>
    <w:rsid w:val="00EB2A14"/>
    <w:rsid w:val="00EB2B3B"/>
    <w:rsid w:val="00EB2F3F"/>
    <w:rsid w:val="00EB3025"/>
    <w:rsid w:val="00EB3026"/>
    <w:rsid w:val="00EB322E"/>
    <w:rsid w:val="00EB41B4"/>
    <w:rsid w:val="00EB501B"/>
    <w:rsid w:val="00EB50BA"/>
    <w:rsid w:val="00EB5140"/>
    <w:rsid w:val="00EB51E2"/>
    <w:rsid w:val="00EB5252"/>
    <w:rsid w:val="00EB6379"/>
    <w:rsid w:val="00EB6854"/>
    <w:rsid w:val="00EB698D"/>
    <w:rsid w:val="00EB6F2A"/>
    <w:rsid w:val="00EC017B"/>
    <w:rsid w:val="00EC01BB"/>
    <w:rsid w:val="00EC07A5"/>
    <w:rsid w:val="00EC0A71"/>
    <w:rsid w:val="00EC1021"/>
    <w:rsid w:val="00EC102F"/>
    <w:rsid w:val="00EC22C7"/>
    <w:rsid w:val="00EC235C"/>
    <w:rsid w:val="00EC23AA"/>
    <w:rsid w:val="00EC2506"/>
    <w:rsid w:val="00EC3CC2"/>
    <w:rsid w:val="00EC3EC6"/>
    <w:rsid w:val="00EC437B"/>
    <w:rsid w:val="00EC4755"/>
    <w:rsid w:val="00EC57CA"/>
    <w:rsid w:val="00EC58C5"/>
    <w:rsid w:val="00EC59D4"/>
    <w:rsid w:val="00EC5A91"/>
    <w:rsid w:val="00EC6180"/>
    <w:rsid w:val="00EC62CC"/>
    <w:rsid w:val="00EC6BC9"/>
    <w:rsid w:val="00EC6DCC"/>
    <w:rsid w:val="00EC6E3F"/>
    <w:rsid w:val="00EC7906"/>
    <w:rsid w:val="00EC7BE4"/>
    <w:rsid w:val="00ED011A"/>
    <w:rsid w:val="00ED02BA"/>
    <w:rsid w:val="00ED031F"/>
    <w:rsid w:val="00ED0606"/>
    <w:rsid w:val="00ED16A5"/>
    <w:rsid w:val="00ED21AC"/>
    <w:rsid w:val="00ED2845"/>
    <w:rsid w:val="00ED2F4F"/>
    <w:rsid w:val="00ED33B5"/>
    <w:rsid w:val="00ED4231"/>
    <w:rsid w:val="00ED4924"/>
    <w:rsid w:val="00ED4DCC"/>
    <w:rsid w:val="00ED52DB"/>
    <w:rsid w:val="00ED54AD"/>
    <w:rsid w:val="00ED588F"/>
    <w:rsid w:val="00ED58BE"/>
    <w:rsid w:val="00ED5C19"/>
    <w:rsid w:val="00ED62A8"/>
    <w:rsid w:val="00ED631E"/>
    <w:rsid w:val="00ED6399"/>
    <w:rsid w:val="00ED6889"/>
    <w:rsid w:val="00ED6A3B"/>
    <w:rsid w:val="00ED7136"/>
    <w:rsid w:val="00ED7296"/>
    <w:rsid w:val="00ED754C"/>
    <w:rsid w:val="00ED7551"/>
    <w:rsid w:val="00ED7E6D"/>
    <w:rsid w:val="00EE0525"/>
    <w:rsid w:val="00EE109E"/>
    <w:rsid w:val="00EE1405"/>
    <w:rsid w:val="00EE16D9"/>
    <w:rsid w:val="00EE23A3"/>
    <w:rsid w:val="00EE23B3"/>
    <w:rsid w:val="00EE2462"/>
    <w:rsid w:val="00EE2756"/>
    <w:rsid w:val="00EE2D35"/>
    <w:rsid w:val="00EE2FAE"/>
    <w:rsid w:val="00EE300B"/>
    <w:rsid w:val="00EE35FA"/>
    <w:rsid w:val="00EE46B1"/>
    <w:rsid w:val="00EE49B6"/>
    <w:rsid w:val="00EE50BD"/>
    <w:rsid w:val="00EE5474"/>
    <w:rsid w:val="00EE5A85"/>
    <w:rsid w:val="00EE63F2"/>
    <w:rsid w:val="00EE65C3"/>
    <w:rsid w:val="00EE6711"/>
    <w:rsid w:val="00EE689D"/>
    <w:rsid w:val="00EE691D"/>
    <w:rsid w:val="00EE6E27"/>
    <w:rsid w:val="00EE7A43"/>
    <w:rsid w:val="00EF01E6"/>
    <w:rsid w:val="00EF14D1"/>
    <w:rsid w:val="00EF2299"/>
    <w:rsid w:val="00EF2406"/>
    <w:rsid w:val="00EF2A53"/>
    <w:rsid w:val="00EF2C4B"/>
    <w:rsid w:val="00EF2E4D"/>
    <w:rsid w:val="00EF3434"/>
    <w:rsid w:val="00EF377B"/>
    <w:rsid w:val="00EF4AEE"/>
    <w:rsid w:val="00EF57B0"/>
    <w:rsid w:val="00EF592D"/>
    <w:rsid w:val="00EF5E58"/>
    <w:rsid w:val="00EF696B"/>
    <w:rsid w:val="00EF69BA"/>
    <w:rsid w:val="00EF6B87"/>
    <w:rsid w:val="00EF72BE"/>
    <w:rsid w:val="00EF7903"/>
    <w:rsid w:val="00EF7D25"/>
    <w:rsid w:val="00EF7E03"/>
    <w:rsid w:val="00F00112"/>
    <w:rsid w:val="00F00B75"/>
    <w:rsid w:val="00F00C64"/>
    <w:rsid w:val="00F018EC"/>
    <w:rsid w:val="00F0192C"/>
    <w:rsid w:val="00F01FC3"/>
    <w:rsid w:val="00F0289F"/>
    <w:rsid w:val="00F02CA8"/>
    <w:rsid w:val="00F04296"/>
    <w:rsid w:val="00F05A45"/>
    <w:rsid w:val="00F05F1B"/>
    <w:rsid w:val="00F060F2"/>
    <w:rsid w:val="00F06651"/>
    <w:rsid w:val="00F07F38"/>
    <w:rsid w:val="00F103F3"/>
    <w:rsid w:val="00F106FE"/>
    <w:rsid w:val="00F11C6D"/>
    <w:rsid w:val="00F11F68"/>
    <w:rsid w:val="00F1202A"/>
    <w:rsid w:val="00F120F9"/>
    <w:rsid w:val="00F12CD5"/>
    <w:rsid w:val="00F1307C"/>
    <w:rsid w:val="00F13253"/>
    <w:rsid w:val="00F136AA"/>
    <w:rsid w:val="00F139C5"/>
    <w:rsid w:val="00F140AF"/>
    <w:rsid w:val="00F147A8"/>
    <w:rsid w:val="00F14D31"/>
    <w:rsid w:val="00F14ED6"/>
    <w:rsid w:val="00F1558A"/>
    <w:rsid w:val="00F157D1"/>
    <w:rsid w:val="00F1599A"/>
    <w:rsid w:val="00F15F99"/>
    <w:rsid w:val="00F17BE1"/>
    <w:rsid w:val="00F2026C"/>
    <w:rsid w:val="00F20416"/>
    <w:rsid w:val="00F204AC"/>
    <w:rsid w:val="00F2174A"/>
    <w:rsid w:val="00F225AC"/>
    <w:rsid w:val="00F22674"/>
    <w:rsid w:val="00F22C56"/>
    <w:rsid w:val="00F23120"/>
    <w:rsid w:val="00F2333E"/>
    <w:rsid w:val="00F23478"/>
    <w:rsid w:val="00F23686"/>
    <w:rsid w:val="00F2374C"/>
    <w:rsid w:val="00F23882"/>
    <w:rsid w:val="00F23AB5"/>
    <w:rsid w:val="00F23B8F"/>
    <w:rsid w:val="00F248EB"/>
    <w:rsid w:val="00F24ED2"/>
    <w:rsid w:val="00F256B1"/>
    <w:rsid w:val="00F25B05"/>
    <w:rsid w:val="00F267D3"/>
    <w:rsid w:val="00F269B2"/>
    <w:rsid w:val="00F2729C"/>
    <w:rsid w:val="00F275E6"/>
    <w:rsid w:val="00F288C0"/>
    <w:rsid w:val="00F3036C"/>
    <w:rsid w:val="00F308A6"/>
    <w:rsid w:val="00F3096F"/>
    <w:rsid w:val="00F30BFA"/>
    <w:rsid w:val="00F30C76"/>
    <w:rsid w:val="00F30F1C"/>
    <w:rsid w:val="00F31498"/>
    <w:rsid w:val="00F32B0C"/>
    <w:rsid w:val="00F32CC5"/>
    <w:rsid w:val="00F32EA4"/>
    <w:rsid w:val="00F32FF1"/>
    <w:rsid w:val="00F33312"/>
    <w:rsid w:val="00F338F0"/>
    <w:rsid w:val="00F33EAF"/>
    <w:rsid w:val="00F34184"/>
    <w:rsid w:val="00F341FA"/>
    <w:rsid w:val="00F34319"/>
    <w:rsid w:val="00F34C76"/>
    <w:rsid w:val="00F34CC6"/>
    <w:rsid w:val="00F35137"/>
    <w:rsid w:val="00F3537C"/>
    <w:rsid w:val="00F35648"/>
    <w:rsid w:val="00F35E3E"/>
    <w:rsid w:val="00F35FED"/>
    <w:rsid w:val="00F36047"/>
    <w:rsid w:val="00F3627D"/>
    <w:rsid w:val="00F362D2"/>
    <w:rsid w:val="00F364E8"/>
    <w:rsid w:val="00F36A19"/>
    <w:rsid w:val="00F36A2A"/>
    <w:rsid w:val="00F3745B"/>
    <w:rsid w:val="00F411F6"/>
    <w:rsid w:val="00F41572"/>
    <w:rsid w:val="00F415CE"/>
    <w:rsid w:val="00F41996"/>
    <w:rsid w:val="00F424C0"/>
    <w:rsid w:val="00F42937"/>
    <w:rsid w:val="00F43096"/>
    <w:rsid w:val="00F430B1"/>
    <w:rsid w:val="00F4337A"/>
    <w:rsid w:val="00F433F2"/>
    <w:rsid w:val="00F43818"/>
    <w:rsid w:val="00F4422E"/>
    <w:rsid w:val="00F44C99"/>
    <w:rsid w:val="00F44FC4"/>
    <w:rsid w:val="00F4579C"/>
    <w:rsid w:val="00F457C0"/>
    <w:rsid w:val="00F45E37"/>
    <w:rsid w:val="00F463C6"/>
    <w:rsid w:val="00F46459"/>
    <w:rsid w:val="00F4687F"/>
    <w:rsid w:val="00F469F1"/>
    <w:rsid w:val="00F46F37"/>
    <w:rsid w:val="00F4738D"/>
    <w:rsid w:val="00F4739F"/>
    <w:rsid w:val="00F47692"/>
    <w:rsid w:val="00F47E3F"/>
    <w:rsid w:val="00F47E85"/>
    <w:rsid w:val="00F47F33"/>
    <w:rsid w:val="00F500B8"/>
    <w:rsid w:val="00F505FA"/>
    <w:rsid w:val="00F50699"/>
    <w:rsid w:val="00F50B82"/>
    <w:rsid w:val="00F516C0"/>
    <w:rsid w:val="00F516E3"/>
    <w:rsid w:val="00F51959"/>
    <w:rsid w:val="00F51CE4"/>
    <w:rsid w:val="00F52891"/>
    <w:rsid w:val="00F53A9D"/>
    <w:rsid w:val="00F53C55"/>
    <w:rsid w:val="00F54035"/>
    <w:rsid w:val="00F541E4"/>
    <w:rsid w:val="00F54817"/>
    <w:rsid w:val="00F54B68"/>
    <w:rsid w:val="00F55915"/>
    <w:rsid w:val="00F55B96"/>
    <w:rsid w:val="00F55F23"/>
    <w:rsid w:val="00F5644C"/>
    <w:rsid w:val="00F56613"/>
    <w:rsid w:val="00F5691F"/>
    <w:rsid w:val="00F604A8"/>
    <w:rsid w:val="00F6053A"/>
    <w:rsid w:val="00F606E5"/>
    <w:rsid w:val="00F60810"/>
    <w:rsid w:val="00F60A26"/>
    <w:rsid w:val="00F60B1C"/>
    <w:rsid w:val="00F60F8B"/>
    <w:rsid w:val="00F60FC2"/>
    <w:rsid w:val="00F61746"/>
    <w:rsid w:val="00F61766"/>
    <w:rsid w:val="00F6189C"/>
    <w:rsid w:val="00F62668"/>
    <w:rsid w:val="00F62918"/>
    <w:rsid w:val="00F64091"/>
    <w:rsid w:val="00F6419F"/>
    <w:rsid w:val="00F645E1"/>
    <w:rsid w:val="00F64F78"/>
    <w:rsid w:val="00F6648E"/>
    <w:rsid w:val="00F664D5"/>
    <w:rsid w:val="00F66A6D"/>
    <w:rsid w:val="00F66EBE"/>
    <w:rsid w:val="00F67837"/>
    <w:rsid w:val="00F67C45"/>
    <w:rsid w:val="00F67EB2"/>
    <w:rsid w:val="00F705FF"/>
    <w:rsid w:val="00F70D23"/>
    <w:rsid w:val="00F711EE"/>
    <w:rsid w:val="00F71204"/>
    <w:rsid w:val="00F71326"/>
    <w:rsid w:val="00F71493"/>
    <w:rsid w:val="00F71759"/>
    <w:rsid w:val="00F718EF"/>
    <w:rsid w:val="00F72303"/>
    <w:rsid w:val="00F72427"/>
    <w:rsid w:val="00F72C13"/>
    <w:rsid w:val="00F72C73"/>
    <w:rsid w:val="00F72D99"/>
    <w:rsid w:val="00F730AF"/>
    <w:rsid w:val="00F731C2"/>
    <w:rsid w:val="00F737E3"/>
    <w:rsid w:val="00F73A45"/>
    <w:rsid w:val="00F741B3"/>
    <w:rsid w:val="00F74EDE"/>
    <w:rsid w:val="00F75336"/>
    <w:rsid w:val="00F75933"/>
    <w:rsid w:val="00F75A68"/>
    <w:rsid w:val="00F75BC0"/>
    <w:rsid w:val="00F7615F"/>
    <w:rsid w:val="00F764A0"/>
    <w:rsid w:val="00F7650D"/>
    <w:rsid w:val="00F767A5"/>
    <w:rsid w:val="00F767B5"/>
    <w:rsid w:val="00F76842"/>
    <w:rsid w:val="00F76E2E"/>
    <w:rsid w:val="00F7777D"/>
    <w:rsid w:val="00F803AE"/>
    <w:rsid w:val="00F805D0"/>
    <w:rsid w:val="00F805F3"/>
    <w:rsid w:val="00F80985"/>
    <w:rsid w:val="00F81587"/>
    <w:rsid w:val="00F81702"/>
    <w:rsid w:val="00F8173E"/>
    <w:rsid w:val="00F81B76"/>
    <w:rsid w:val="00F81CB8"/>
    <w:rsid w:val="00F822A8"/>
    <w:rsid w:val="00F82515"/>
    <w:rsid w:val="00F83950"/>
    <w:rsid w:val="00F83B06"/>
    <w:rsid w:val="00F83F68"/>
    <w:rsid w:val="00F84A55"/>
    <w:rsid w:val="00F84C68"/>
    <w:rsid w:val="00F84D88"/>
    <w:rsid w:val="00F85052"/>
    <w:rsid w:val="00F8527E"/>
    <w:rsid w:val="00F85348"/>
    <w:rsid w:val="00F856D3"/>
    <w:rsid w:val="00F861F4"/>
    <w:rsid w:val="00F8661E"/>
    <w:rsid w:val="00F86BF1"/>
    <w:rsid w:val="00F87553"/>
    <w:rsid w:val="00F87980"/>
    <w:rsid w:val="00F87A22"/>
    <w:rsid w:val="00F87B76"/>
    <w:rsid w:val="00F87B8B"/>
    <w:rsid w:val="00F87EE9"/>
    <w:rsid w:val="00F90680"/>
    <w:rsid w:val="00F90B2F"/>
    <w:rsid w:val="00F9115E"/>
    <w:rsid w:val="00F913AA"/>
    <w:rsid w:val="00F918BC"/>
    <w:rsid w:val="00F91D16"/>
    <w:rsid w:val="00F92516"/>
    <w:rsid w:val="00F92640"/>
    <w:rsid w:val="00F92DCF"/>
    <w:rsid w:val="00F92F23"/>
    <w:rsid w:val="00F92F5A"/>
    <w:rsid w:val="00F93B2D"/>
    <w:rsid w:val="00F942B6"/>
    <w:rsid w:val="00F94543"/>
    <w:rsid w:val="00F94570"/>
    <w:rsid w:val="00F948BE"/>
    <w:rsid w:val="00F9516C"/>
    <w:rsid w:val="00F95AEB"/>
    <w:rsid w:val="00F95FF4"/>
    <w:rsid w:val="00F96077"/>
    <w:rsid w:val="00F961C3"/>
    <w:rsid w:val="00F966F5"/>
    <w:rsid w:val="00F96AA0"/>
    <w:rsid w:val="00F97044"/>
    <w:rsid w:val="00F9709D"/>
    <w:rsid w:val="00F97E21"/>
    <w:rsid w:val="00FA0B65"/>
    <w:rsid w:val="00FA16BA"/>
    <w:rsid w:val="00FA1712"/>
    <w:rsid w:val="00FA1C61"/>
    <w:rsid w:val="00FA2A78"/>
    <w:rsid w:val="00FA34EF"/>
    <w:rsid w:val="00FA3687"/>
    <w:rsid w:val="00FA477A"/>
    <w:rsid w:val="00FA4852"/>
    <w:rsid w:val="00FA4ACD"/>
    <w:rsid w:val="00FA4BC7"/>
    <w:rsid w:val="00FA4C11"/>
    <w:rsid w:val="00FA4DE3"/>
    <w:rsid w:val="00FA508A"/>
    <w:rsid w:val="00FA50B7"/>
    <w:rsid w:val="00FA56A5"/>
    <w:rsid w:val="00FA573E"/>
    <w:rsid w:val="00FA6703"/>
    <w:rsid w:val="00FA6EAF"/>
    <w:rsid w:val="00FA70C7"/>
    <w:rsid w:val="00FA7149"/>
    <w:rsid w:val="00FA761D"/>
    <w:rsid w:val="00FA77AF"/>
    <w:rsid w:val="00FB0DE7"/>
    <w:rsid w:val="00FB0E32"/>
    <w:rsid w:val="00FB0EA7"/>
    <w:rsid w:val="00FB175E"/>
    <w:rsid w:val="00FB1EEB"/>
    <w:rsid w:val="00FB219A"/>
    <w:rsid w:val="00FB3E54"/>
    <w:rsid w:val="00FB42FD"/>
    <w:rsid w:val="00FB4846"/>
    <w:rsid w:val="00FB4976"/>
    <w:rsid w:val="00FB4CA0"/>
    <w:rsid w:val="00FB5B12"/>
    <w:rsid w:val="00FB677E"/>
    <w:rsid w:val="00FB7BD8"/>
    <w:rsid w:val="00FB7F5B"/>
    <w:rsid w:val="00FC027A"/>
    <w:rsid w:val="00FC0E95"/>
    <w:rsid w:val="00FC1338"/>
    <w:rsid w:val="00FC2527"/>
    <w:rsid w:val="00FC2758"/>
    <w:rsid w:val="00FC2893"/>
    <w:rsid w:val="00FC28FE"/>
    <w:rsid w:val="00FC2B3C"/>
    <w:rsid w:val="00FC388B"/>
    <w:rsid w:val="00FC3AC4"/>
    <w:rsid w:val="00FC4A46"/>
    <w:rsid w:val="00FC4A74"/>
    <w:rsid w:val="00FC4BE5"/>
    <w:rsid w:val="00FC4C06"/>
    <w:rsid w:val="00FC4EFE"/>
    <w:rsid w:val="00FC5B2E"/>
    <w:rsid w:val="00FC60D8"/>
    <w:rsid w:val="00FC632E"/>
    <w:rsid w:val="00FC6438"/>
    <w:rsid w:val="00FC7680"/>
    <w:rsid w:val="00FC783A"/>
    <w:rsid w:val="00FC7930"/>
    <w:rsid w:val="00FC79A1"/>
    <w:rsid w:val="00FC7B63"/>
    <w:rsid w:val="00FC7D7D"/>
    <w:rsid w:val="00FCD0BA"/>
    <w:rsid w:val="00FD0268"/>
    <w:rsid w:val="00FD0269"/>
    <w:rsid w:val="00FD083B"/>
    <w:rsid w:val="00FD0BD8"/>
    <w:rsid w:val="00FD0CD7"/>
    <w:rsid w:val="00FD0EA4"/>
    <w:rsid w:val="00FD0FC2"/>
    <w:rsid w:val="00FD129A"/>
    <w:rsid w:val="00FD29E8"/>
    <w:rsid w:val="00FD3287"/>
    <w:rsid w:val="00FD3292"/>
    <w:rsid w:val="00FD331E"/>
    <w:rsid w:val="00FD3320"/>
    <w:rsid w:val="00FD3836"/>
    <w:rsid w:val="00FD3F39"/>
    <w:rsid w:val="00FD41EF"/>
    <w:rsid w:val="00FD43D6"/>
    <w:rsid w:val="00FD4497"/>
    <w:rsid w:val="00FD4643"/>
    <w:rsid w:val="00FD4E2B"/>
    <w:rsid w:val="00FD5301"/>
    <w:rsid w:val="00FD54C0"/>
    <w:rsid w:val="00FD59B7"/>
    <w:rsid w:val="00FD60DF"/>
    <w:rsid w:val="00FD655E"/>
    <w:rsid w:val="00FD6AE4"/>
    <w:rsid w:val="00FD6D81"/>
    <w:rsid w:val="00FD7124"/>
    <w:rsid w:val="00FD7408"/>
    <w:rsid w:val="00FD7900"/>
    <w:rsid w:val="00FD7CC2"/>
    <w:rsid w:val="00FE0532"/>
    <w:rsid w:val="00FE0852"/>
    <w:rsid w:val="00FE1423"/>
    <w:rsid w:val="00FE161D"/>
    <w:rsid w:val="00FE1AB7"/>
    <w:rsid w:val="00FE1C47"/>
    <w:rsid w:val="00FE1F1D"/>
    <w:rsid w:val="00FE21EA"/>
    <w:rsid w:val="00FE24D0"/>
    <w:rsid w:val="00FE2DF9"/>
    <w:rsid w:val="00FE2F4D"/>
    <w:rsid w:val="00FE3552"/>
    <w:rsid w:val="00FE3830"/>
    <w:rsid w:val="00FE4376"/>
    <w:rsid w:val="00FE450C"/>
    <w:rsid w:val="00FE46A3"/>
    <w:rsid w:val="00FE4F08"/>
    <w:rsid w:val="00FE51D1"/>
    <w:rsid w:val="00FE5EAA"/>
    <w:rsid w:val="00FE63C3"/>
    <w:rsid w:val="00FE765C"/>
    <w:rsid w:val="00FE7FB3"/>
    <w:rsid w:val="00FEE2F2"/>
    <w:rsid w:val="00FF0168"/>
    <w:rsid w:val="00FF0568"/>
    <w:rsid w:val="00FF08FE"/>
    <w:rsid w:val="00FF0B32"/>
    <w:rsid w:val="00FF0D5E"/>
    <w:rsid w:val="00FF0D60"/>
    <w:rsid w:val="00FF1268"/>
    <w:rsid w:val="00FF1DE4"/>
    <w:rsid w:val="00FF211E"/>
    <w:rsid w:val="00FF2995"/>
    <w:rsid w:val="00FF4411"/>
    <w:rsid w:val="00FF45A4"/>
    <w:rsid w:val="00FF47B4"/>
    <w:rsid w:val="00FF48AE"/>
    <w:rsid w:val="00FF48BA"/>
    <w:rsid w:val="00FF4AE0"/>
    <w:rsid w:val="00FF4CB4"/>
    <w:rsid w:val="00FF5264"/>
    <w:rsid w:val="00FF5571"/>
    <w:rsid w:val="00FF56B2"/>
    <w:rsid w:val="00FF5910"/>
    <w:rsid w:val="00FF5F4C"/>
    <w:rsid w:val="00FF6564"/>
    <w:rsid w:val="00FF65C8"/>
    <w:rsid w:val="00FF6A16"/>
    <w:rsid w:val="00FF7543"/>
    <w:rsid w:val="00FF76A2"/>
    <w:rsid w:val="00FF7990"/>
    <w:rsid w:val="00FF7A01"/>
    <w:rsid w:val="00FF7DBD"/>
    <w:rsid w:val="01032D73"/>
    <w:rsid w:val="0105C680"/>
    <w:rsid w:val="0106780F"/>
    <w:rsid w:val="01092974"/>
    <w:rsid w:val="0109A4FD"/>
    <w:rsid w:val="010AF9EB"/>
    <w:rsid w:val="01147424"/>
    <w:rsid w:val="01174246"/>
    <w:rsid w:val="011F4470"/>
    <w:rsid w:val="012537B0"/>
    <w:rsid w:val="0125C8CE"/>
    <w:rsid w:val="01282A13"/>
    <w:rsid w:val="012E59A6"/>
    <w:rsid w:val="012E6EDE"/>
    <w:rsid w:val="012EF42E"/>
    <w:rsid w:val="0131B407"/>
    <w:rsid w:val="0132F550"/>
    <w:rsid w:val="0135B3D8"/>
    <w:rsid w:val="0138123D"/>
    <w:rsid w:val="013818E2"/>
    <w:rsid w:val="01419193"/>
    <w:rsid w:val="0147C084"/>
    <w:rsid w:val="014B74E4"/>
    <w:rsid w:val="014BB765"/>
    <w:rsid w:val="0150789A"/>
    <w:rsid w:val="01508C2F"/>
    <w:rsid w:val="01524418"/>
    <w:rsid w:val="01526A10"/>
    <w:rsid w:val="0152D358"/>
    <w:rsid w:val="015986AC"/>
    <w:rsid w:val="015E6263"/>
    <w:rsid w:val="01624DD7"/>
    <w:rsid w:val="0163180F"/>
    <w:rsid w:val="016352BB"/>
    <w:rsid w:val="016B52D0"/>
    <w:rsid w:val="016D85F0"/>
    <w:rsid w:val="016F534C"/>
    <w:rsid w:val="0171B896"/>
    <w:rsid w:val="01735BDB"/>
    <w:rsid w:val="017AED4E"/>
    <w:rsid w:val="017B8737"/>
    <w:rsid w:val="01811F13"/>
    <w:rsid w:val="018246E2"/>
    <w:rsid w:val="0186EB07"/>
    <w:rsid w:val="018ADB9F"/>
    <w:rsid w:val="01903067"/>
    <w:rsid w:val="019125FB"/>
    <w:rsid w:val="01935B2E"/>
    <w:rsid w:val="0194171F"/>
    <w:rsid w:val="01A317F5"/>
    <w:rsid w:val="01A3C788"/>
    <w:rsid w:val="01A68A4A"/>
    <w:rsid w:val="01A69934"/>
    <w:rsid w:val="01A957AC"/>
    <w:rsid w:val="01A9B4BA"/>
    <w:rsid w:val="01A9C0A1"/>
    <w:rsid w:val="01AD2F11"/>
    <w:rsid w:val="01B3FC83"/>
    <w:rsid w:val="01B664B7"/>
    <w:rsid w:val="01BADDC9"/>
    <w:rsid w:val="01BB80EC"/>
    <w:rsid w:val="01BD24BD"/>
    <w:rsid w:val="01BD2B35"/>
    <w:rsid w:val="01BE8369"/>
    <w:rsid w:val="01C113BC"/>
    <w:rsid w:val="01C493EB"/>
    <w:rsid w:val="01C4E581"/>
    <w:rsid w:val="01C5FA8B"/>
    <w:rsid w:val="01C6CF9B"/>
    <w:rsid w:val="01CA2C71"/>
    <w:rsid w:val="01CD3152"/>
    <w:rsid w:val="01D661D3"/>
    <w:rsid w:val="01D81B95"/>
    <w:rsid w:val="01DBA6E9"/>
    <w:rsid w:val="01DBE77E"/>
    <w:rsid w:val="01EFF875"/>
    <w:rsid w:val="01F179BF"/>
    <w:rsid w:val="01F230B7"/>
    <w:rsid w:val="01F99B5F"/>
    <w:rsid w:val="01FE8BD8"/>
    <w:rsid w:val="01FF9485"/>
    <w:rsid w:val="020410A2"/>
    <w:rsid w:val="02042339"/>
    <w:rsid w:val="0206C82B"/>
    <w:rsid w:val="02079C63"/>
    <w:rsid w:val="020D2721"/>
    <w:rsid w:val="02157CC9"/>
    <w:rsid w:val="02163361"/>
    <w:rsid w:val="02186278"/>
    <w:rsid w:val="021A3603"/>
    <w:rsid w:val="021EC358"/>
    <w:rsid w:val="0220F504"/>
    <w:rsid w:val="0222495D"/>
    <w:rsid w:val="0224AB67"/>
    <w:rsid w:val="0224C7F6"/>
    <w:rsid w:val="022C6436"/>
    <w:rsid w:val="022D2904"/>
    <w:rsid w:val="02326F5D"/>
    <w:rsid w:val="02346DC2"/>
    <w:rsid w:val="0235B386"/>
    <w:rsid w:val="023779CA"/>
    <w:rsid w:val="0241FDDB"/>
    <w:rsid w:val="0248F9AF"/>
    <w:rsid w:val="024BBCE9"/>
    <w:rsid w:val="024DCE92"/>
    <w:rsid w:val="024E7761"/>
    <w:rsid w:val="024EA096"/>
    <w:rsid w:val="024FEB54"/>
    <w:rsid w:val="0256C8ED"/>
    <w:rsid w:val="02578D79"/>
    <w:rsid w:val="025AF43F"/>
    <w:rsid w:val="026156BE"/>
    <w:rsid w:val="02619DE9"/>
    <w:rsid w:val="0261A46C"/>
    <w:rsid w:val="026B2FED"/>
    <w:rsid w:val="0271B0B0"/>
    <w:rsid w:val="0276162C"/>
    <w:rsid w:val="027A3277"/>
    <w:rsid w:val="027AF35E"/>
    <w:rsid w:val="0281B54A"/>
    <w:rsid w:val="0281D2B7"/>
    <w:rsid w:val="0287224E"/>
    <w:rsid w:val="028A0376"/>
    <w:rsid w:val="028A6339"/>
    <w:rsid w:val="028B3D2A"/>
    <w:rsid w:val="028CB712"/>
    <w:rsid w:val="029500E1"/>
    <w:rsid w:val="029674EF"/>
    <w:rsid w:val="029F9EC2"/>
    <w:rsid w:val="02A1D624"/>
    <w:rsid w:val="02A2FC05"/>
    <w:rsid w:val="02A72F28"/>
    <w:rsid w:val="02AC566F"/>
    <w:rsid w:val="02B56231"/>
    <w:rsid w:val="02B6310F"/>
    <w:rsid w:val="02BA4330"/>
    <w:rsid w:val="02BA8422"/>
    <w:rsid w:val="02BBA320"/>
    <w:rsid w:val="02C25811"/>
    <w:rsid w:val="02C57136"/>
    <w:rsid w:val="02CA6B38"/>
    <w:rsid w:val="02CE842F"/>
    <w:rsid w:val="02CE8C97"/>
    <w:rsid w:val="02D10EDF"/>
    <w:rsid w:val="02D90E2B"/>
    <w:rsid w:val="02E61F5C"/>
    <w:rsid w:val="02E76E55"/>
    <w:rsid w:val="02EDA233"/>
    <w:rsid w:val="02F0F79C"/>
    <w:rsid w:val="02F15641"/>
    <w:rsid w:val="02F1C754"/>
    <w:rsid w:val="02F27B81"/>
    <w:rsid w:val="02F28AE7"/>
    <w:rsid w:val="02F71B14"/>
    <w:rsid w:val="02F72E1C"/>
    <w:rsid w:val="02F7D929"/>
    <w:rsid w:val="02F91119"/>
    <w:rsid w:val="0301664A"/>
    <w:rsid w:val="03020CB6"/>
    <w:rsid w:val="03046B6D"/>
    <w:rsid w:val="030790A2"/>
    <w:rsid w:val="03081921"/>
    <w:rsid w:val="030B1CE2"/>
    <w:rsid w:val="030B8153"/>
    <w:rsid w:val="030F6AB9"/>
    <w:rsid w:val="03118062"/>
    <w:rsid w:val="0314207C"/>
    <w:rsid w:val="03146246"/>
    <w:rsid w:val="031BE7D2"/>
    <w:rsid w:val="031D0A74"/>
    <w:rsid w:val="031E8522"/>
    <w:rsid w:val="03200304"/>
    <w:rsid w:val="03200395"/>
    <w:rsid w:val="03231C12"/>
    <w:rsid w:val="0326BD45"/>
    <w:rsid w:val="03279791"/>
    <w:rsid w:val="032E46E4"/>
    <w:rsid w:val="032F3E4E"/>
    <w:rsid w:val="03322886"/>
    <w:rsid w:val="0332A581"/>
    <w:rsid w:val="03335B16"/>
    <w:rsid w:val="03377706"/>
    <w:rsid w:val="0337CF30"/>
    <w:rsid w:val="03383469"/>
    <w:rsid w:val="033D1CA9"/>
    <w:rsid w:val="0341C2F0"/>
    <w:rsid w:val="03440AF2"/>
    <w:rsid w:val="03475AA6"/>
    <w:rsid w:val="0347BD69"/>
    <w:rsid w:val="034B4F32"/>
    <w:rsid w:val="034E2327"/>
    <w:rsid w:val="034ECE84"/>
    <w:rsid w:val="035356BF"/>
    <w:rsid w:val="03562C52"/>
    <w:rsid w:val="03597F70"/>
    <w:rsid w:val="035B1424"/>
    <w:rsid w:val="035B3F6A"/>
    <w:rsid w:val="035E6183"/>
    <w:rsid w:val="03638EDA"/>
    <w:rsid w:val="03683223"/>
    <w:rsid w:val="0369F07C"/>
    <w:rsid w:val="03750CBE"/>
    <w:rsid w:val="03755487"/>
    <w:rsid w:val="03766D2B"/>
    <w:rsid w:val="037966E8"/>
    <w:rsid w:val="037B909D"/>
    <w:rsid w:val="037BE041"/>
    <w:rsid w:val="038385D2"/>
    <w:rsid w:val="0384B232"/>
    <w:rsid w:val="03853A9E"/>
    <w:rsid w:val="0385D201"/>
    <w:rsid w:val="0388BB3E"/>
    <w:rsid w:val="038AA393"/>
    <w:rsid w:val="038B29A8"/>
    <w:rsid w:val="038BC826"/>
    <w:rsid w:val="038EC6C3"/>
    <w:rsid w:val="039021C3"/>
    <w:rsid w:val="0393DE4B"/>
    <w:rsid w:val="0399636C"/>
    <w:rsid w:val="0399A884"/>
    <w:rsid w:val="0399C938"/>
    <w:rsid w:val="039AAD23"/>
    <w:rsid w:val="039B6E43"/>
    <w:rsid w:val="039B7CC1"/>
    <w:rsid w:val="039BCAA5"/>
    <w:rsid w:val="039C68A4"/>
    <w:rsid w:val="03A00690"/>
    <w:rsid w:val="03A7494A"/>
    <w:rsid w:val="03AADE4D"/>
    <w:rsid w:val="03B1243A"/>
    <w:rsid w:val="03B1B138"/>
    <w:rsid w:val="03B393A3"/>
    <w:rsid w:val="03B4B0C4"/>
    <w:rsid w:val="03B70A7D"/>
    <w:rsid w:val="03B8B5D3"/>
    <w:rsid w:val="03BB4CB7"/>
    <w:rsid w:val="03BB80CD"/>
    <w:rsid w:val="03CB94E9"/>
    <w:rsid w:val="03CD13D2"/>
    <w:rsid w:val="03D0EFA7"/>
    <w:rsid w:val="03D1A36B"/>
    <w:rsid w:val="03D6E82A"/>
    <w:rsid w:val="03DA3BAF"/>
    <w:rsid w:val="03DD411A"/>
    <w:rsid w:val="03DEAE40"/>
    <w:rsid w:val="03DFF4EA"/>
    <w:rsid w:val="03E143B1"/>
    <w:rsid w:val="03E4105C"/>
    <w:rsid w:val="03E744FF"/>
    <w:rsid w:val="03E784A8"/>
    <w:rsid w:val="03E91844"/>
    <w:rsid w:val="03ED5D96"/>
    <w:rsid w:val="03EEDAC3"/>
    <w:rsid w:val="03F0A48D"/>
    <w:rsid w:val="03F0B582"/>
    <w:rsid w:val="03F4FFBA"/>
    <w:rsid w:val="03FC065D"/>
    <w:rsid w:val="03FC2EBB"/>
    <w:rsid w:val="03FD7740"/>
    <w:rsid w:val="0402F025"/>
    <w:rsid w:val="04033382"/>
    <w:rsid w:val="0405B081"/>
    <w:rsid w:val="0405E39C"/>
    <w:rsid w:val="04064BE2"/>
    <w:rsid w:val="0407ECFD"/>
    <w:rsid w:val="040E0661"/>
    <w:rsid w:val="04147F8C"/>
    <w:rsid w:val="0417663D"/>
    <w:rsid w:val="0417DF1D"/>
    <w:rsid w:val="041A934F"/>
    <w:rsid w:val="041C2389"/>
    <w:rsid w:val="04201DEA"/>
    <w:rsid w:val="0420FCED"/>
    <w:rsid w:val="0422CDCE"/>
    <w:rsid w:val="042428C4"/>
    <w:rsid w:val="042798A3"/>
    <w:rsid w:val="042D1A7E"/>
    <w:rsid w:val="0430B2F3"/>
    <w:rsid w:val="04355734"/>
    <w:rsid w:val="043DD329"/>
    <w:rsid w:val="04470F4D"/>
    <w:rsid w:val="044C4E43"/>
    <w:rsid w:val="044D3E84"/>
    <w:rsid w:val="044F0BF6"/>
    <w:rsid w:val="044FD311"/>
    <w:rsid w:val="04546205"/>
    <w:rsid w:val="0455CCE9"/>
    <w:rsid w:val="0455F81A"/>
    <w:rsid w:val="045BFF05"/>
    <w:rsid w:val="045CF804"/>
    <w:rsid w:val="04613098"/>
    <w:rsid w:val="04643439"/>
    <w:rsid w:val="04645F78"/>
    <w:rsid w:val="0465925F"/>
    <w:rsid w:val="04683BA6"/>
    <w:rsid w:val="046B9A2B"/>
    <w:rsid w:val="046D265A"/>
    <w:rsid w:val="046D97DD"/>
    <w:rsid w:val="04718ACD"/>
    <w:rsid w:val="04741119"/>
    <w:rsid w:val="04782D44"/>
    <w:rsid w:val="047D211F"/>
    <w:rsid w:val="047E8A9E"/>
    <w:rsid w:val="047F3554"/>
    <w:rsid w:val="048259F4"/>
    <w:rsid w:val="048C7A92"/>
    <w:rsid w:val="048D6343"/>
    <w:rsid w:val="0492821B"/>
    <w:rsid w:val="04947462"/>
    <w:rsid w:val="0494D412"/>
    <w:rsid w:val="04999E33"/>
    <w:rsid w:val="04A51996"/>
    <w:rsid w:val="04A691F3"/>
    <w:rsid w:val="04A8B7C9"/>
    <w:rsid w:val="04AB18CE"/>
    <w:rsid w:val="04AB324B"/>
    <w:rsid w:val="04AB93C8"/>
    <w:rsid w:val="04ACB317"/>
    <w:rsid w:val="04ACE240"/>
    <w:rsid w:val="04C13D0B"/>
    <w:rsid w:val="04C45019"/>
    <w:rsid w:val="04C5C702"/>
    <w:rsid w:val="04CCA2A8"/>
    <w:rsid w:val="04D49CCA"/>
    <w:rsid w:val="04D6D621"/>
    <w:rsid w:val="04DC9BCE"/>
    <w:rsid w:val="04E9D5FA"/>
    <w:rsid w:val="04EB56CC"/>
    <w:rsid w:val="04EE3A63"/>
    <w:rsid w:val="04F677F4"/>
    <w:rsid w:val="04FDAD94"/>
    <w:rsid w:val="04FFB506"/>
    <w:rsid w:val="05037B6F"/>
    <w:rsid w:val="050C776F"/>
    <w:rsid w:val="0511EA39"/>
    <w:rsid w:val="0513642E"/>
    <w:rsid w:val="0514A2FC"/>
    <w:rsid w:val="051C564B"/>
    <w:rsid w:val="051F0476"/>
    <w:rsid w:val="05232B8B"/>
    <w:rsid w:val="0529047E"/>
    <w:rsid w:val="052969D4"/>
    <w:rsid w:val="052CD2BC"/>
    <w:rsid w:val="052D3CFD"/>
    <w:rsid w:val="052D7D68"/>
    <w:rsid w:val="0530E163"/>
    <w:rsid w:val="05311734"/>
    <w:rsid w:val="0537E61B"/>
    <w:rsid w:val="053A5B55"/>
    <w:rsid w:val="053C3C3A"/>
    <w:rsid w:val="053D264C"/>
    <w:rsid w:val="053F1600"/>
    <w:rsid w:val="0545307E"/>
    <w:rsid w:val="0549BBC0"/>
    <w:rsid w:val="054ADA9B"/>
    <w:rsid w:val="054BF34B"/>
    <w:rsid w:val="054E7037"/>
    <w:rsid w:val="055035A5"/>
    <w:rsid w:val="0555933E"/>
    <w:rsid w:val="05563678"/>
    <w:rsid w:val="0558194A"/>
    <w:rsid w:val="05593367"/>
    <w:rsid w:val="055B9A59"/>
    <w:rsid w:val="055CE08D"/>
    <w:rsid w:val="055E69EF"/>
    <w:rsid w:val="0566BC39"/>
    <w:rsid w:val="0566DE33"/>
    <w:rsid w:val="056B63ED"/>
    <w:rsid w:val="056FE333"/>
    <w:rsid w:val="05718AAE"/>
    <w:rsid w:val="0572B941"/>
    <w:rsid w:val="0572C8B3"/>
    <w:rsid w:val="05751241"/>
    <w:rsid w:val="05751C83"/>
    <w:rsid w:val="0584C057"/>
    <w:rsid w:val="05850260"/>
    <w:rsid w:val="058591FE"/>
    <w:rsid w:val="0587EA15"/>
    <w:rsid w:val="0588C475"/>
    <w:rsid w:val="058E6982"/>
    <w:rsid w:val="05908C1C"/>
    <w:rsid w:val="0593D672"/>
    <w:rsid w:val="05949C50"/>
    <w:rsid w:val="0595B049"/>
    <w:rsid w:val="05978735"/>
    <w:rsid w:val="059BFD74"/>
    <w:rsid w:val="059EA4EE"/>
    <w:rsid w:val="05A27292"/>
    <w:rsid w:val="05A29D29"/>
    <w:rsid w:val="05A6BEC3"/>
    <w:rsid w:val="05A880B8"/>
    <w:rsid w:val="05AAEC2C"/>
    <w:rsid w:val="05AB73A3"/>
    <w:rsid w:val="05AF8CE2"/>
    <w:rsid w:val="05B45215"/>
    <w:rsid w:val="05B77CA8"/>
    <w:rsid w:val="05B973C1"/>
    <w:rsid w:val="05C30B2E"/>
    <w:rsid w:val="05C8A24C"/>
    <w:rsid w:val="05CA18B9"/>
    <w:rsid w:val="05D2FE78"/>
    <w:rsid w:val="05D475E5"/>
    <w:rsid w:val="05D567B3"/>
    <w:rsid w:val="05D6FC4E"/>
    <w:rsid w:val="05E1F121"/>
    <w:rsid w:val="05E2D731"/>
    <w:rsid w:val="05E36415"/>
    <w:rsid w:val="05E6A1F5"/>
    <w:rsid w:val="05EA1B5E"/>
    <w:rsid w:val="05EA7561"/>
    <w:rsid w:val="05EB176D"/>
    <w:rsid w:val="05EDE9B1"/>
    <w:rsid w:val="05EE7EC8"/>
    <w:rsid w:val="05EFFB6A"/>
    <w:rsid w:val="05F499C5"/>
    <w:rsid w:val="05F6A6DA"/>
    <w:rsid w:val="05F6F52A"/>
    <w:rsid w:val="05FA4C2E"/>
    <w:rsid w:val="05FABAED"/>
    <w:rsid w:val="05FB62F9"/>
    <w:rsid w:val="05FBEFA1"/>
    <w:rsid w:val="05FF9083"/>
    <w:rsid w:val="0606BFA5"/>
    <w:rsid w:val="0607DC5C"/>
    <w:rsid w:val="06095F01"/>
    <w:rsid w:val="060A068A"/>
    <w:rsid w:val="060E73F7"/>
    <w:rsid w:val="06121070"/>
    <w:rsid w:val="06157423"/>
    <w:rsid w:val="061DFF04"/>
    <w:rsid w:val="0625CAC9"/>
    <w:rsid w:val="0625CFA1"/>
    <w:rsid w:val="062A914D"/>
    <w:rsid w:val="062B827B"/>
    <w:rsid w:val="062C9F0A"/>
    <w:rsid w:val="063530ED"/>
    <w:rsid w:val="063635A7"/>
    <w:rsid w:val="063E2625"/>
    <w:rsid w:val="063E6978"/>
    <w:rsid w:val="06410F8C"/>
    <w:rsid w:val="064464CF"/>
    <w:rsid w:val="0645DDCE"/>
    <w:rsid w:val="064922BA"/>
    <w:rsid w:val="0650EC9B"/>
    <w:rsid w:val="0651A0B6"/>
    <w:rsid w:val="0654BA36"/>
    <w:rsid w:val="0655B408"/>
    <w:rsid w:val="0657EFE1"/>
    <w:rsid w:val="065A3E2D"/>
    <w:rsid w:val="0664050E"/>
    <w:rsid w:val="0665AA39"/>
    <w:rsid w:val="066C84EC"/>
    <w:rsid w:val="066E1336"/>
    <w:rsid w:val="066EE255"/>
    <w:rsid w:val="06707D86"/>
    <w:rsid w:val="0674E064"/>
    <w:rsid w:val="067A37DC"/>
    <w:rsid w:val="067CD3C8"/>
    <w:rsid w:val="068123B5"/>
    <w:rsid w:val="0683A17C"/>
    <w:rsid w:val="06853D11"/>
    <w:rsid w:val="068B8ABB"/>
    <w:rsid w:val="068D24E8"/>
    <w:rsid w:val="069556F6"/>
    <w:rsid w:val="069ACDA5"/>
    <w:rsid w:val="069EB014"/>
    <w:rsid w:val="06A2EF8D"/>
    <w:rsid w:val="06A526CC"/>
    <w:rsid w:val="06A94FA0"/>
    <w:rsid w:val="06AAA679"/>
    <w:rsid w:val="06AD1F2C"/>
    <w:rsid w:val="06AE3772"/>
    <w:rsid w:val="06B19E64"/>
    <w:rsid w:val="06B6B102"/>
    <w:rsid w:val="06BF567A"/>
    <w:rsid w:val="06C0B2BD"/>
    <w:rsid w:val="06C0C170"/>
    <w:rsid w:val="06C17A6F"/>
    <w:rsid w:val="06C3A9A0"/>
    <w:rsid w:val="06C59552"/>
    <w:rsid w:val="06C933E0"/>
    <w:rsid w:val="06C9A4CC"/>
    <w:rsid w:val="06CDD1BB"/>
    <w:rsid w:val="06D3E63D"/>
    <w:rsid w:val="06E0A659"/>
    <w:rsid w:val="06E52963"/>
    <w:rsid w:val="06F4995F"/>
    <w:rsid w:val="06F51540"/>
    <w:rsid w:val="06F9D860"/>
    <w:rsid w:val="06FA49DE"/>
    <w:rsid w:val="06FBAA74"/>
    <w:rsid w:val="06FD8A46"/>
    <w:rsid w:val="0706EB50"/>
    <w:rsid w:val="070A50FA"/>
    <w:rsid w:val="070EE352"/>
    <w:rsid w:val="07111567"/>
    <w:rsid w:val="071E3C09"/>
    <w:rsid w:val="0726939A"/>
    <w:rsid w:val="072CC089"/>
    <w:rsid w:val="0730FF8F"/>
    <w:rsid w:val="0735CFD8"/>
    <w:rsid w:val="0736F7D1"/>
    <w:rsid w:val="07396A4D"/>
    <w:rsid w:val="073B4C76"/>
    <w:rsid w:val="073D964F"/>
    <w:rsid w:val="0741BA34"/>
    <w:rsid w:val="07430143"/>
    <w:rsid w:val="07438F2B"/>
    <w:rsid w:val="0744A705"/>
    <w:rsid w:val="074C003D"/>
    <w:rsid w:val="074D2489"/>
    <w:rsid w:val="07533037"/>
    <w:rsid w:val="07556B70"/>
    <w:rsid w:val="0755D10A"/>
    <w:rsid w:val="07578969"/>
    <w:rsid w:val="07582F15"/>
    <w:rsid w:val="07591854"/>
    <w:rsid w:val="075C0506"/>
    <w:rsid w:val="075CB751"/>
    <w:rsid w:val="076580D7"/>
    <w:rsid w:val="076B7A33"/>
    <w:rsid w:val="076C845D"/>
    <w:rsid w:val="076D402A"/>
    <w:rsid w:val="076D6C6D"/>
    <w:rsid w:val="077467C4"/>
    <w:rsid w:val="07750495"/>
    <w:rsid w:val="07789C20"/>
    <w:rsid w:val="0778BB68"/>
    <w:rsid w:val="07865B2B"/>
    <w:rsid w:val="07870787"/>
    <w:rsid w:val="0788260B"/>
    <w:rsid w:val="078B6EB8"/>
    <w:rsid w:val="078F8D8E"/>
    <w:rsid w:val="0794BF20"/>
    <w:rsid w:val="0794DC6C"/>
    <w:rsid w:val="07975EB3"/>
    <w:rsid w:val="0798B90E"/>
    <w:rsid w:val="079E2C89"/>
    <w:rsid w:val="079EEB97"/>
    <w:rsid w:val="07A011FD"/>
    <w:rsid w:val="07A08482"/>
    <w:rsid w:val="07A2309D"/>
    <w:rsid w:val="07A80F28"/>
    <w:rsid w:val="07AB63B7"/>
    <w:rsid w:val="07ABFF0A"/>
    <w:rsid w:val="07AE0382"/>
    <w:rsid w:val="07AE25AF"/>
    <w:rsid w:val="07B02F21"/>
    <w:rsid w:val="07B3A1A1"/>
    <w:rsid w:val="07B6446E"/>
    <w:rsid w:val="07BB4026"/>
    <w:rsid w:val="07BE9028"/>
    <w:rsid w:val="07BFE060"/>
    <w:rsid w:val="07C0FA38"/>
    <w:rsid w:val="07C346F6"/>
    <w:rsid w:val="07C3B26C"/>
    <w:rsid w:val="07C4DD00"/>
    <w:rsid w:val="07C7875E"/>
    <w:rsid w:val="07CAC580"/>
    <w:rsid w:val="07CDFCC7"/>
    <w:rsid w:val="07CE2114"/>
    <w:rsid w:val="07DC2580"/>
    <w:rsid w:val="07DC707E"/>
    <w:rsid w:val="07E225E1"/>
    <w:rsid w:val="07EB444D"/>
    <w:rsid w:val="07EE9394"/>
    <w:rsid w:val="07EEF601"/>
    <w:rsid w:val="07F0CE70"/>
    <w:rsid w:val="07F3D152"/>
    <w:rsid w:val="07F3FFDB"/>
    <w:rsid w:val="07F70A9E"/>
    <w:rsid w:val="07F9A100"/>
    <w:rsid w:val="07FAF265"/>
    <w:rsid w:val="07FAF40E"/>
    <w:rsid w:val="07FCFFBF"/>
    <w:rsid w:val="07FE6046"/>
    <w:rsid w:val="0804B883"/>
    <w:rsid w:val="08061AD0"/>
    <w:rsid w:val="08068439"/>
    <w:rsid w:val="0807F3EA"/>
    <w:rsid w:val="080CF326"/>
    <w:rsid w:val="081321AC"/>
    <w:rsid w:val="081548DC"/>
    <w:rsid w:val="08158C3F"/>
    <w:rsid w:val="0818EBE5"/>
    <w:rsid w:val="081963AA"/>
    <w:rsid w:val="081A19CA"/>
    <w:rsid w:val="081B7E3C"/>
    <w:rsid w:val="081BADB4"/>
    <w:rsid w:val="081C31CD"/>
    <w:rsid w:val="081E35F5"/>
    <w:rsid w:val="081F9F55"/>
    <w:rsid w:val="08282DC0"/>
    <w:rsid w:val="082AF481"/>
    <w:rsid w:val="0830F443"/>
    <w:rsid w:val="083A5167"/>
    <w:rsid w:val="08400DC0"/>
    <w:rsid w:val="08407B6B"/>
    <w:rsid w:val="084159ED"/>
    <w:rsid w:val="0842C5B6"/>
    <w:rsid w:val="084A8842"/>
    <w:rsid w:val="084F2407"/>
    <w:rsid w:val="084FFEB6"/>
    <w:rsid w:val="0858A189"/>
    <w:rsid w:val="08596CEA"/>
    <w:rsid w:val="085B3A37"/>
    <w:rsid w:val="086062BA"/>
    <w:rsid w:val="086324A6"/>
    <w:rsid w:val="0867C2FB"/>
    <w:rsid w:val="086A0BD5"/>
    <w:rsid w:val="086A6A2A"/>
    <w:rsid w:val="086E7FE2"/>
    <w:rsid w:val="087586FA"/>
    <w:rsid w:val="087B6163"/>
    <w:rsid w:val="08861C94"/>
    <w:rsid w:val="08879ECA"/>
    <w:rsid w:val="088BDF98"/>
    <w:rsid w:val="0894588B"/>
    <w:rsid w:val="08955F67"/>
    <w:rsid w:val="08967B2A"/>
    <w:rsid w:val="08978806"/>
    <w:rsid w:val="08992F06"/>
    <w:rsid w:val="089AFCC6"/>
    <w:rsid w:val="08AA807E"/>
    <w:rsid w:val="08B57ADF"/>
    <w:rsid w:val="08B7E39C"/>
    <w:rsid w:val="08B97649"/>
    <w:rsid w:val="08BC78BC"/>
    <w:rsid w:val="08BD2E45"/>
    <w:rsid w:val="08BE432E"/>
    <w:rsid w:val="08C02294"/>
    <w:rsid w:val="08C175E1"/>
    <w:rsid w:val="08C68315"/>
    <w:rsid w:val="08C7294F"/>
    <w:rsid w:val="08C97D59"/>
    <w:rsid w:val="08D00D5A"/>
    <w:rsid w:val="08D1440F"/>
    <w:rsid w:val="08D371F4"/>
    <w:rsid w:val="08D4CA1D"/>
    <w:rsid w:val="08D6B2D7"/>
    <w:rsid w:val="08D8C766"/>
    <w:rsid w:val="08DFBDB8"/>
    <w:rsid w:val="08E12CFF"/>
    <w:rsid w:val="08E7E163"/>
    <w:rsid w:val="08EAD05D"/>
    <w:rsid w:val="08EBABC0"/>
    <w:rsid w:val="08EBC57A"/>
    <w:rsid w:val="08EEB2B4"/>
    <w:rsid w:val="08EF352C"/>
    <w:rsid w:val="08EF74F6"/>
    <w:rsid w:val="08EFE990"/>
    <w:rsid w:val="08F1A427"/>
    <w:rsid w:val="08F5AC4D"/>
    <w:rsid w:val="09072DAD"/>
    <w:rsid w:val="09087DFB"/>
    <w:rsid w:val="090BECFE"/>
    <w:rsid w:val="090DA4CC"/>
    <w:rsid w:val="090EED54"/>
    <w:rsid w:val="0911CBF6"/>
    <w:rsid w:val="0919621D"/>
    <w:rsid w:val="091B6051"/>
    <w:rsid w:val="091C5BEF"/>
    <w:rsid w:val="091CD397"/>
    <w:rsid w:val="0921F8AB"/>
    <w:rsid w:val="09221685"/>
    <w:rsid w:val="09228AFD"/>
    <w:rsid w:val="0924DB27"/>
    <w:rsid w:val="0926EF9A"/>
    <w:rsid w:val="092E1FCF"/>
    <w:rsid w:val="0935477E"/>
    <w:rsid w:val="0935F180"/>
    <w:rsid w:val="09360664"/>
    <w:rsid w:val="093894CA"/>
    <w:rsid w:val="093FAE7F"/>
    <w:rsid w:val="0941055D"/>
    <w:rsid w:val="09449A0F"/>
    <w:rsid w:val="09563A54"/>
    <w:rsid w:val="095A8E5A"/>
    <w:rsid w:val="096163B2"/>
    <w:rsid w:val="09672E36"/>
    <w:rsid w:val="0974BE36"/>
    <w:rsid w:val="0977373A"/>
    <w:rsid w:val="097883ED"/>
    <w:rsid w:val="097D494A"/>
    <w:rsid w:val="09802747"/>
    <w:rsid w:val="09832932"/>
    <w:rsid w:val="0988069A"/>
    <w:rsid w:val="09893A84"/>
    <w:rsid w:val="098F8F3C"/>
    <w:rsid w:val="09938DA1"/>
    <w:rsid w:val="099D7AF0"/>
    <w:rsid w:val="09A90BE9"/>
    <w:rsid w:val="09AC20E9"/>
    <w:rsid w:val="09B094E6"/>
    <w:rsid w:val="09B477FE"/>
    <w:rsid w:val="09B49F72"/>
    <w:rsid w:val="09B63C43"/>
    <w:rsid w:val="09B9B7FE"/>
    <w:rsid w:val="09C0271A"/>
    <w:rsid w:val="09C4201A"/>
    <w:rsid w:val="09C4F5BB"/>
    <w:rsid w:val="09C6729E"/>
    <w:rsid w:val="09CA4F30"/>
    <w:rsid w:val="09D6F4AC"/>
    <w:rsid w:val="09D99F0F"/>
    <w:rsid w:val="09DC0C01"/>
    <w:rsid w:val="09DDAB39"/>
    <w:rsid w:val="09DFAD82"/>
    <w:rsid w:val="09E25A93"/>
    <w:rsid w:val="09F97BBA"/>
    <w:rsid w:val="09F9ABAC"/>
    <w:rsid w:val="09FB8E4E"/>
    <w:rsid w:val="0A059F66"/>
    <w:rsid w:val="0A09B52D"/>
    <w:rsid w:val="0A0CAB46"/>
    <w:rsid w:val="0A15E6CF"/>
    <w:rsid w:val="0A1D32F7"/>
    <w:rsid w:val="0A1E3118"/>
    <w:rsid w:val="0A1FC358"/>
    <w:rsid w:val="0A232A99"/>
    <w:rsid w:val="0A2453EF"/>
    <w:rsid w:val="0A24B5CE"/>
    <w:rsid w:val="0A252AAC"/>
    <w:rsid w:val="0A296176"/>
    <w:rsid w:val="0A2CBB0E"/>
    <w:rsid w:val="0A2CFD35"/>
    <w:rsid w:val="0A2F9B47"/>
    <w:rsid w:val="0A2FE7F0"/>
    <w:rsid w:val="0A34E298"/>
    <w:rsid w:val="0A34F4A8"/>
    <w:rsid w:val="0A394552"/>
    <w:rsid w:val="0A3C8ABB"/>
    <w:rsid w:val="0A3D3204"/>
    <w:rsid w:val="0A4294D6"/>
    <w:rsid w:val="0A473FB2"/>
    <w:rsid w:val="0A4DE31D"/>
    <w:rsid w:val="0A52C0E2"/>
    <w:rsid w:val="0A530764"/>
    <w:rsid w:val="0A5C3AFE"/>
    <w:rsid w:val="0A5CFEB2"/>
    <w:rsid w:val="0A5DA343"/>
    <w:rsid w:val="0A5F9160"/>
    <w:rsid w:val="0A61BE7A"/>
    <w:rsid w:val="0A63058F"/>
    <w:rsid w:val="0A647673"/>
    <w:rsid w:val="0A6677E1"/>
    <w:rsid w:val="0A678520"/>
    <w:rsid w:val="0A6B5845"/>
    <w:rsid w:val="0A6EB7A6"/>
    <w:rsid w:val="0A6FA5F1"/>
    <w:rsid w:val="0A71004E"/>
    <w:rsid w:val="0A7229AD"/>
    <w:rsid w:val="0A785844"/>
    <w:rsid w:val="0A79716E"/>
    <w:rsid w:val="0A8C3F70"/>
    <w:rsid w:val="0A8E6ADF"/>
    <w:rsid w:val="0A8E70D7"/>
    <w:rsid w:val="0A99EE06"/>
    <w:rsid w:val="0A9D9D6F"/>
    <w:rsid w:val="0A9EACE5"/>
    <w:rsid w:val="0AA23290"/>
    <w:rsid w:val="0AA53355"/>
    <w:rsid w:val="0AA6077F"/>
    <w:rsid w:val="0AA64E22"/>
    <w:rsid w:val="0AA7CE78"/>
    <w:rsid w:val="0AAB5778"/>
    <w:rsid w:val="0AAD299F"/>
    <w:rsid w:val="0AAD6CA7"/>
    <w:rsid w:val="0AB01C46"/>
    <w:rsid w:val="0AB1DC8C"/>
    <w:rsid w:val="0AB80308"/>
    <w:rsid w:val="0ABC4E4D"/>
    <w:rsid w:val="0ABD8A7A"/>
    <w:rsid w:val="0AC591AA"/>
    <w:rsid w:val="0ACEAF44"/>
    <w:rsid w:val="0AD26E75"/>
    <w:rsid w:val="0AD2E6A0"/>
    <w:rsid w:val="0ADBEBE0"/>
    <w:rsid w:val="0ADF7255"/>
    <w:rsid w:val="0AE03813"/>
    <w:rsid w:val="0AE4F1CB"/>
    <w:rsid w:val="0AE57E05"/>
    <w:rsid w:val="0AF36FAC"/>
    <w:rsid w:val="0AF4871E"/>
    <w:rsid w:val="0AFBF589"/>
    <w:rsid w:val="0AFC00B4"/>
    <w:rsid w:val="0AFE74B5"/>
    <w:rsid w:val="0B0218EE"/>
    <w:rsid w:val="0B025C06"/>
    <w:rsid w:val="0B05602E"/>
    <w:rsid w:val="0B11F9C9"/>
    <w:rsid w:val="0B12BA2E"/>
    <w:rsid w:val="0B16A8B3"/>
    <w:rsid w:val="0B1B52B7"/>
    <w:rsid w:val="0B26289A"/>
    <w:rsid w:val="0B275016"/>
    <w:rsid w:val="0B282132"/>
    <w:rsid w:val="0B2F971C"/>
    <w:rsid w:val="0B31F443"/>
    <w:rsid w:val="0B3318F8"/>
    <w:rsid w:val="0B376614"/>
    <w:rsid w:val="0B39F655"/>
    <w:rsid w:val="0B3EEC27"/>
    <w:rsid w:val="0B3F5AB8"/>
    <w:rsid w:val="0B418551"/>
    <w:rsid w:val="0B42316F"/>
    <w:rsid w:val="0B4843DE"/>
    <w:rsid w:val="0B4B6C3D"/>
    <w:rsid w:val="0B4C9F40"/>
    <w:rsid w:val="0B4F1BAA"/>
    <w:rsid w:val="0B508DBF"/>
    <w:rsid w:val="0B5DD557"/>
    <w:rsid w:val="0B5FB9BC"/>
    <w:rsid w:val="0B60D99D"/>
    <w:rsid w:val="0B60EFF7"/>
    <w:rsid w:val="0B678A93"/>
    <w:rsid w:val="0B684C0F"/>
    <w:rsid w:val="0B6936ED"/>
    <w:rsid w:val="0B6DA588"/>
    <w:rsid w:val="0B6EDF3A"/>
    <w:rsid w:val="0B7006A1"/>
    <w:rsid w:val="0B7066FE"/>
    <w:rsid w:val="0B732CB1"/>
    <w:rsid w:val="0B74DFDB"/>
    <w:rsid w:val="0B7AD42A"/>
    <w:rsid w:val="0B816899"/>
    <w:rsid w:val="0B822830"/>
    <w:rsid w:val="0B8286D5"/>
    <w:rsid w:val="0B87A591"/>
    <w:rsid w:val="0B8A3A37"/>
    <w:rsid w:val="0B8C3CD5"/>
    <w:rsid w:val="0B905268"/>
    <w:rsid w:val="0B930FE9"/>
    <w:rsid w:val="0B97630C"/>
    <w:rsid w:val="0B9A1E4B"/>
    <w:rsid w:val="0BA2FE7B"/>
    <w:rsid w:val="0BAA455B"/>
    <w:rsid w:val="0BB231BD"/>
    <w:rsid w:val="0BB35B86"/>
    <w:rsid w:val="0BB4FB0F"/>
    <w:rsid w:val="0BB5A2D0"/>
    <w:rsid w:val="0BB9FAAC"/>
    <w:rsid w:val="0BBA7F77"/>
    <w:rsid w:val="0BBB9032"/>
    <w:rsid w:val="0BBC96FE"/>
    <w:rsid w:val="0BBDF087"/>
    <w:rsid w:val="0BC0BAAD"/>
    <w:rsid w:val="0BC16B63"/>
    <w:rsid w:val="0BC35635"/>
    <w:rsid w:val="0BC7DFEC"/>
    <w:rsid w:val="0BD2E0CB"/>
    <w:rsid w:val="0BD3F3DA"/>
    <w:rsid w:val="0BD617AB"/>
    <w:rsid w:val="0BD789D2"/>
    <w:rsid w:val="0BDC4C25"/>
    <w:rsid w:val="0BDD503A"/>
    <w:rsid w:val="0BDDA310"/>
    <w:rsid w:val="0BE1CE6D"/>
    <w:rsid w:val="0BE4946E"/>
    <w:rsid w:val="0BE5AEB1"/>
    <w:rsid w:val="0BEF021D"/>
    <w:rsid w:val="0BEFFDE9"/>
    <w:rsid w:val="0BFFC14D"/>
    <w:rsid w:val="0C009804"/>
    <w:rsid w:val="0C06398D"/>
    <w:rsid w:val="0C0E5481"/>
    <w:rsid w:val="0C139D6E"/>
    <w:rsid w:val="0C191549"/>
    <w:rsid w:val="0C1E56CD"/>
    <w:rsid w:val="0C1FCE0B"/>
    <w:rsid w:val="0C245C1A"/>
    <w:rsid w:val="0C2C08F8"/>
    <w:rsid w:val="0C2C64DB"/>
    <w:rsid w:val="0C31560A"/>
    <w:rsid w:val="0C35D634"/>
    <w:rsid w:val="0C374B83"/>
    <w:rsid w:val="0C3A9368"/>
    <w:rsid w:val="0C3E6B89"/>
    <w:rsid w:val="0C3FB58D"/>
    <w:rsid w:val="0C42643D"/>
    <w:rsid w:val="0C43CCD0"/>
    <w:rsid w:val="0C46DF55"/>
    <w:rsid w:val="0C47276C"/>
    <w:rsid w:val="0C5023FE"/>
    <w:rsid w:val="0C506AC7"/>
    <w:rsid w:val="0C54C458"/>
    <w:rsid w:val="0C578FE9"/>
    <w:rsid w:val="0C581B8B"/>
    <w:rsid w:val="0C593969"/>
    <w:rsid w:val="0C5AC56C"/>
    <w:rsid w:val="0C7AB309"/>
    <w:rsid w:val="0C7B5610"/>
    <w:rsid w:val="0C81A9E5"/>
    <w:rsid w:val="0C871D51"/>
    <w:rsid w:val="0C967D41"/>
    <w:rsid w:val="0C9E2A83"/>
    <w:rsid w:val="0C9F8404"/>
    <w:rsid w:val="0CA529C1"/>
    <w:rsid w:val="0CA55722"/>
    <w:rsid w:val="0CA665FB"/>
    <w:rsid w:val="0CA6800D"/>
    <w:rsid w:val="0CA81015"/>
    <w:rsid w:val="0CAEB51E"/>
    <w:rsid w:val="0CB4E35A"/>
    <w:rsid w:val="0CBB49C3"/>
    <w:rsid w:val="0CC0B05A"/>
    <w:rsid w:val="0CC2C449"/>
    <w:rsid w:val="0CC3E733"/>
    <w:rsid w:val="0CCA5215"/>
    <w:rsid w:val="0CCD1BF6"/>
    <w:rsid w:val="0CD10786"/>
    <w:rsid w:val="0CD85353"/>
    <w:rsid w:val="0CDB724B"/>
    <w:rsid w:val="0CDB9D4F"/>
    <w:rsid w:val="0CDC5B1C"/>
    <w:rsid w:val="0CDC7369"/>
    <w:rsid w:val="0CE1F6AE"/>
    <w:rsid w:val="0CE43CEC"/>
    <w:rsid w:val="0CE73790"/>
    <w:rsid w:val="0CE74665"/>
    <w:rsid w:val="0CE8C7B3"/>
    <w:rsid w:val="0CE94C80"/>
    <w:rsid w:val="0CEA1187"/>
    <w:rsid w:val="0CF034F4"/>
    <w:rsid w:val="0CF1ED06"/>
    <w:rsid w:val="0CF259FC"/>
    <w:rsid w:val="0CF356A5"/>
    <w:rsid w:val="0CF4C274"/>
    <w:rsid w:val="0CF5913E"/>
    <w:rsid w:val="0CF5BBC2"/>
    <w:rsid w:val="0CF5F24A"/>
    <w:rsid w:val="0CF79ED3"/>
    <w:rsid w:val="0CF801B9"/>
    <w:rsid w:val="0CFA5B8C"/>
    <w:rsid w:val="0CFA9DED"/>
    <w:rsid w:val="0CFE55E0"/>
    <w:rsid w:val="0CFF0341"/>
    <w:rsid w:val="0CFF1919"/>
    <w:rsid w:val="0D022B9F"/>
    <w:rsid w:val="0D0953CB"/>
    <w:rsid w:val="0D0CBEC4"/>
    <w:rsid w:val="0D0F48DC"/>
    <w:rsid w:val="0D140C21"/>
    <w:rsid w:val="0D1937F0"/>
    <w:rsid w:val="0D2094C2"/>
    <w:rsid w:val="0D228D11"/>
    <w:rsid w:val="0D2842AC"/>
    <w:rsid w:val="0D291A57"/>
    <w:rsid w:val="0D29FB12"/>
    <w:rsid w:val="0D2FEEDD"/>
    <w:rsid w:val="0D353B36"/>
    <w:rsid w:val="0D36395D"/>
    <w:rsid w:val="0D40CA1C"/>
    <w:rsid w:val="0D41C3DA"/>
    <w:rsid w:val="0D421102"/>
    <w:rsid w:val="0D430DC2"/>
    <w:rsid w:val="0D445CC2"/>
    <w:rsid w:val="0D4BB43C"/>
    <w:rsid w:val="0D50298B"/>
    <w:rsid w:val="0D537BF8"/>
    <w:rsid w:val="0D57A9FE"/>
    <w:rsid w:val="0D5BAC07"/>
    <w:rsid w:val="0D6A0D17"/>
    <w:rsid w:val="0D708C19"/>
    <w:rsid w:val="0D801F1D"/>
    <w:rsid w:val="0D837C0F"/>
    <w:rsid w:val="0D88EA4A"/>
    <w:rsid w:val="0D8941C8"/>
    <w:rsid w:val="0D8A3671"/>
    <w:rsid w:val="0D8A4AEC"/>
    <w:rsid w:val="0D8CCBA4"/>
    <w:rsid w:val="0D94A100"/>
    <w:rsid w:val="0D97E25E"/>
    <w:rsid w:val="0D998A56"/>
    <w:rsid w:val="0D999B1B"/>
    <w:rsid w:val="0D99CDD0"/>
    <w:rsid w:val="0D9ED46C"/>
    <w:rsid w:val="0DA1FE8B"/>
    <w:rsid w:val="0DA27B55"/>
    <w:rsid w:val="0DA609E2"/>
    <w:rsid w:val="0DA71285"/>
    <w:rsid w:val="0DA7199D"/>
    <w:rsid w:val="0DA76986"/>
    <w:rsid w:val="0DA7FD69"/>
    <w:rsid w:val="0DA9D1EC"/>
    <w:rsid w:val="0DAA5042"/>
    <w:rsid w:val="0DAC07C9"/>
    <w:rsid w:val="0DAD5D03"/>
    <w:rsid w:val="0DB18DA3"/>
    <w:rsid w:val="0DB35B7C"/>
    <w:rsid w:val="0DB4E0F1"/>
    <w:rsid w:val="0DBA0733"/>
    <w:rsid w:val="0DBA1D2B"/>
    <w:rsid w:val="0DBB1757"/>
    <w:rsid w:val="0DC01808"/>
    <w:rsid w:val="0DC50BAD"/>
    <w:rsid w:val="0DC896C3"/>
    <w:rsid w:val="0DCF2DDB"/>
    <w:rsid w:val="0DD2288D"/>
    <w:rsid w:val="0DDA46AF"/>
    <w:rsid w:val="0DDB4B50"/>
    <w:rsid w:val="0DDFD0ED"/>
    <w:rsid w:val="0DE2307E"/>
    <w:rsid w:val="0DE2F34D"/>
    <w:rsid w:val="0DE9712B"/>
    <w:rsid w:val="0DEF0A46"/>
    <w:rsid w:val="0DF80F01"/>
    <w:rsid w:val="0DFAD62B"/>
    <w:rsid w:val="0DFB0E6F"/>
    <w:rsid w:val="0DFB756C"/>
    <w:rsid w:val="0DFD9608"/>
    <w:rsid w:val="0DFE104B"/>
    <w:rsid w:val="0E023124"/>
    <w:rsid w:val="0E0501BE"/>
    <w:rsid w:val="0E08F7F0"/>
    <w:rsid w:val="0E15BE2E"/>
    <w:rsid w:val="0E181A8D"/>
    <w:rsid w:val="0E1B0046"/>
    <w:rsid w:val="0E1C8F9B"/>
    <w:rsid w:val="0E1DB41D"/>
    <w:rsid w:val="0E1DBD52"/>
    <w:rsid w:val="0E1E61B5"/>
    <w:rsid w:val="0E24BB3B"/>
    <w:rsid w:val="0E29461A"/>
    <w:rsid w:val="0E298A88"/>
    <w:rsid w:val="0E2A6211"/>
    <w:rsid w:val="0E2ACDCE"/>
    <w:rsid w:val="0E2F027B"/>
    <w:rsid w:val="0E2F12D3"/>
    <w:rsid w:val="0E30ED53"/>
    <w:rsid w:val="0E31C560"/>
    <w:rsid w:val="0E32389C"/>
    <w:rsid w:val="0E3A1858"/>
    <w:rsid w:val="0E415F43"/>
    <w:rsid w:val="0E42D781"/>
    <w:rsid w:val="0E44024E"/>
    <w:rsid w:val="0E446A37"/>
    <w:rsid w:val="0E4A983A"/>
    <w:rsid w:val="0E4C7175"/>
    <w:rsid w:val="0E4F63AC"/>
    <w:rsid w:val="0E51647A"/>
    <w:rsid w:val="0E5A2FE4"/>
    <w:rsid w:val="0E61295D"/>
    <w:rsid w:val="0E657E3A"/>
    <w:rsid w:val="0E6803DC"/>
    <w:rsid w:val="0E6C28E8"/>
    <w:rsid w:val="0E74BF78"/>
    <w:rsid w:val="0E764A73"/>
    <w:rsid w:val="0E76B716"/>
    <w:rsid w:val="0E76F880"/>
    <w:rsid w:val="0E7AB675"/>
    <w:rsid w:val="0E7D6671"/>
    <w:rsid w:val="0E7D8A32"/>
    <w:rsid w:val="0E89BBF1"/>
    <w:rsid w:val="0E8DC0CC"/>
    <w:rsid w:val="0E9589C8"/>
    <w:rsid w:val="0E980F3E"/>
    <w:rsid w:val="0E9D97CF"/>
    <w:rsid w:val="0EA00014"/>
    <w:rsid w:val="0EA166A8"/>
    <w:rsid w:val="0EA261D9"/>
    <w:rsid w:val="0EA3485B"/>
    <w:rsid w:val="0EA469E9"/>
    <w:rsid w:val="0EABAB85"/>
    <w:rsid w:val="0EADFF56"/>
    <w:rsid w:val="0EAE375C"/>
    <w:rsid w:val="0EAE88DE"/>
    <w:rsid w:val="0EB03E02"/>
    <w:rsid w:val="0EB60A22"/>
    <w:rsid w:val="0EBF6C60"/>
    <w:rsid w:val="0EC309D3"/>
    <w:rsid w:val="0ECD33B4"/>
    <w:rsid w:val="0ED2428D"/>
    <w:rsid w:val="0ED31B00"/>
    <w:rsid w:val="0ED494DA"/>
    <w:rsid w:val="0ED85F30"/>
    <w:rsid w:val="0EDA773A"/>
    <w:rsid w:val="0EDC9BEE"/>
    <w:rsid w:val="0EE6BA14"/>
    <w:rsid w:val="0EEB4015"/>
    <w:rsid w:val="0EEE5F24"/>
    <w:rsid w:val="0EF03A08"/>
    <w:rsid w:val="0EF9D18E"/>
    <w:rsid w:val="0EFC6510"/>
    <w:rsid w:val="0EFE2197"/>
    <w:rsid w:val="0EFEC586"/>
    <w:rsid w:val="0F005D44"/>
    <w:rsid w:val="0F00D9CA"/>
    <w:rsid w:val="0F026C60"/>
    <w:rsid w:val="0F028F4F"/>
    <w:rsid w:val="0F060916"/>
    <w:rsid w:val="0F06C10F"/>
    <w:rsid w:val="0F08A35D"/>
    <w:rsid w:val="0F0DB6E2"/>
    <w:rsid w:val="0F18D2CB"/>
    <w:rsid w:val="0F23369B"/>
    <w:rsid w:val="0F2467D4"/>
    <w:rsid w:val="0F270002"/>
    <w:rsid w:val="0F2722ED"/>
    <w:rsid w:val="0F281BB4"/>
    <w:rsid w:val="0F285A5B"/>
    <w:rsid w:val="0F2B9460"/>
    <w:rsid w:val="0F2DA7AC"/>
    <w:rsid w:val="0F31096D"/>
    <w:rsid w:val="0F3A98B6"/>
    <w:rsid w:val="0F3B9887"/>
    <w:rsid w:val="0F3E8886"/>
    <w:rsid w:val="0F4168B5"/>
    <w:rsid w:val="0F448BEB"/>
    <w:rsid w:val="0F462D7A"/>
    <w:rsid w:val="0F467ABF"/>
    <w:rsid w:val="0F48EED6"/>
    <w:rsid w:val="0F49D6DB"/>
    <w:rsid w:val="0F4DA0B1"/>
    <w:rsid w:val="0F4E27F8"/>
    <w:rsid w:val="0F519027"/>
    <w:rsid w:val="0F542FEA"/>
    <w:rsid w:val="0F597596"/>
    <w:rsid w:val="0F698E5D"/>
    <w:rsid w:val="0F6EA9F5"/>
    <w:rsid w:val="0F780EC7"/>
    <w:rsid w:val="0F7855F0"/>
    <w:rsid w:val="0F791CE6"/>
    <w:rsid w:val="0F79CABB"/>
    <w:rsid w:val="0F7EBDE0"/>
    <w:rsid w:val="0F7FE918"/>
    <w:rsid w:val="0F856B24"/>
    <w:rsid w:val="0F860C79"/>
    <w:rsid w:val="0F91282C"/>
    <w:rsid w:val="0F931204"/>
    <w:rsid w:val="0F9620C3"/>
    <w:rsid w:val="0F9648BE"/>
    <w:rsid w:val="0F983439"/>
    <w:rsid w:val="0F9A0A6F"/>
    <w:rsid w:val="0F9F18C6"/>
    <w:rsid w:val="0F9F4891"/>
    <w:rsid w:val="0FA0627C"/>
    <w:rsid w:val="0FA352D6"/>
    <w:rsid w:val="0FA4B385"/>
    <w:rsid w:val="0FA71DF7"/>
    <w:rsid w:val="0FAB929F"/>
    <w:rsid w:val="0FB70155"/>
    <w:rsid w:val="0FB82913"/>
    <w:rsid w:val="0FC23289"/>
    <w:rsid w:val="0FC4FD97"/>
    <w:rsid w:val="0FC60F9F"/>
    <w:rsid w:val="0FCA2FE6"/>
    <w:rsid w:val="0FCC308C"/>
    <w:rsid w:val="0FCF34C8"/>
    <w:rsid w:val="0FD21E22"/>
    <w:rsid w:val="0FD78F23"/>
    <w:rsid w:val="0FDA5B00"/>
    <w:rsid w:val="0FDF9B59"/>
    <w:rsid w:val="0FE10B02"/>
    <w:rsid w:val="0FE1266E"/>
    <w:rsid w:val="0FEA3336"/>
    <w:rsid w:val="0FEE5A40"/>
    <w:rsid w:val="0FEE7B43"/>
    <w:rsid w:val="0FEF1C66"/>
    <w:rsid w:val="0FF09311"/>
    <w:rsid w:val="0FF8A34F"/>
    <w:rsid w:val="0FF8B516"/>
    <w:rsid w:val="0FFD1F4A"/>
    <w:rsid w:val="0FFF0608"/>
    <w:rsid w:val="1002B9AA"/>
    <w:rsid w:val="10083D82"/>
    <w:rsid w:val="10087F7E"/>
    <w:rsid w:val="1008FB96"/>
    <w:rsid w:val="100AF701"/>
    <w:rsid w:val="100D3EBE"/>
    <w:rsid w:val="100E2AD5"/>
    <w:rsid w:val="10146E4E"/>
    <w:rsid w:val="1015AC71"/>
    <w:rsid w:val="10168953"/>
    <w:rsid w:val="101B45FE"/>
    <w:rsid w:val="101F103B"/>
    <w:rsid w:val="1021EA18"/>
    <w:rsid w:val="102BE222"/>
    <w:rsid w:val="102DA9B3"/>
    <w:rsid w:val="102DD559"/>
    <w:rsid w:val="1031B569"/>
    <w:rsid w:val="1035F076"/>
    <w:rsid w:val="1037F063"/>
    <w:rsid w:val="103A9614"/>
    <w:rsid w:val="103EFDC0"/>
    <w:rsid w:val="103F0A6E"/>
    <w:rsid w:val="103FE6F6"/>
    <w:rsid w:val="1040364F"/>
    <w:rsid w:val="1043DDA3"/>
    <w:rsid w:val="1049AF3F"/>
    <w:rsid w:val="104FAE56"/>
    <w:rsid w:val="1056E8BF"/>
    <w:rsid w:val="105DFA90"/>
    <w:rsid w:val="10609F37"/>
    <w:rsid w:val="1063D912"/>
    <w:rsid w:val="1066E066"/>
    <w:rsid w:val="1068D2F5"/>
    <w:rsid w:val="106B40E8"/>
    <w:rsid w:val="106DB5A5"/>
    <w:rsid w:val="107CF546"/>
    <w:rsid w:val="107D72BD"/>
    <w:rsid w:val="10819272"/>
    <w:rsid w:val="10819F55"/>
    <w:rsid w:val="1082100F"/>
    <w:rsid w:val="108D3DD5"/>
    <w:rsid w:val="109841CF"/>
    <w:rsid w:val="109CC6AB"/>
    <w:rsid w:val="10A09F8C"/>
    <w:rsid w:val="10A39C78"/>
    <w:rsid w:val="10A9988C"/>
    <w:rsid w:val="10AA7A50"/>
    <w:rsid w:val="10B02478"/>
    <w:rsid w:val="10B18C56"/>
    <w:rsid w:val="10B19893"/>
    <w:rsid w:val="10B20E59"/>
    <w:rsid w:val="10B25E8E"/>
    <w:rsid w:val="10B363C7"/>
    <w:rsid w:val="10B41353"/>
    <w:rsid w:val="10B44219"/>
    <w:rsid w:val="10B4DA07"/>
    <w:rsid w:val="10B62C06"/>
    <w:rsid w:val="10B892AE"/>
    <w:rsid w:val="10B9A891"/>
    <w:rsid w:val="10BAF63F"/>
    <w:rsid w:val="10C191ED"/>
    <w:rsid w:val="10C2A1A8"/>
    <w:rsid w:val="10C44036"/>
    <w:rsid w:val="10C4A204"/>
    <w:rsid w:val="10C59B49"/>
    <w:rsid w:val="10C66E35"/>
    <w:rsid w:val="10C7178F"/>
    <w:rsid w:val="10CA252E"/>
    <w:rsid w:val="10CA7217"/>
    <w:rsid w:val="10D07AE8"/>
    <w:rsid w:val="10D15B6B"/>
    <w:rsid w:val="10D211B4"/>
    <w:rsid w:val="10D465E1"/>
    <w:rsid w:val="10D5D7FF"/>
    <w:rsid w:val="10D6DE04"/>
    <w:rsid w:val="10D75E43"/>
    <w:rsid w:val="10DA3B92"/>
    <w:rsid w:val="10DD4179"/>
    <w:rsid w:val="10DF6A80"/>
    <w:rsid w:val="10E05F05"/>
    <w:rsid w:val="10E27E68"/>
    <w:rsid w:val="10E3BEF2"/>
    <w:rsid w:val="10E4CF0F"/>
    <w:rsid w:val="10E72772"/>
    <w:rsid w:val="10E9F0B2"/>
    <w:rsid w:val="10EAE96D"/>
    <w:rsid w:val="10EC1E56"/>
    <w:rsid w:val="10F13B5C"/>
    <w:rsid w:val="10F3E95F"/>
    <w:rsid w:val="10F7B223"/>
    <w:rsid w:val="10FF58CC"/>
    <w:rsid w:val="10FF8A60"/>
    <w:rsid w:val="11000C05"/>
    <w:rsid w:val="11009057"/>
    <w:rsid w:val="11012FA9"/>
    <w:rsid w:val="1104566B"/>
    <w:rsid w:val="110AA544"/>
    <w:rsid w:val="110E0F85"/>
    <w:rsid w:val="110FA508"/>
    <w:rsid w:val="11103507"/>
    <w:rsid w:val="11126D0C"/>
    <w:rsid w:val="111A848D"/>
    <w:rsid w:val="111A9E78"/>
    <w:rsid w:val="111C39B2"/>
    <w:rsid w:val="111F29C6"/>
    <w:rsid w:val="1126B0CC"/>
    <w:rsid w:val="1128CC62"/>
    <w:rsid w:val="112C7AC8"/>
    <w:rsid w:val="112EB8BE"/>
    <w:rsid w:val="11347094"/>
    <w:rsid w:val="11365E2B"/>
    <w:rsid w:val="1136D9C9"/>
    <w:rsid w:val="1136E4A9"/>
    <w:rsid w:val="11390D35"/>
    <w:rsid w:val="113C5698"/>
    <w:rsid w:val="113E6BF0"/>
    <w:rsid w:val="1140B66C"/>
    <w:rsid w:val="1141278D"/>
    <w:rsid w:val="11447E66"/>
    <w:rsid w:val="1149D9AC"/>
    <w:rsid w:val="115B5806"/>
    <w:rsid w:val="115BDD28"/>
    <w:rsid w:val="1160126B"/>
    <w:rsid w:val="11696DC3"/>
    <w:rsid w:val="116A8D22"/>
    <w:rsid w:val="1172DBBE"/>
    <w:rsid w:val="117807DD"/>
    <w:rsid w:val="117BD2A8"/>
    <w:rsid w:val="117FD772"/>
    <w:rsid w:val="118231B2"/>
    <w:rsid w:val="11824677"/>
    <w:rsid w:val="1183881D"/>
    <w:rsid w:val="11848CBA"/>
    <w:rsid w:val="118673A9"/>
    <w:rsid w:val="118AF7CD"/>
    <w:rsid w:val="118E7441"/>
    <w:rsid w:val="118F6571"/>
    <w:rsid w:val="1192DC83"/>
    <w:rsid w:val="119AF093"/>
    <w:rsid w:val="119D44CD"/>
    <w:rsid w:val="11A33608"/>
    <w:rsid w:val="11A55FF9"/>
    <w:rsid w:val="11A6C881"/>
    <w:rsid w:val="11B057AA"/>
    <w:rsid w:val="11B1AE03"/>
    <w:rsid w:val="11B5219D"/>
    <w:rsid w:val="11B5B8E1"/>
    <w:rsid w:val="11BAAF15"/>
    <w:rsid w:val="11BE27C9"/>
    <w:rsid w:val="11C05FAF"/>
    <w:rsid w:val="11C17616"/>
    <w:rsid w:val="11C2DCDA"/>
    <w:rsid w:val="11C65AE5"/>
    <w:rsid w:val="11C85485"/>
    <w:rsid w:val="11CC3306"/>
    <w:rsid w:val="11CDD4C9"/>
    <w:rsid w:val="11D31E3F"/>
    <w:rsid w:val="11D5462A"/>
    <w:rsid w:val="11D8D1F0"/>
    <w:rsid w:val="11D8DD1E"/>
    <w:rsid w:val="11DB7FF8"/>
    <w:rsid w:val="11DC648D"/>
    <w:rsid w:val="11E695EF"/>
    <w:rsid w:val="11EC857C"/>
    <w:rsid w:val="11EF123E"/>
    <w:rsid w:val="11EFE669"/>
    <w:rsid w:val="11F1A394"/>
    <w:rsid w:val="11FB3DA1"/>
    <w:rsid w:val="120357BA"/>
    <w:rsid w:val="1203697E"/>
    <w:rsid w:val="120F5578"/>
    <w:rsid w:val="1212CD5B"/>
    <w:rsid w:val="121482CB"/>
    <w:rsid w:val="12169025"/>
    <w:rsid w:val="12172E12"/>
    <w:rsid w:val="12181A8E"/>
    <w:rsid w:val="12183669"/>
    <w:rsid w:val="121A045B"/>
    <w:rsid w:val="121F2AE1"/>
    <w:rsid w:val="121FFA47"/>
    <w:rsid w:val="1224C7D1"/>
    <w:rsid w:val="122E1DA8"/>
    <w:rsid w:val="12303507"/>
    <w:rsid w:val="1231D924"/>
    <w:rsid w:val="1233E0D3"/>
    <w:rsid w:val="12393B39"/>
    <w:rsid w:val="123FE99E"/>
    <w:rsid w:val="1243D6C1"/>
    <w:rsid w:val="1250659E"/>
    <w:rsid w:val="125086CD"/>
    <w:rsid w:val="125170E1"/>
    <w:rsid w:val="1251DAC4"/>
    <w:rsid w:val="125506DD"/>
    <w:rsid w:val="1255C3F9"/>
    <w:rsid w:val="1256F4C6"/>
    <w:rsid w:val="125A7FA6"/>
    <w:rsid w:val="125B5BD0"/>
    <w:rsid w:val="125B8B0E"/>
    <w:rsid w:val="125D5487"/>
    <w:rsid w:val="1269788B"/>
    <w:rsid w:val="12753609"/>
    <w:rsid w:val="128B0D6F"/>
    <w:rsid w:val="128B210B"/>
    <w:rsid w:val="128BA4D0"/>
    <w:rsid w:val="12935C07"/>
    <w:rsid w:val="12966348"/>
    <w:rsid w:val="129AEB88"/>
    <w:rsid w:val="129B23E0"/>
    <w:rsid w:val="129C4CE0"/>
    <w:rsid w:val="129D83EF"/>
    <w:rsid w:val="129ECC65"/>
    <w:rsid w:val="12A02F13"/>
    <w:rsid w:val="12A2C065"/>
    <w:rsid w:val="12A32601"/>
    <w:rsid w:val="12AC3BE9"/>
    <w:rsid w:val="12ACDB0D"/>
    <w:rsid w:val="12AE4474"/>
    <w:rsid w:val="12AE7F83"/>
    <w:rsid w:val="12BB7C88"/>
    <w:rsid w:val="12C14ABC"/>
    <w:rsid w:val="12C8BA05"/>
    <w:rsid w:val="12CD1703"/>
    <w:rsid w:val="12CF619C"/>
    <w:rsid w:val="12D04317"/>
    <w:rsid w:val="12D74E01"/>
    <w:rsid w:val="12D872A1"/>
    <w:rsid w:val="12DBCE16"/>
    <w:rsid w:val="12DD9A4D"/>
    <w:rsid w:val="12E670CB"/>
    <w:rsid w:val="12E8DCCB"/>
    <w:rsid w:val="12E93AFD"/>
    <w:rsid w:val="12EF5BFA"/>
    <w:rsid w:val="12F6DC2E"/>
    <w:rsid w:val="13014EE2"/>
    <w:rsid w:val="13067B68"/>
    <w:rsid w:val="1309747B"/>
    <w:rsid w:val="130A621B"/>
    <w:rsid w:val="130C90CA"/>
    <w:rsid w:val="130F8C5E"/>
    <w:rsid w:val="13133AD4"/>
    <w:rsid w:val="131411B7"/>
    <w:rsid w:val="1315120B"/>
    <w:rsid w:val="131A1FE4"/>
    <w:rsid w:val="131B6CB0"/>
    <w:rsid w:val="131C0134"/>
    <w:rsid w:val="13209797"/>
    <w:rsid w:val="1325891C"/>
    <w:rsid w:val="132AB840"/>
    <w:rsid w:val="132D58EF"/>
    <w:rsid w:val="132E6186"/>
    <w:rsid w:val="13336611"/>
    <w:rsid w:val="1334C69E"/>
    <w:rsid w:val="133617A5"/>
    <w:rsid w:val="1336473D"/>
    <w:rsid w:val="133BA7A8"/>
    <w:rsid w:val="133E1944"/>
    <w:rsid w:val="1342B2B6"/>
    <w:rsid w:val="13431AFF"/>
    <w:rsid w:val="13466EFD"/>
    <w:rsid w:val="1348CB93"/>
    <w:rsid w:val="134A90B2"/>
    <w:rsid w:val="134B0CFD"/>
    <w:rsid w:val="134BC11F"/>
    <w:rsid w:val="1350651D"/>
    <w:rsid w:val="1358DCFE"/>
    <w:rsid w:val="135DC0EA"/>
    <w:rsid w:val="1363DC64"/>
    <w:rsid w:val="1366E512"/>
    <w:rsid w:val="136ACBBA"/>
    <w:rsid w:val="136B6899"/>
    <w:rsid w:val="136C4713"/>
    <w:rsid w:val="136C9F95"/>
    <w:rsid w:val="136D3A79"/>
    <w:rsid w:val="136F3C7F"/>
    <w:rsid w:val="136FF566"/>
    <w:rsid w:val="1379CE33"/>
    <w:rsid w:val="137D3A96"/>
    <w:rsid w:val="1382A092"/>
    <w:rsid w:val="1382F94F"/>
    <w:rsid w:val="13870F10"/>
    <w:rsid w:val="1389CC93"/>
    <w:rsid w:val="138D91A8"/>
    <w:rsid w:val="138FAF19"/>
    <w:rsid w:val="13988EC2"/>
    <w:rsid w:val="139A2944"/>
    <w:rsid w:val="139B0F2E"/>
    <w:rsid w:val="139C0BC3"/>
    <w:rsid w:val="139DE081"/>
    <w:rsid w:val="13A04907"/>
    <w:rsid w:val="13A1A4D7"/>
    <w:rsid w:val="13A5B21A"/>
    <w:rsid w:val="13B00192"/>
    <w:rsid w:val="13B29DD2"/>
    <w:rsid w:val="13B649FB"/>
    <w:rsid w:val="13B64AB0"/>
    <w:rsid w:val="13B86D0E"/>
    <w:rsid w:val="13BAC157"/>
    <w:rsid w:val="13BACBFA"/>
    <w:rsid w:val="13BBF967"/>
    <w:rsid w:val="13BC0A08"/>
    <w:rsid w:val="13BD480B"/>
    <w:rsid w:val="13C23D98"/>
    <w:rsid w:val="13C89605"/>
    <w:rsid w:val="13CC860D"/>
    <w:rsid w:val="13CFEE1E"/>
    <w:rsid w:val="13D188A8"/>
    <w:rsid w:val="13D1E4A7"/>
    <w:rsid w:val="13D3C82F"/>
    <w:rsid w:val="13D57BA9"/>
    <w:rsid w:val="13D8D32A"/>
    <w:rsid w:val="13DFB900"/>
    <w:rsid w:val="13DFBECA"/>
    <w:rsid w:val="13E4392A"/>
    <w:rsid w:val="13E4F663"/>
    <w:rsid w:val="13EACFFB"/>
    <w:rsid w:val="13EB2D2B"/>
    <w:rsid w:val="13EB3182"/>
    <w:rsid w:val="13F2E624"/>
    <w:rsid w:val="13F57D1C"/>
    <w:rsid w:val="13FF3205"/>
    <w:rsid w:val="140114D5"/>
    <w:rsid w:val="14013283"/>
    <w:rsid w:val="140299E8"/>
    <w:rsid w:val="140C323A"/>
    <w:rsid w:val="1413F1E7"/>
    <w:rsid w:val="14159C3A"/>
    <w:rsid w:val="1420AF47"/>
    <w:rsid w:val="1429AEF4"/>
    <w:rsid w:val="142CF512"/>
    <w:rsid w:val="142DC984"/>
    <w:rsid w:val="14334ACD"/>
    <w:rsid w:val="1436D3B5"/>
    <w:rsid w:val="143A0800"/>
    <w:rsid w:val="143C56A2"/>
    <w:rsid w:val="14402D06"/>
    <w:rsid w:val="14451DDD"/>
    <w:rsid w:val="144988FB"/>
    <w:rsid w:val="144DD06A"/>
    <w:rsid w:val="14518FCB"/>
    <w:rsid w:val="145A081E"/>
    <w:rsid w:val="14631FEA"/>
    <w:rsid w:val="14661735"/>
    <w:rsid w:val="1474A023"/>
    <w:rsid w:val="147C5F30"/>
    <w:rsid w:val="147D06E4"/>
    <w:rsid w:val="147DC0B3"/>
    <w:rsid w:val="148370C7"/>
    <w:rsid w:val="14851530"/>
    <w:rsid w:val="14860430"/>
    <w:rsid w:val="1486495A"/>
    <w:rsid w:val="1495F91A"/>
    <w:rsid w:val="14960A20"/>
    <w:rsid w:val="149934ED"/>
    <w:rsid w:val="149DE219"/>
    <w:rsid w:val="149DE57B"/>
    <w:rsid w:val="149F737D"/>
    <w:rsid w:val="14A0CCF0"/>
    <w:rsid w:val="14A0EA52"/>
    <w:rsid w:val="14AADD63"/>
    <w:rsid w:val="14ABDB50"/>
    <w:rsid w:val="14B43645"/>
    <w:rsid w:val="14B4A597"/>
    <w:rsid w:val="14B8EBB7"/>
    <w:rsid w:val="14BF5BC4"/>
    <w:rsid w:val="14C10127"/>
    <w:rsid w:val="14C21235"/>
    <w:rsid w:val="14C4D1E3"/>
    <w:rsid w:val="14C5CA11"/>
    <w:rsid w:val="14C62FE9"/>
    <w:rsid w:val="14C6ED0A"/>
    <w:rsid w:val="14C86926"/>
    <w:rsid w:val="14CCDB04"/>
    <w:rsid w:val="14CDD3D5"/>
    <w:rsid w:val="14CF0D7A"/>
    <w:rsid w:val="14D0A02F"/>
    <w:rsid w:val="14D1BE51"/>
    <w:rsid w:val="14DB3F87"/>
    <w:rsid w:val="14DB4531"/>
    <w:rsid w:val="14DB62D6"/>
    <w:rsid w:val="14E0BAE8"/>
    <w:rsid w:val="14E38D58"/>
    <w:rsid w:val="14E4BFF7"/>
    <w:rsid w:val="14EAD374"/>
    <w:rsid w:val="14EDE716"/>
    <w:rsid w:val="14F05C5D"/>
    <w:rsid w:val="14F61B39"/>
    <w:rsid w:val="14F761E1"/>
    <w:rsid w:val="14F8A72D"/>
    <w:rsid w:val="14F90FB4"/>
    <w:rsid w:val="14FAD454"/>
    <w:rsid w:val="14FE119A"/>
    <w:rsid w:val="15013AF4"/>
    <w:rsid w:val="150395CC"/>
    <w:rsid w:val="150CB737"/>
    <w:rsid w:val="15141641"/>
    <w:rsid w:val="1515C01B"/>
    <w:rsid w:val="1520E133"/>
    <w:rsid w:val="15288180"/>
    <w:rsid w:val="15292754"/>
    <w:rsid w:val="152ACEC5"/>
    <w:rsid w:val="152F9F60"/>
    <w:rsid w:val="153A8F44"/>
    <w:rsid w:val="153BEB6B"/>
    <w:rsid w:val="1541DCD3"/>
    <w:rsid w:val="15452D54"/>
    <w:rsid w:val="1545A335"/>
    <w:rsid w:val="15472DE4"/>
    <w:rsid w:val="15495B56"/>
    <w:rsid w:val="154FD4F2"/>
    <w:rsid w:val="155455C8"/>
    <w:rsid w:val="1554C6AE"/>
    <w:rsid w:val="15552407"/>
    <w:rsid w:val="1559DC91"/>
    <w:rsid w:val="1563D103"/>
    <w:rsid w:val="15648A47"/>
    <w:rsid w:val="1565B4BA"/>
    <w:rsid w:val="1568532F"/>
    <w:rsid w:val="156BE932"/>
    <w:rsid w:val="156CC5BC"/>
    <w:rsid w:val="1570C94D"/>
    <w:rsid w:val="15734B58"/>
    <w:rsid w:val="1577816A"/>
    <w:rsid w:val="157FB833"/>
    <w:rsid w:val="1581EE6D"/>
    <w:rsid w:val="15835C99"/>
    <w:rsid w:val="15861CEE"/>
    <w:rsid w:val="1586F495"/>
    <w:rsid w:val="158995E0"/>
    <w:rsid w:val="158C8866"/>
    <w:rsid w:val="158C9D65"/>
    <w:rsid w:val="158F28EE"/>
    <w:rsid w:val="158FB46B"/>
    <w:rsid w:val="15926F16"/>
    <w:rsid w:val="1592D5CC"/>
    <w:rsid w:val="1595541B"/>
    <w:rsid w:val="1597347E"/>
    <w:rsid w:val="1597ADFD"/>
    <w:rsid w:val="159AD7D0"/>
    <w:rsid w:val="159EA629"/>
    <w:rsid w:val="15AF844C"/>
    <w:rsid w:val="15B2FE72"/>
    <w:rsid w:val="15B759AB"/>
    <w:rsid w:val="15B80356"/>
    <w:rsid w:val="15B9259D"/>
    <w:rsid w:val="15BE9C46"/>
    <w:rsid w:val="15C25DBF"/>
    <w:rsid w:val="15C2DF31"/>
    <w:rsid w:val="15C59220"/>
    <w:rsid w:val="15C5E6F6"/>
    <w:rsid w:val="15C95B7D"/>
    <w:rsid w:val="15C97BE6"/>
    <w:rsid w:val="15D103AE"/>
    <w:rsid w:val="15D506A4"/>
    <w:rsid w:val="15D67ABA"/>
    <w:rsid w:val="15D86970"/>
    <w:rsid w:val="15D939ED"/>
    <w:rsid w:val="15E081D9"/>
    <w:rsid w:val="15E0B1E2"/>
    <w:rsid w:val="15E0D408"/>
    <w:rsid w:val="15E1A1C5"/>
    <w:rsid w:val="15E1F0B8"/>
    <w:rsid w:val="15E65F71"/>
    <w:rsid w:val="15EF444B"/>
    <w:rsid w:val="15F1690E"/>
    <w:rsid w:val="15F3C4FD"/>
    <w:rsid w:val="15FD162A"/>
    <w:rsid w:val="16071293"/>
    <w:rsid w:val="160D3DD0"/>
    <w:rsid w:val="160F60DB"/>
    <w:rsid w:val="16131AC7"/>
    <w:rsid w:val="161494D3"/>
    <w:rsid w:val="16149B75"/>
    <w:rsid w:val="1617AED8"/>
    <w:rsid w:val="16195B17"/>
    <w:rsid w:val="161CD53F"/>
    <w:rsid w:val="161FD950"/>
    <w:rsid w:val="162123EA"/>
    <w:rsid w:val="16239702"/>
    <w:rsid w:val="1623EB61"/>
    <w:rsid w:val="16263CF7"/>
    <w:rsid w:val="1628A573"/>
    <w:rsid w:val="162DEEB9"/>
    <w:rsid w:val="163437EF"/>
    <w:rsid w:val="163638F3"/>
    <w:rsid w:val="163A2973"/>
    <w:rsid w:val="16457284"/>
    <w:rsid w:val="164616EE"/>
    <w:rsid w:val="164CE32F"/>
    <w:rsid w:val="164EBFA2"/>
    <w:rsid w:val="1654E5AE"/>
    <w:rsid w:val="16572D13"/>
    <w:rsid w:val="16595730"/>
    <w:rsid w:val="166419B4"/>
    <w:rsid w:val="1665C8A0"/>
    <w:rsid w:val="166D508A"/>
    <w:rsid w:val="1670D9CC"/>
    <w:rsid w:val="1679DAF3"/>
    <w:rsid w:val="167D5770"/>
    <w:rsid w:val="1688A2B2"/>
    <w:rsid w:val="168B24AD"/>
    <w:rsid w:val="168BACB8"/>
    <w:rsid w:val="1694B54A"/>
    <w:rsid w:val="16988BC9"/>
    <w:rsid w:val="1699337E"/>
    <w:rsid w:val="169A2ED2"/>
    <w:rsid w:val="169D8B3F"/>
    <w:rsid w:val="16A25485"/>
    <w:rsid w:val="16A30435"/>
    <w:rsid w:val="16A4C225"/>
    <w:rsid w:val="16A88BF3"/>
    <w:rsid w:val="16A95BC0"/>
    <w:rsid w:val="16B36F6D"/>
    <w:rsid w:val="16C52C7B"/>
    <w:rsid w:val="16CAAF83"/>
    <w:rsid w:val="16D39B92"/>
    <w:rsid w:val="16D499AF"/>
    <w:rsid w:val="16DCAAAA"/>
    <w:rsid w:val="16DFE4B2"/>
    <w:rsid w:val="16E45BC8"/>
    <w:rsid w:val="16E6ABB6"/>
    <w:rsid w:val="16EEA859"/>
    <w:rsid w:val="16F58097"/>
    <w:rsid w:val="16F83932"/>
    <w:rsid w:val="16FB7058"/>
    <w:rsid w:val="16FE9879"/>
    <w:rsid w:val="16FF3CB4"/>
    <w:rsid w:val="17027E6D"/>
    <w:rsid w:val="170486D0"/>
    <w:rsid w:val="17056232"/>
    <w:rsid w:val="17079261"/>
    <w:rsid w:val="170E1A79"/>
    <w:rsid w:val="1713BD0B"/>
    <w:rsid w:val="17147828"/>
    <w:rsid w:val="1718796E"/>
    <w:rsid w:val="171DAC18"/>
    <w:rsid w:val="171DD7FD"/>
    <w:rsid w:val="171F58E6"/>
    <w:rsid w:val="172227A5"/>
    <w:rsid w:val="1725D194"/>
    <w:rsid w:val="172FA2DE"/>
    <w:rsid w:val="173F8A0E"/>
    <w:rsid w:val="174C767F"/>
    <w:rsid w:val="174D77D7"/>
    <w:rsid w:val="17539AC9"/>
    <w:rsid w:val="17540BEB"/>
    <w:rsid w:val="17564E91"/>
    <w:rsid w:val="17572C42"/>
    <w:rsid w:val="175DCA82"/>
    <w:rsid w:val="1762C2A2"/>
    <w:rsid w:val="176531E3"/>
    <w:rsid w:val="1765FE9A"/>
    <w:rsid w:val="176E4730"/>
    <w:rsid w:val="17714453"/>
    <w:rsid w:val="17743682"/>
    <w:rsid w:val="177709B8"/>
    <w:rsid w:val="177BF999"/>
    <w:rsid w:val="177CE288"/>
    <w:rsid w:val="178063A0"/>
    <w:rsid w:val="17813EB2"/>
    <w:rsid w:val="178B11F6"/>
    <w:rsid w:val="178DC81A"/>
    <w:rsid w:val="1796B847"/>
    <w:rsid w:val="17986046"/>
    <w:rsid w:val="1799B15A"/>
    <w:rsid w:val="179A0C32"/>
    <w:rsid w:val="179B9F7B"/>
    <w:rsid w:val="179D56DD"/>
    <w:rsid w:val="179F80E6"/>
    <w:rsid w:val="17A31C43"/>
    <w:rsid w:val="17A3B7EE"/>
    <w:rsid w:val="17A3D759"/>
    <w:rsid w:val="17A573A8"/>
    <w:rsid w:val="17A81A60"/>
    <w:rsid w:val="17AECEAD"/>
    <w:rsid w:val="17B0A791"/>
    <w:rsid w:val="17B55E3B"/>
    <w:rsid w:val="17B5CA36"/>
    <w:rsid w:val="17B7EAF4"/>
    <w:rsid w:val="17BB1017"/>
    <w:rsid w:val="17BC0B65"/>
    <w:rsid w:val="17BCEFCC"/>
    <w:rsid w:val="17BE2031"/>
    <w:rsid w:val="17C38E41"/>
    <w:rsid w:val="17C5DDB6"/>
    <w:rsid w:val="17C64952"/>
    <w:rsid w:val="17C8105D"/>
    <w:rsid w:val="17C914A4"/>
    <w:rsid w:val="17CEE0BA"/>
    <w:rsid w:val="17CEEE81"/>
    <w:rsid w:val="17D61915"/>
    <w:rsid w:val="17D88202"/>
    <w:rsid w:val="17D8E2DD"/>
    <w:rsid w:val="17D98361"/>
    <w:rsid w:val="17DC5A34"/>
    <w:rsid w:val="17E20E59"/>
    <w:rsid w:val="17E2B4A2"/>
    <w:rsid w:val="17E2BB22"/>
    <w:rsid w:val="17E8151D"/>
    <w:rsid w:val="17F387FE"/>
    <w:rsid w:val="17F45F3A"/>
    <w:rsid w:val="17FA800D"/>
    <w:rsid w:val="17FBB49D"/>
    <w:rsid w:val="1803352E"/>
    <w:rsid w:val="18047A1A"/>
    <w:rsid w:val="180B9C68"/>
    <w:rsid w:val="180BEBFC"/>
    <w:rsid w:val="180BFFBE"/>
    <w:rsid w:val="180DDC57"/>
    <w:rsid w:val="18116DF1"/>
    <w:rsid w:val="18124643"/>
    <w:rsid w:val="1814529A"/>
    <w:rsid w:val="181764F8"/>
    <w:rsid w:val="1817A8D2"/>
    <w:rsid w:val="1817EA0F"/>
    <w:rsid w:val="18187C49"/>
    <w:rsid w:val="18194815"/>
    <w:rsid w:val="181ABF37"/>
    <w:rsid w:val="181BBAB4"/>
    <w:rsid w:val="181D620A"/>
    <w:rsid w:val="18207037"/>
    <w:rsid w:val="182163B9"/>
    <w:rsid w:val="18247766"/>
    <w:rsid w:val="1824DFCC"/>
    <w:rsid w:val="1826BA46"/>
    <w:rsid w:val="1827BD2B"/>
    <w:rsid w:val="182D3C6A"/>
    <w:rsid w:val="182E5F37"/>
    <w:rsid w:val="182F00DB"/>
    <w:rsid w:val="182FAA89"/>
    <w:rsid w:val="18310B00"/>
    <w:rsid w:val="1837D497"/>
    <w:rsid w:val="1837EF66"/>
    <w:rsid w:val="183D8E59"/>
    <w:rsid w:val="18410F3F"/>
    <w:rsid w:val="1843F5B2"/>
    <w:rsid w:val="18466D4D"/>
    <w:rsid w:val="184C0CAE"/>
    <w:rsid w:val="184E2EAF"/>
    <w:rsid w:val="1850C69A"/>
    <w:rsid w:val="185142C2"/>
    <w:rsid w:val="1851CFE6"/>
    <w:rsid w:val="18525394"/>
    <w:rsid w:val="1853762F"/>
    <w:rsid w:val="1856EE0B"/>
    <w:rsid w:val="1858AE59"/>
    <w:rsid w:val="185A400D"/>
    <w:rsid w:val="185B0F0F"/>
    <w:rsid w:val="1860FE63"/>
    <w:rsid w:val="186A9588"/>
    <w:rsid w:val="186C2957"/>
    <w:rsid w:val="186D8A38"/>
    <w:rsid w:val="186E3AD0"/>
    <w:rsid w:val="187855A7"/>
    <w:rsid w:val="1879FE22"/>
    <w:rsid w:val="187EAA64"/>
    <w:rsid w:val="187FFA5D"/>
    <w:rsid w:val="1884B2C1"/>
    <w:rsid w:val="18892781"/>
    <w:rsid w:val="188A3694"/>
    <w:rsid w:val="188B3BEA"/>
    <w:rsid w:val="188CBC87"/>
    <w:rsid w:val="188E63B6"/>
    <w:rsid w:val="188FA3B6"/>
    <w:rsid w:val="188FEA8E"/>
    <w:rsid w:val="189044B2"/>
    <w:rsid w:val="189229D1"/>
    <w:rsid w:val="1892ED66"/>
    <w:rsid w:val="18951515"/>
    <w:rsid w:val="18AE3F9F"/>
    <w:rsid w:val="18AEC5DF"/>
    <w:rsid w:val="18B1E82E"/>
    <w:rsid w:val="18B4581D"/>
    <w:rsid w:val="18B53CCF"/>
    <w:rsid w:val="18B62376"/>
    <w:rsid w:val="18B6734E"/>
    <w:rsid w:val="18B7A795"/>
    <w:rsid w:val="18BC396D"/>
    <w:rsid w:val="18C3A2EE"/>
    <w:rsid w:val="18C56574"/>
    <w:rsid w:val="18C8AB23"/>
    <w:rsid w:val="18CB1874"/>
    <w:rsid w:val="18CC4D10"/>
    <w:rsid w:val="18D23E59"/>
    <w:rsid w:val="18D8452D"/>
    <w:rsid w:val="18E08A0E"/>
    <w:rsid w:val="18E2B9A8"/>
    <w:rsid w:val="18EA9205"/>
    <w:rsid w:val="18EFDFDC"/>
    <w:rsid w:val="18F12BEF"/>
    <w:rsid w:val="18F7C8E1"/>
    <w:rsid w:val="18FA63F7"/>
    <w:rsid w:val="18FC817C"/>
    <w:rsid w:val="18FF40AD"/>
    <w:rsid w:val="19071BE9"/>
    <w:rsid w:val="1908C469"/>
    <w:rsid w:val="190F587B"/>
    <w:rsid w:val="190FFEFA"/>
    <w:rsid w:val="19179C3C"/>
    <w:rsid w:val="191B1074"/>
    <w:rsid w:val="191CF01F"/>
    <w:rsid w:val="19233742"/>
    <w:rsid w:val="19265456"/>
    <w:rsid w:val="192A990F"/>
    <w:rsid w:val="192D7EC5"/>
    <w:rsid w:val="192F8853"/>
    <w:rsid w:val="1930EDCE"/>
    <w:rsid w:val="194091B6"/>
    <w:rsid w:val="19417741"/>
    <w:rsid w:val="19490744"/>
    <w:rsid w:val="194B2D51"/>
    <w:rsid w:val="194D62E7"/>
    <w:rsid w:val="194DA330"/>
    <w:rsid w:val="19538D93"/>
    <w:rsid w:val="19552366"/>
    <w:rsid w:val="1956A3FE"/>
    <w:rsid w:val="1959F381"/>
    <w:rsid w:val="195BF9B5"/>
    <w:rsid w:val="19641F1D"/>
    <w:rsid w:val="19687261"/>
    <w:rsid w:val="1970459D"/>
    <w:rsid w:val="1975208D"/>
    <w:rsid w:val="1975867B"/>
    <w:rsid w:val="1975CA19"/>
    <w:rsid w:val="1976F0CB"/>
    <w:rsid w:val="1977A1FD"/>
    <w:rsid w:val="1977C84C"/>
    <w:rsid w:val="197B08DC"/>
    <w:rsid w:val="197D81A5"/>
    <w:rsid w:val="197E0AF5"/>
    <w:rsid w:val="197F9E5C"/>
    <w:rsid w:val="19802615"/>
    <w:rsid w:val="1981E796"/>
    <w:rsid w:val="19828BE8"/>
    <w:rsid w:val="1982EC64"/>
    <w:rsid w:val="198343F4"/>
    <w:rsid w:val="198A8E10"/>
    <w:rsid w:val="19A1C933"/>
    <w:rsid w:val="19A3DB4E"/>
    <w:rsid w:val="19AD0B17"/>
    <w:rsid w:val="19B0559B"/>
    <w:rsid w:val="19B16BE8"/>
    <w:rsid w:val="19B25B54"/>
    <w:rsid w:val="19B51517"/>
    <w:rsid w:val="19BD0C4B"/>
    <w:rsid w:val="19BD9378"/>
    <w:rsid w:val="19C413EC"/>
    <w:rsid w:val="19CA424D"/>
    <w:rsid w:val="19D6440B"/>
    <w:rsid w:val="19D68652"/>
    <w:rsid w:val="19DB7F7B"/>
    <w:rsid w:val="19DEF862"/>
    <w:rsid w:val="19E32336"/>
    <w:rsid w:val="19E35B74"/>
    <w:rsid w:val="19E542FC"/>
    <w:rsid w:val="19EE964D"/>
    <w:rsid w:val="19F30000"/>
    <w:rsid w:val="19F5A605"/>
    <w:rsid w:val="19F5D0FC"/>
    <w:rsid w:val="19F76BD3"/>
    <w:rsid w:val="1A001E5B"/>
    <w:rsid w:val="1A01084D"/>
    <w:rsid w:val="1A033296"/>
    <w:rsid w:val="1A05CA67"/>
    <w:rsid w:val="1A080DCD"/>
    <w:rsid w:val="1A0B6205"/>
    <w:rsid w:val="1A2B0767"/>
    <w:rsid w:val="1A2BCFED"/>
    <w:rsid w:val="1A2C828D"/>
    <w:rsid w:val="1A30465C"/>
    <w:rsid w:val="1A327A29"/>
    <w:rsid w:val="1A335914"/>
    <w:rsid w:val="1A389C6A"/>
    <w:rsid w:val="1A3C0E47"/>
    <w:rsid w:val="1A3D0710"/>
    <w:rsid w:val="1A3E6319"/>
    <w:rsid w:val="1A3E6F96"/>
    <w:rsid w:val="1A3F026B"/>
    <w:rsid w:val="1A446B21"/>
    <w:rsid w:val="1A44E4AD"/>
    <w:rsid w:val="1A4657BB"/>
    <w:rsid w:val="1A4BA6BD"/>
    <w:rsid w:val="1A4DC3C1"/>
    <w:rsid w:val="1A4E3A6F"/>
    <w:rsid w:val="1A4F4371"/>
    <w:rsid w:val="1A50A406"/>
    <w:rsid w:val="1A534F9E"/>
    <w:rsid w:val="1A53DCFD"/>
    <w:rsid w:val="1A55562A"/>
    <w:rsid w:val="1A5901E6"/>
    <w:rsid w:val="1A5954AE"/>
    <w:rsid w:val="1A5C86E4"/>
    <w:rsid w:val="1A5EF709"/>
    <w:rsid w:val="1A6686D8"/>
    <w:rsid w:val="1A6AE1D1"/>
    <w:rsid w:val="1A6CEF68"/>
    <w:rsid w:val="1A6DFFE4"/>
    <w:rsid w:val="1A728C50"/>
    <w:rsid w:val="1A797F18"/>
    <w:rsid w:val="1A7D7C93"/>
    <w:rsid w:val="1A80F1B5"/>
    <w:rsid w:val="1A89B031"/>
    <w:rsid w:val="1A8D6CE7"/>
    <w:rsid w:val="1A8E03A4"/>
    <w:rsid w:val="1A8F3BFA"/>
    <w:rsid w:val="1A8F81F9"/>
    <w:rsid w:val="1A917960"/>
    <w:rsid w:val="1A91C7FD"/>
    <w:rsid w:val="1A9860F6"/>
    <w:rsid w:val="1A9970DC"/>
    <w:rsid w:val="1A9E91A3"/>
    <w:rsid w:val="1AA3607B"/>
    <w:rsid w:val="1AA3CE05"/>
    <w:rsid w:val="1AA85A1A"/>
    <w:rsid w:val="1AAA9FBE"/>
    <w:rsid w:val="1AB554EB"/>
    <w:rsid w:val="1AB6AFA9"/>
    <w:rsid w:val="1ABFFCDE"/>
    <w:rsid w:val="1ACFCA7A"/>
    <w:rsid w:val="1AD10607"/>
    <w:rsid w:val="1AD6A10F"/>
    <w:rsid w:val="1AD6A8B3"/>
    <w:rsid w:val="1AD88DD9"/>
    <w:rsid w:val="1ADB6D04"/>
    <w:rsid w:val="1ADD9B1B"/>
    <w:rsid w:val="1AE6A224"/>
    <w:rsid w:val="1AEA0775"/>
    <w:rsid w:val="1AEB1B4C"/>
    <w:rsid w:val="1AEE0988"/>
    <w:rsid w:val="1AEE9A5F"/>
    <w:rsid w:val="1AEF09AF"/>
    <w:rsid w:val="1AFB8AE3"/>
    <w:rsid w:val="1B0C7329"/>
    <w:rsid w:val="1B0D0E0E"/>
    <w:rsid w:val="1B0F5E40"/>
    <w:rsid w:val="1B14F27F"/>
    <w:rsid w:val="1B205F8C"/>
    <w:rsid w:val="1B26A687"/>
    <w:rsid w:val="1B28A2B2"/>
    <w:rsid w:val="1B28AC7E"/>
    <w:rsid w:val="1B2E2FD0"/>
    <w:rsid w:val="1B2F3C58"/>
    <w:rsid w:val="1B30B24C"/>
    <w:rsid w:val="1B313EB9"/>
    <w:rsid w:val="1B315D2F"/>
    <w:rsid w:val="1B31A196"/>
    <w:rsid w:val="1B320B39"/>
    <w:rsid w:val="1B32E729"/>
    <w:rsid w:val="1B33DF68"/>
    <w:rsid w:val="1B36F298"/>
    <w:rsid w:val="1B380EF3"/>
    <w:rsid w:val="1B38FBA7"/>
    <w:rsid w:val="1B3C5F54"/>
    <w:rsid w:val="1B3FCECA"/>
    <w:rsid w:val="1B4111AD"/>
    <w:rsid w:val="1B435B7D"/>
    <w:rsid w:val="1B4DE930"/>
    <w:rsid w:val="1B51A789"/>
    <w:rsid w:val="1B57DF87"/>
    <w:rsid w:val="1B58321D"/>
    <w:rsid w:val="1B5BFC61"/>
    <w:rsid w:val="1B5F09A5"/>
    <w:rsid w:val="1B629C0F"/>
    <w:rsid w:val="1B62C8A4"/>
    <w:rsid w:val="1B63810B"/>
    <w:rsid w:val="1B65C94B"/>
    <w:rsid w:val="1B684F1E"/>
    <w:rsid w:val="1B68A994"/>
    <w:rsid w:val="1B698344"/>
    <w:rsid w:val="1B6CE099"/>
    <w:rsid w:val="1B6D37F9"/>
    <w:rsid w:val="1B6F96DD"/>
    <w:rsid w:val="1B70DFF4"/>
    <w:rsid w:val="1B71E633"/>
    <w:rsid w:val="1B7320B2"/>
    <w:rsid w:val="1B76C994"/>
    <w:rsid w:val="1B7815FB"/>
    <w:rsid w:val="1B7CA5A8"/>
    <w:rsid w:val="1B842FBE"/>
    <w:rsid w:val="1B8548BC"/>
    <w:rsid w:val="1B899B05"/>
    <w:rsid w:val="1B8AFC97"/>
    <w:rsid w:val="1B8CC812"/>
    <w:rsid w:val="1B8D08D4"/>
    <w:rsid w:val="1B8E0B86"/>
    <w:rsid w:val="1B973F1D"/>
    <w:rsid w:val="1B981DB7"/>
    <w:rsid w:val="1B999F7D"/>
    <w:rsid w:val="1B9D95A8"/>
    <w:rsid w:val="1BA2F8FF"/>
    <w:rsid w:val="1BA45C11"/>
    <w:rsid w:val="1BA659E9"/>
    <w:rsid w:val="1BA7A0A6"/>
    <w:rsid w:val="1BA8BF42"/>
    <w:rsid w:val="1BB22ADC"/>
    <w:rsid w:val="1BB69023"/>
    <w:rsid w:val="1BB9413F"/>
    <w:rsid w:val="1BB989FA"/>
    <w:rsid w:val="1BCF6CB9"/>
    <w:rsid w:val="1BD0A6CD"/>
    <w:rsid w:val="1BD81F00"/>
    <w:rsid w:val="1BD86F55"/>
    <w:rsid w:val="1BDB888F"/>
    <w:rsid w:val="1BDBA0E5"/>
    <w:rsid w:val="1BE21271"/>
    <w:rsid w:val="1BE28BB8"/>
    <w:rsid w:val="1BE64DDA"/>
    <w:rsid w:val="1BE8DCDD"/>
    <w:rsid w:val="1BEC4138"/>
    <w:rsid w:val="1BED82EB"/>
    <w:rsid w:val="1BF0010C"/>
    <w:rsid w:val="1BF64B72"/>
    <w:rsid w:val="1BFE7363"/>
    <w:rsid w:val="1C05E921"/>
    <w:rsid w:val="1C070ABE"/>
    <w:rsid w:val="1C09ADDE"/>
    <w:rsid w:val="1C0A3CB2"/>
    <w:rsid w:val="1C0B26DF"/>
    <w:rsid w:val="1C17270F"/>
    <w:rsid w:val="1C185322"/>
    <w:rsid w:val="1C192E4E"/>
    <w:rsid w:val="1C1F9529"/>
    <w:rsid w:val="1C205A43"/>
    <w:rsid w:val="1C2565F2"/>
    <w:rsid w:val="1C265DE7"/>
    <w:rsid w:val="1C2751EF"/>
    <w:rsid w:val="1C2795AB"/>
    <w:rsid w:val="1C2FD734"/>
    <w:rsid w:val="1C324082"/>
    <w:rsid w:val="1C35940C"/>
    <w:rsid w:val="1C3E7633"/>
    <w:rsid w:val="1C42035E"/>
    <w:rsid w:val="1C4DD63B"/>
    <w:rsid w:val="1C5247F1"/>
    <w:rsid w:val="1C526A77"/>
    <w:rsid w:val="1C56E422"/>
    <w:rsid w:val="1C58BB0B"/>
    <w:rsid w:val="1C62DCF7"/>
    <w:rsid w:val="1C6CDFDB"/>
    <w:rsid w:val="1C6FE20F"/>
    <w:rsid w:val="1C751059"/>
    <w:rsid w:val="1C764454"/>
    <w:rsid w:val="1C78FDC4"/>
    <w:rsid w:val="1C7ADF6A"/>
    <w:rsid w:val="1C7BE9E4"/>
    <w:rsid w:val="1C85BA48"/>
    <w:rsid w:val="1C8768BD"/>
    <w:rsid w:val="1C8A3828"/>
    <w:rsid w:val="1C8BC744"/>
    <w:rsid w:val="1C90974F"/>
    <w:rsid w:val="1C9A3064"/>
    <w:rsid w:val="1C9D75BE"/>
    <w:rsid w:val="1C9FDB15"/>
    <w:rsid w:val="1CA66F3A"/>
    <w:rsid w:val="1CA7E3FB"/>
    <w:rsid w:val="1CAC3407"/>
    <w:rsid w:val="1CAF2E2E"/>
    <w:rsid w:val="1CB0069E"/>
    <w:rsid w:val="1CB711E0"/>
    <w:rsid w:val="1CB76397"/>
    <w:rsid w:val="1CB93A9E"/>
    <w:rsid w:val="1CBABDAB"/>
    <w:rsid w:val="1CBBF343"/>
    <w:rsid w:val="1CBE7B54"/>
    <w:rsid w:val="1CC2646E"/>
    <w:rsid w:val="1CC2A797"/>
    <w:rsid w:val="1CC4B508"/>
    <w:rsid w:val="1CC5D350"/>
    <w:rsid w:val="1CCCEB23"/>
    <w:rsid w:val="1CD03875"/>
    <w:rsid w:val="1CD1BAF5"/>
    <w:rsid w:val="1CD25BB7"/>
    <w:rsid w:val="1CD7324C"/>
    <w:rsid w:val="1CD998BF"/>
    <w:rsid w:val="1CDC9650"/>
    <w:rsid w:val="1CDF3C91"/>
    <w:rsid w:val="1CE242B3"/>
    <w:rsid w:val="1CE874B0"/>
    <w:rsid w:val="1CE9F090"/>
    <w:rsid w:val="1CEBA570"/>
    <w:rsid w:val="1CEC7883"/>
    <w:rsid w:val="1CF25961"/>
    <w:rsid w:val="1CF74347"/>
    <w:rsid w:val="1CFAAC6E"/>
    <w:rsid w:val="1CFEDCD0"/>
    <w:rsid w:val="1D06119A"/>
    <w:rsid w:val="1D065992"/>
    <w:rsid w:val="1D0E9A87"/>
    <w:rsid w:val="1D0FB362"/>
    <w:rsid w:val="1D10438A"/>
    <w:rsid w:val="1D1312CD"/>
    <w:rsid w:val="1D1A4DEB"/>
    <w:rsid w:val="1D1B8009"/>
    <w:rsid w:val="1D207A1A"/>
    <w:rsid w:val="1D23F6A0"/>
    <w:rsid w:val="1D2A546B"/>
    <w:rsid w:val="1D36C22C"/>
    <w:rsid w:val="1D37C450"/>
    <w:rsid w:val="1D3868ED"/>
    <w:rsid w:val="1D3A28EE"/>
    <w:rsid w:val="1D3B385F"/>
    <w:rsid w:val="1D3BE0F9"/>
    <w:rsid w:val="1D422AF8"/>
    <w:rsid w:val="1D484360"/>
    <w:rsid w:val="1D4E71AB"/>
    <w:rsid w:val="1D50254B"/>
    <w:rsid w:val="1D51E0CC"/>
    <w:rsid w:val="1D5452CE"/>
    <w:rsid w:val="1D555746"/>
    <w:rsid w:val="1D56C111"/>
    <w:rsid w:val="1D56DF3E"/>
    <w:rsid w:val="1D56E20A"/>
    <w:rsid w:val="1D5EC7DB"/>
    <w:rsid w:val="1D626930"/>
    <w:rsid w:val="1D63D1C0"/>
    <w:rsid w:val="1D64A5E8"/>
    <w:rsid w:val="1D6B5821"/>
    <w:rsid w:val="1D706F53"/>
    <w:rsid w:val="1D77428F"/>
    <w:rsid w:val="1D7AA795"/>
    <w:rsid w:val="1D82EB9A"/>
    <w:rsid w:val="1D8370FA"/>
    <w:rsid w:val="1D86B695"/>
    <w:rsid w:val="1D885F83"/>
    <w:rsid w:val="1D89EF64"/>
    <w:rsid w:val="1D8C3328"/>
    <w:rsid w:val="1D8E65BC"/>
    <w:rsid w:val="1D928B02"/>
    <w:rsid w:val="1D933CD1"/>
    <w:rsid w:val="1D9B8DA8"/>
    <w:rsid w:val="1DA05748"/>
    <w:rsid w:val="1DA061BB"/>
    <w:rsid w:val="1DA18FCD"/>
    <w:rsid w:val="1DA6246C"/>
    <w:rsid w:val="1DA87A16"/>
    <w:rsid w:val="1DAB591A"/>
    <w:rsid w:val="1DAB5969"/>
    <w:rsid w:val="1DAB7665"/>
    <w:rsid w:val="1DAC6A48"/>
    <w:rsid w:val="1DAC7C03"/>
    <w:rsid w:val="1DAE9CB9"/>
    <w:rsid w:val="1DAFBFFC"/>
    <w:rsid w:val="1DB046C1"/>
    <w:rsid w:val="1DB40919"/>
    <w:rsid w:val="1DB6AB5B"/>
    <w:rsid w:val="1DB766A4"/>
    <w:rsid w:val="1DB89011"/>
    <w:rsid w:val="1DBADBDE"/>
    <w:rsid w:val="1DC779CD"/>
    <w:rsid w:val="1DD1064A"/>
    <w:rsid w:val="1DD8CFA1"/>
    <w:rsid w:val="1DDEAE05"/>
    <w:rsid w:val="1DDFF3B3"/>
    <w:rsid w:val="1DE01B44"/>
    <w:rsid w:val="1DE3C19B"/>
    <w:rsid w:val="1DE4C08A"/>
    <w:rsid w:val="1DE7BE66"/>
    <w:rsid w:val="1DEAA9E3"/>
    <w:rsid w:val="1DED092C"/>
    <w:rsid w:val="1DF34546"/>
    <w:rsid w:val="1E022F26"/>
    <w:rsid w:val="1E02C786"/>
    <w:rsid w:val="1E07B6EF"/>
    <w:rsid w:val="1E08D137"/>
    <w:rsid w:val="1E119C24"/>
    <w:rsid w:val="1E13100A"/>
    <w:rsid w:val="1E131C48"/>
    <w:rsid w:val="1E136E2A"/>
    <w:rsid w:val="1E14E0AF"/>
    <w:rsid w:val="1E180E71"/>
    <w:rsid w:val="1E1A3890"/>
    <w:rsid w:val="1E1A85E7"/>
    <w:rsid w:val="1E1B9FA7"/>
    <w:rsid w:val="1E230741"/>
    <w:rsid w:val="1E24DAFA"/>
    <w:rsid w:val="1E2773EA"/>
    <w:rsid w:val="1E2976CE"/>
    <w:rsid w:val="1E30324B"/>
    <w:rsid w:val="1E37B8F6"/>
    <w:rsid w:val="1E37BA09"/>
    <w:rsid w:val="1E3EEB57"/>
    <w:rsid w:val="1E3F2865"/>
    <w:rsid w:val="1E4163A9"/>
    <w:rsid w:val="1E460C97"/>
    <w:rsid w:val="1E47F063"/>
    <w:rsid w:val="1E4D7037"/>
    <w:rsid w:val="1E518295"/>
    <w:rsid w:val="1E534E1D"/>
    <w:rsid w:val="1E53AA3E"/>
    <w:rsid w:val="1E62AA1D"/>
    <w:rsid w:val="1E63D7AC"/>
    <w:rsid w:val="1E64F2B7"/>
    <w:rsid w:val="1E6C5F7A"/>
    <w:rsid w:val="1E6CFD6D"/>
    <w:rsid w:val="1E6DB06F"/>
    <w:rsid w:val="1E6FE338"/>
    <w:rsid w:val="1E72ADC5"/>
    <w:rsid w:val="1E73ED7A"/>
    <w:rsid w:val="1E77680E"/>
    <w:rsid w:val="1E7F65CA"/>
    <w:rsid w:val="1E80A3D5"/>
    <w:rsid w:val="1E881C1A"/>
    <w:rsid w:val="1E8F4E79"/>
    <w:rsid w:val="1E9585C9"/>
    <w:rsid w:val="1E96AEDE"/>
    <w:rsid w:val="1E9845F8"/>
    <w:rsid w:val="1E9CD755"/>
    <w:rsid w:val="1EA2D702"/>
    <w:rsid w:val="1EA6207C"/>
    <w:rsid w:val="1EA80DD4"/>
    <w:rsid w:val="1EA9609A"/>
    <w:rsid w:val="1EAD1B04"/>
    <w:rsid w:val="1EB5C4BE"/>
    <w:rsid w:val="1EB6216A"/>
    <w:rsid w:val="1EB868E4"/>
    <w:rsid w:val="1EBC4A22"/>
    <w:rsid w:val="1EBD031A"/>
    <w:rsid w:val="1EBD69C4"/>
    <w:rsid w:val="1EC0AD9C"/>
    <w:rsid w:val="1EC3EDBE"/>
    <w:rsid w:val="1EC491D6"/>
    <w:rsid w:val="1ECDBCB3"/>
    <w:rsid w:val="1ECFDBF9"/>
    <w:rsid w:val="1ED588C4"/>
    <w:rsid w:val="1ED82C51"/>
    <w:rsid w:val="1EDB053C"/>
    <w:rsid w:val="1EDB3C07"/>
    <w:rsid w:val="1EDB5DE9"/>
    <w:rsid w:val="1EE30625"/>
    <w:rsid w:val="1EE57001"/>
    <w:rsid w:val="1EEB2862"/>
    <w:rsid w:val="1EEC774D"/>
    <w:rsid w:val="1EED2F06"/>
    <w:rsid w:val="1EEF49DE"/>
    <w:rsid w:val="1EF82A19"/>
    <w:rsid w:val="1F00512E"/>
    <w:rsid w:val="1F0856A5"/>
    <w:rsid w:val="1F0992B3"/>
    <w:rsid w:val="1F0A881D"/>
    <w:rsid w:val="1F132804"/>
    <w:rsid w:val="1F134918"/>
    <w:rsid w:val="1F15C2AA"/>
    <w:rsid w:val="1F16B016"/>
    <w:rsid w:val="1F198640"/>
    <w:rsid w:val="1F1A9D2D"/>
    <w:rsid w:val="1F1E5D22"/>
    <w:rsid w:val="1F1ED135"/>
    <w:rsid w:val="1F205DA7"/>
    <w:rsid w:val="1F219C54"/>
    <w:rsid w:val="1F2252D2"/>
    <w:rsid w:val="1F27AE57"/>
    <w:rsid w:val="1F28B03C"/>
    <w:rsid w:val="1F2C186E"/>
    <w:rsid w:val="1F2E14F7"/>
    <w:rsid w:val="1F2FD326"/>
    <w:rsid w:val="1F30E6F3"/>
    <w:rsid w:val="1F324A1D"/>
    <w:rsid w:val="1F33492D"/>
    <w:rsid w:val="1F3963DA"/>
    <w:rsid w:val="1F3D196F"/>
    <w:rsid w:val="1F40D15E"/>
    <w:rsid w:val="1F44EE01"/>
    <w:rsid w:val="1F46D420"/>
    <w:rsid w:val="1F4979EE"/>
    <w:rsid w:val="1F4B8B47"/>
    <w:rsid w:val="1F4CEE29"/>
    <w:rsid w:val="1F4D7D8E"/>
    <w:rsid w:val="1F59117D"/>
    <w:rsid w:val="1F5AC92F"/>
    <w:rsid w:val="1F5BEC04"/>
    <w:rsid w:val="1F645690"/>
    <w:rsid w:val="1F64FBDB"/>
    <w:rsid w:val="1F690F6F"/>
    <w:rsid w:val="1F6F8F90"/>
    <w:rsid w:val="1F861EE9"/>
    <w:rsid w:val="1F86CDC6"/>
    <w:rsid w:val="1F891E98"/>
    <w:rsid w:val="1F8BED63"/>
    <w:rsid w:val="1F92FDA5"/>
    <w:rsid w:val="1F9AD198"/>
    <w:rsid w:val="1F9D1DD7"/>
    <w:rsid w:val="1F9E1051"/>
    <w:rsid w:val="1F9E3B11"/>
    <w:rsid w:val="1FA798C2"/>
    <w:rsid w:val="1FA861F2"/>
    <w:rsid w:val="1FA87BB1"/>
    <w:rsid w:val="1FA922CD"/>
    <w:rsid w:val="1FA967FE"/>
    <w:rsid w:val="1FAB3346"/>
    <w:rsid w:val="1FAB6EAB"/>
    <w:rsid w:val="1FAFEE1D"/>
    <w:rsid w:val="1FB18078"/>
    <w:rsid w:val="1FB1F14A"/>
    <w:rsid w:val="1FB28268"/>
    <w:rsid w:val="1FB81C75"/>
    <w:rsid w:val="1FC4AF4F"/>
    <w:rsid w:val="1FC67DFD"/>
    <w:rsid w:val="1FC7643B"/>
    <w:rsid w:val="1FCDDE72"/>
    <w:rsid w:val="1FCE3CBD"/>
    <w:rsid w:val="1FD15FF0"/>
    <w:rsid w:val="1FD85E72"/>
    <w:rsid w:val="1FDC60CA"/>
    <w:rsid w:val="1FE6B0ED"/>
    <w:rsid w:val="1FE9635C"/>
    <w:rsid w:val="1FEA3178"/>
    <w:rsid w:val="1FEABB42"/>
    <w:rsid w:val="1FEEDAA2"/>
    <w:rsid w:val="1FEFC13A"/>
    <w:rsid w:val="1FF04ABF"/>
    <w:rsid w:val="1FFA522B"/>
    <w:rsid w:val="1FFB2213"/>
    <w:rsid w:val="1FFD3C9B"/>
    <w:rsid w:val="1FFFEEF3"/>
    <w:rsid w:val="20010900"/>
    <w:rsid w:val="2001F4EA"/>
    <w:rsid w:val="20032400"/>
    <w:rsid w:val="2003BCFA"/>
    <w:rsid w:val="20054AF8"/>
    <w:rsid w:val="2005E0C7"/>
    <w:rsid w:val="2008B758"/>
    <w:rsid w:val="200A1F15"/>
    <w:rsid w:val="200BA148"/>
    <w:rsid w:val="200C83B3"/>
    <w:rsid w:val="201219ED"/>
    <w:rsid w:val="201313D3"/>
    <w:rsid w:val="20169797"/>
    <w:rsid w:val="20176621"/>
    <w:rsid w:val="201DD5AC"/>
    <w:rsid w:val="201E5D9D"/>
    <w:rsid w:val="20224322"/>
    <w:rsid w:val="20239210"/>
    <w:rsid w:val="2023A095"/>
    <w:rsid w:val="2024133E"/>
    <w:rsid w:val="2027F7FA"/>
    <w:rsid w:val="20294013"/>
    <w:rsid w:val="202C02BE"/>
    <w:rsid w:val="202CAB29"/>
    <w:rsid w:val="2032CEDB"/>
    <w:rsid w:val="2035141A"/>
    <w:rsid w:val="2037866A"/>
    <w:rsid w:val="2038B9BB"/>
    <w:rsid w:val="203BF7E0"/>
    <w:rsid w:val="2043EA3D"/>
    <w:rsid w:val="204476FD"/>
    <w:rsid w:val="2045E13E"/>
    <w:rsid w:val="20475A8C"/>
    <w:rsid w:val="2047869A"/>
    <w:rsid w:val="204842A2"/>
    <w:rsid w:val="204A571B"/>
    <w:rsid w:val="204A7241"/>
    <w:rsid w:val="204E65B3"/>
    <w:rsid w:val="205021D6"/>
    <w:rsid w:val="20523A89"/>
    <w:rsid w:val="205A0CDF"/>
    <w:rsid w:val="205A5E16"/>
    <w:rsid w:val="205AD016"/>
    <w:rsid w:val="2065C453"/>
    <w:rsid w:val="20677AED"/>
    <w:rsid w:val="20678244"/>
    <w:rsid w:val="206858FE"/>
    <w:rsid w:val="206AC1AD"/>
    <w:rsid w:val="206C50AC"/>
    <w:rsid w:val="2071A1CD"/>
    <w:rsid w:val="2076149A"/>
    <w:rsid w:val="207D5581"/>
    <w:rsid w:val="2080003B"/>
    <w:rsid w:val="208013E8"/>
    <w:rsid w:val="208EB82F"/>
    <w:rsid w:val="208F3FDC"/>
    <w:rsid w:val="20926EF7"/>
    <w:rsid w:val="20950B0C"/>
    <w:rsid w:val="209A0C39"/>
    <w:rsid w:val="209DEC5E"/>
    <w:rsid w:val="20A065EA"/>
    <w:rsid w:val="20A14534"/>
    <w:rsid w:val="20AA54E9"/>
    <w:rsid w:val="20AD0D2E"/>
    <w:rsid w:val="20AE19E7"/>
    <w:rsid w:val="20B85301"/>
    <w:rsid w:val="20C21ACD"/>
    <w:rsid w:val="20C2E8D9"/>
    <w:rsid w:val="20C52DB8"/>
    <w:rsid w:val="20CBE1E6"/>
    <w:rsid w:val="20CCA28F"/>
    <w:rsid w:val="20D1A5B1"/>
    <w:rsid w:val="20D4827F"/>
    <w:rsid w:val="20D5AE29"/>
    <w:rsid w:val="20D98E76"/>
    <w:rsid w:val="20DEDFA0"/>
    <w:rsid w:val="20E66E01"/>
    <w:rsid w:val="20E71E55"/>
    <w:rsid w:val="20E74AED"/>
    <w:rsid w:val="20EB23A4"/>
    <w:rsid w:val="20F723E6"/>
    <w:rsid w:val="20F7F9DD"/>
    <w:rsid w:val="21021B2F"/>
    <w:rsid w:val="21049923"/>
    <w:rsid w:val="21074A2D"/>
    <w:rsid w:val="210C1C27"/>
    <w:rsid w:val="210E9968"/>
    <w:rsid w:val="21179010"/>
    <w:rsid w:val="211910B4"/>
    <w:rsid w:val="211C7A78"/>
    <w:rsid w:val="211E1981"/>
    <w:rsid w:val="2120678B"/>
    <w:rsid w:val="21269C04"/>
    <w:rsid w:val="21296FCB"/>
    <w:rsid w:val="2129E841"/>
    <w:rsid w:val="212B77AA"/>
    <w:rsid w:val="212C8B67"/>
    <w:rsid w:val="212DD530"/>
    <w:rsid w:val="212ECE9A"/>
    <w:rsid w:val="212FA5D9"/>
    <w:rsid w:val="2133E475"/>
    <w:rsid w:val="213B4980"/>
    <w:rsid w:val="213BC27E"/>
    <w:rsid w:val="213E52FC"/>
    <w:rsid w:val="214401A0"/>
    <w:rsid w:val="2144D410"/>
    <w:rsid w:val="2147646B"/>
    <w:rsid w:val="21477660"/>
    <w:rsid w:val="21484074"/>
    <w:rsid w:val="2148BDEC"/>
    <w:rsid w:val="214AEC35"/>
    <w:rsid w:val="21513C59"/>
    <w:rsid w:val="2154D5C2"/>
    <w:rsid w:val="2157CB6E"/>
    <w:rsid w:val="2158F914"/>
    <w:rsid w:val="21598807"/>
    <w:rsid w:val="21622197"/>
    <w:rsid w:val="21629F1B"/>
    <w:rsid w:val="2165A5C2"/>
    <w:rsid w:val="2165B712"/>
    <w:rsid w:val="2167BFD1"/>
    <w:rsid w:val="216940D8"/>
    <w:rsid w:val="216F845F"/>
    <w:rsid w:val="217B5DBF"/>
    <w:rsid w:val="217B7ADF"/>
    <w:rsid w:val="217BA0D3"/>
    <w:rsid w:val="217DFA36"/>
    <w:rsid w:val="217F107E"/>
    <w:rsid w:val="2180A4DF"/>
    <w:rsid w:val="2183D999"/>
    <w:rsid w:val="2189896E"/>
    <w:rsid w:val="21939E0E"/>
    <w:rsid w:val="2195BA6A"/>
    <w:rsid w:val="2195F6EC"/>
    <w:rsid w:val="219AB647"/>
    <w:rsid w:val="219CFCB8"/>
    <w:rsid w:val="21A0B019"/>
    <w:rsid w:val="21A1F8F9"/>
    <w:rsid w:val="21A39CE4"/>
    <w:rsid w:val="21A7BF54"/>
    <w:rsid w:val="21A8C0E2"/>
    <w:rsid w:val="21A9FF3D"/>
    <w:rsid w:val="21AA7736"/>
    <w:rsid w:val="21AC7E99"/>
    <w:rsid w:val="21B31973"/>
    <w:rsid w:val="21B62694"/>
    <w:rsid w:val="21B7857D"/>
    <w:rsid w:val="21B98CD1"/>
    <w:rsid w:val="21BAE3D4"/>
    <w:rsid w:val="21BDEDC7"/>
    <w:rsid w:val="21BF4112"/>
    <w:rsid w:val="21C26067"/>
    <w:rsid w:val="21C465B1"/>
    <w:rsid w:val="21C646C4"/>
    <w:rsid w:val="21D1C50F"/>
    <w:rsid w:val="21D90EC3"/>
    <w:rsid w:val="21DBAF9B"/>
    <w:rsid w:val="21DC6D96"/>
    <w:rsid w:val="21DEA2AD"/>
    <w:rsid w:val="21DF1C3E"/>
    <w:rsid w:val="21E2DAE4"/>
    <w:rsid w:val="21E5F775"/>
    <w:rsid w:val="21E7EA63"/>
    <w:rsid w:val="21EE7035"/>
    <w:rsid w:val="21F24FF1"/>
    <w:rsid w:val="21F52AF4"/>
    <w:rsid w:val="21F6B0CA"/>
    <w:rsid w:val="21F983C4"/>
    <w:rsid w:val="21FC3B1E"/>
    <w:rsid w:val="22051ED4"/>
    <w:rsid w:val="220863F8"/>
    <w:rsid w:val="2209EE9A"/>
    <w:rsid w:val="220E99A3"/>
    <w:rsid w:val="221BA8F1"/>
    <w:rsid w:val="221CE5F4"/>
    <w:rsid w:val="221FE6CD"/>
    <w:rsid w:val="22287B79"/>
    <w:rsid w:val="222A26BA"/>
    <w:rsid w:val="222C0988"/>
    <w:rsid w:val="222ED3A1"/>
    <w:rsid w:val="223078FF"/>
    <w:rsid w:val="22340E63"/>
    <w:rsid w:val="223874C6"/>
    <w:rsid w:val="22403F25"/>
    <w:rsid w:val="2240FFF0"/>
    <w:rsid w:val="224A7A76"/>
    <w:rsid w:val="224ED925"/>
    <w:rsid w:val="224FE60D"/>
    <w:rsid w:val="22505E1E"/>
    <w:rsid w:val="225077D9"/>
    <w:rsid w:val="22529E04"/>
    <w:rsid w:val="22578322"/>
    <w:rsid w:val="2257D10B"/>
    <w:rsid w:val="225C2F81"/>
    <w:rsid w:val="225C4586"/>
    <w:rsid w:val="22609FD3"/>
    <w:rsid w:val="22634A25"/>
    <w:rsid w:val="22649B79"/>
    <w:rsid w:val="2267DF29"/>
    <w:rsid w:val="226A5489"/>
    <w:rsid w:val="226FBC7D"/>
    <w:rsid w:val="2273C0C4"/>
    <w:rsid w:val="22752ACA"/>
    <w:rsid w:val="227EF18A"/>
    <w:rsid w:val="2283AB1D"/>
    <w:rsid w:val="22862788"/>
    <w:rsid w:val="22873BCB"/>
    <w:rsid w:val="2287970C"/>
    <w:rsid w:val="2288A0D6"/>
    <w:rsid w:val="2288C0CF"/>
    <w:rsid w:val="228A6306"/>
    <w:rsid w:val="228BA299"/>
    <w:rsid w:val="2291AADF"/>
    <w:rsid w:val="22988A2E"/>
    <w:rsid w:val="229A5E60"/>
    <w:rsid w:val="229C3DE6"/>
    <w:rsid w:val="229CB0B8"/>
    <w:rsid w:val="229DB94B"/>
    <w:rsid w:val="229FC963"/>
    <w:rsid w:val="22A4BD4A"/>
    <w:rsid w:val="22A51103"/>
    <w:rsid w:val="22A75E58"/>
    <w:rsid w:val="22A96080"/>
    <w:rsid w:val="22AC1DC0"/>
    <w:rsid w:val="22ADB6B8"/>
    <w:rsid w:val="22AF4EA6"/>
    <w:rsid w:val="22B52237"/>
    <w:rsid w:val="22B81CAA"/>
    <w:rsid w:val="22BC00F1"/>
    <w:rsid w:val="22C3430E"/>
    <w:rsid w:val="22CCA4BC"/>
    <w:rsid w:val="22CCF907"/>
    <w:rsid w:val="22CE117E"/>
    <w:rsid w:val="22D4140A"/>
    <w:rsid w:val="22D485FF"/>
    <w:rsid w:val="22D80645"/>
    <w:rsid w:val="22D85C61"/>
    <w:rsid w:val="22DFBCBA"/>
    <w:rsid w:val="22E38B1E"/>
    <w:rsid w:val="22E4C0D4"/>
    <w:rsid w:val="22E76D7A"/>
    <w:rsid w:val="22E9C480"/>
    <w:rsid w:val="22F29C55"/>
    <w:rsid w:val="22F40815"/>
    <w:rsid w:val="22F6DB4E"/>
    <w:rsid w:val="22FE9E15"/>
    <w:rsid w:val="2301A908"/>
    <w:rsid w:val="23028101"/>
    <w:rsid w:val="230AD18A"/>
    <w:rsid w:val="230CFD0E"/>
    <w:rsid w:val="230D40A4"/>
    <w:rsid w:val="230F65D7"/>
    <w:rsid w:val="23136C71"/>
    <w:rsid w:val="231BD084"/>
    <w:rsid w:val="231E9288"/>
    <w:rsid w:val="2321C252"/>
    <w:rsid w:val="2323067C"/>
    <w:rsid w:val="23230AAC"/>
    <w:rsid w:val="2324472C"/>
    <w:rsid w:val="2327586D"/>
    <w:rsid w:val="2327C80E"/>
    <w:rsid w:val="232882E8"/>
    <w:rsid w:val="23289DB0"/>
    <w:rsid w:val="232F2DB7"/>
    <w:rsid w:val="233422A9"/>
    <w:rsid w:val="2338C143"/>
    <w:rsid w:val="233C779F"/>
    <w:rsid w:val="233E1829"/>
    <w:rsid w:val="23495BCC"/>
    <w:rsid w:val="234E2D8C"/>
    <w:rsid w:val="235048CA"/>
    <w:rsid w:val="2363F64C"/>
    <w:rsid w:val="236409B4"/>
    <w:rsid w:val="2369CC09"/>
    <w:rsid w:val="236CD2AA"/>
    <w:rsid w:val="2376FB6A"/>
    <w:rsid w:val="237EEB3C"/>
    <w:rsid w:val="237F3161"/>
    <w:rsid w:val="2382492A"/>
    <w:rsid w:val="23839D95"/>
    <w:rsid w:val="2384E011"/>
    <w:rsid w:val="2386D659"/>
    <w:rsid w:val="238F1ADC"/>
    <w:rsid w:val="239594C0"/>
    <w:rsid w:val="239959BD"/>
    <w:rsid w:val="23A11735"/>
    <w:rsid w:val="23A52C1E"/>
    <w:rsid w:val="23A99787"/>
    <w:rsid w:val="23B4C1E5"/>
    <w:rsid w:val="23B7CDEB"/>
    <w:rsid w:val="23B7FEE8"/>
    <w:rsid w:val="23BB1FC8"/>
    <w:rsid w:val="23BDC48A"/>
    <w:rsid w:val="23BF3594"/>
    <w:rsid w:val="23C55E2D"/>
    <w:rsid w:val="23CB26D5"/>
    <w:rsid w:val="23CCA1DE"/>
    <w:rsid w:val="23D7B98A"/>
    <w:rsid w:val="23DF2D8C"/>
    <w:rsid w:val="23E04B32"/>
    <w:rsid w:val="23E3EB1E"/>
    <w:rsid w:val="23E459C2"/>
    <w:rsid w:val="23E53FBE"/>
    <w:rsid w:val="23E914DD"/>
    <w:rsid w:val="23F151A7"/>
    <w:rsid w:val="23F37256"/>
    <w:rsid w:val="2407EA37"/>
    <w:rsid w:val="240E57D6"/>
    <w:rsid w:val="240F6218"/>
    <w:rsid w:val="2412E7DC"/>
    <w:rsid w:val="241342BF"/>
    <w:rsid w:val="24159651"/>
    <w:rsid w:val="24177209"/>
    <w:rsid w:val="2418CD03"/>
    <w:rsid w:val="2423237B"/>
    <w:rsid w:val="2425006F"/>
    <w:rsid w:val="2434267B"/>
    <w:rsid w:val="24360AA1"/>
    <w:rsid w:val="243A19DB"/>
    <w:rsid w:val="24417AC2"/>
    <w:rsid w:val="24440C3F"/>
    <w:rsid w:val="24456E8E"/>
    <w:rsid w:val="2445E262"/>
    <w:rsid w:val="244796C0"/>
    <w:rsid w:val="244C39FB"/>
    <w:rsid w:val="244EC64B"/>
    <w:rsid w:val="2455133D"/>
    <w:rsid w:val="24580A43"/>
    <w:rsid w:val="24581AB0"/>
    <w:rsid w:val="24658587"/>
    <w:rsid w:val="24682969"/>
    <w:rsid w:val="246B755C"/>
    <w:rsid w:val="2470B644"/>
    <w:rsid w:val="2472B029"/>
    <w:rsid w:val="2474BBD9"/>
    <w:rsid w:val="24788D2E"/>
    <w:rsid w:val="247FB12A"/>
    <w:rsid w:val="247FD6D9"/>
    <w:rsid w:val="2481561E"/>
    <w:rsid w:val="248450D0"/>
    <w:rsid w:val="24863C62"/>
    <w:rsid w:val="24886CA7"/>
    <w:rsid w:val="248D7BCD"/>
    <w:rsid w:val="24A2231A"/>
    <w:rsid w:val="24A249AD"/>
    <w:rsid w:val="24A307CD"/>
    <w:rsid w:val="24B295C2"/>
    <w:rsid w:val="24B2F204"/>
    <w:rsid w:val="24B3F69E"/>
    <w:rsid w:val="24BB80F2"/>
    <w:rsid w:val="24BBB690"/>
    <w:rsid w:val="24BEBF9B"/>
    <w:rsid w:val="24C195FB"/>
    <w:rsid w:val="24C285F3"/>
    <w:rsid w:val="24C28CD7"/>
    <w:rsid w:val="24C31058"/>
    <w:rsid w:val="24C3E2D7"/>
    <w:rsid w:val="24CC70C5"/>
    <w:rsid w:val="24CD1AC4"/>
    <w:rsid w:val="24CF836A"/>
    <w:rsid w:val="24D199C1"/>
    <w:rsid w:val="24D1D63B"/>
    <w:rsid w:val="24D3C0E0"/>
    <w:rsid w:val="24D5F442"/>
    <w:rsid w:val="24D940E7"/>
    <w:rsid w:val="24D9F521"/>
    <w:rsid w:val="24DF5C0E"/>
    <w:rsid w:val="24E0E29B"/>
    <w:rsid w:val="24E2D10E"/>
    <w:rsid w:val="24E40060"/>
    <w:rsid w:val="24E45412"/>
    <w:rsid w:val="24EE7A1C"/>
    <w:rsid w:val="24EF3A3F"/>
    <w:rsid w:val="24F078FC"/>
    <w:rsid w:val="24F25FA0"/>
    <w:rsid w:val="24F334C5"/>
    <w:rsid w:val="24F7178F"/>
    <w:rsid w:val="24F8C55D"/>
    <w:rsid w:val="24FC8259"/>
    <w:rsid w:val="24FF3223"/>
    <w:rsid w:val="2502A081"/>
    <w:rsid w:val="25092DFD"/>
    <w:rsid w:val="250B041C"/>
    <w:rsid w:val="250CC58F"/>
    <w:rsid w:val="250F29C2"/>
    <w:rsid w:val="25152AA9"/>
    <w:rsid w:val="2516FF12"/>
    <w:rsid w:val="251D0C78"/>
    <w:rsid w:val="2521E043"/>
    <w:rsid w:val="25242535"/>
    <w:rsid w:val="2524ECCD"/>
    <w:rsid w:val="2525F382"/>
    <w:rsid w:val="25276C19"/>
    <w:rsid w:val="25294FC2"/>
    <w:rsid w:val="252DA3D8"/>
    <w:rsid w:val="2530BEFB"/>
    <w:rsid w:val="2532691A"/>
    <w:rsid w:val="253677D2"/>
    <w:rsid w:val="253B1900"/>
    <w:rsid w:val="2541B825"/>
    <w:rsid w:val="2545458A"/>
    <w:rsid w:val="25490EF3"/>
    <w:rsid w:val="254A32DE"/>
    <w:rsid w:val="254E1655"/>
    <w:rsid w:val="254E87FD"/>
    <w:rsid w:val="25547047"/>
    <w:rsid w:val="2557F329"/>
    <w:rsid w:val="255D35DE"/>
    <w:rsid w:val="255D62F2"/>
    <w:rsid w:val="25633D2F"/>
    <w:rsid w:val="2563D1AB"/>
    <w:rsid w:val="25730E05"/>
    <w:rsid w:val="2575FF8E"/>
    <w:rsid w:val="257ADA9D"/>
    <w:rsid w:val="25829AEF"/>
    <w:rsid w:val="258445AE"/>
    <w:rsid w:val="2585942A"/>
    <w:rsid w:val="2589B545"/>
    <w:rsid w:val="258A8169"/>
    <w:rsid w:val="258D7274"/>
    <w:rsid w:val="25901AF7"/>
    <w:rsid w:val="25916207"/>
    <w:rsid w:val="259C5DD2"/>
    <w:rsid w:val="259D0326"/>
    <w:rsid w:val="25A648B7"/>
    <w:rsid w:val="25A6F6BE"/>
    <w:rsid w:val="25AD97A0"/>
    <w:rsid w:val="25B439BA"/>
    <w:rsid w:val="25B913EA"/>
    <w:rsid w:val="25B9C247"/>
    <w:rsid w:val="25BAEF96"/>
    <w:rsid w:val="25C193F6"/>
    <w:rsid w:val="25C664D3"/>
    <w:rsid w:val="25C71E8D"/>
    <w:rsid w:val="25C7502E"/>
    <w:rsid w:val="25C9C31B"/>
    <w:rsid w:val="25CB31D7"/>
    <w:rsid w:val="25D420DC"/>
    <w:rsid w:val="25D62021"/>
    <w:rsid w:val="25DA173B"/>
    <w:rsid w:val="25DB5E50"/>
    <w:rsid w:val="25DDF815"/>
    <w:rsid w:val="25E1F13D"/>
    <w:rsid w:val="25E2E13C"/>
    <w:rsid w:val="25E67991"/>
    <w:rsid w:val="25EA78D5"/>
    <w:rsid w:val="25EDBB11"/>
    <w:rsid w:val="25EDBC9A"/>
    <w:rsid w:val="25EF3E61"/>
    <w:rsid w:val="25F2DB71"/>
    <w:rsid w:val="25F36592"/>
    <w:rsid w:val="25F4730B"/>
    <w:rsid w:val="25FB846D"/>
    <w:rsid w:val="26046E1C"/>
    <w:rsid w:val="2604F63A"/>
    <w:rsid w:val="2607299C"/>
    <w:rsid w:val="2607A00D"/>
    <w:rsid w:val="261190DE"/>
    <w:rsid w:val="26203D18"/>
    <w:rsid w:val="26228E33"/>
    <w:rsid w:val="26259204"/>
    <w:rsid w:val="262730B7"/>
    <w:rsid w:val="262791FC"/>
    <w:rsid w:val="2630A41D"/>
    <w:rsid w:val="26318816"/>
    <w:rsid w:val="2633D845"/>
    <w:rsid w:val="2637FAEC"/>
    <w:rsid w:val="263F6635"/>
    <w:rsid w:val="2641E4AF"/>
    <w:rsid w:val="26482699"/>
    <w:rsid w:val="2648B987"/>
    <w:rsid w:val="264C9269"/>
    <w:rsid w:val="26508292"/>
    <w:rsid w:val="2657C399"/>
    <w:rsid w:val="266748B6"/>
    <w:rsid w:val="266AD22A"/>
    <w:rsid w:val="266BD5AD"/>
    <w:rsid w:val="266BF849"/>
    <w:rsid w:val="2671F196"/>
    <w:rsid w:val="26736503"/>
    <w:rsid w:val="26742CAD"/>
    <w:rsid w:val="267B43E3"/>
    <w:rsid w:val="267BD6A9"/>
    <w:rsid w:val="267F974F"/>
    <w:rsid w:val="2680AF3D"/>
    <w:rsid w:val="2683AB39"/>
    <w:rsid w:val="26852734"/>
    <w:rsid w:val="2685BAA0"/>
    <w:rsid w:val="2685D5C1"/>
    <w:rsid w:val="2687D3D1"/>
    <w:rsid w:val="268F848D"/>
    <w:rsid w:val="26931B12"/>
    <w:rsid w:val="26970103"/>
    <w:rsid w:val="269999F9"/>
    <w:rsid w:val="269B5303"/>
    <w:rsid w:val="269BC034"/>
    <w:rsid w:val="269C02EC"/>
    <w:rsid w:val="269D0A76"/>
    <w:rsid w:val="26A0BECC"/>
    <w:rsid w:val="26A56799"/>
    <w:rsid w:val="26A5E47B"/>
    <w:rsid w:val="26A8F9D5"/>
    <w:rsid w:val="26B04876"/>
    <w:rsid w:val="26B6C2E1"/>
    <w:rsid w:val="26C1297E"/>
    <w:rsid w:val="26C9B052"/>
    <w:rsid w:val="26C9BF97"/>
    <w:rsid w:val="26CF7DB1"/>
    <w:rsid w:val="26D3B317"/>
    <w:rsid w:val="26DADB3F"/>
    <w:rsid w:val="26DD25FE"/>
    <w:rsid w:val="26DFD5FB"/>
    <w:rsid w:val="26E668E4"/>
    <w:rsid w:val="26E85FE9"/>
    <w:rsid w:val="26E896E2"/>
    <w:rsid w:val="26E89C01"/>
    <w:rsid w:val="26FB4879"/>
    <w:rsid w:val="26FCAFBB"/>
    <w:rsid w:val="26FE9603"/>
    <w:rsid w:val="27031C89"/>
    <w:rsid w:val="2707897D"/>
    <w:rsid w:val="270DE20E"/>
    <w:rsid w:val="271790CF"/>
    <w:rsid w:val="272156EC"/>
    <w:rsid w:val="2722C39B"/>
    <w:rsid w:val="2723FC83"/>
    <w:rsid w:val="272565C8"/>
    <w:rsid w:val="2728F3C1"/>
    <w:rsid w:val="272D4DB6"/>
    <w:rsid w:val="273666D4"/>
    <w:rsid w:val="273C52D1"/>
    <w:rsid w:val="274254C1"/>
    <w:rsid w:val="274276EA"/>
    <w:rsid w:val="27428EDA"/>
    <w:rsid w:val="27457E57"/>
    <w:rsid w:val="2745AB74"/>
    <w:rsid w:val="27465443"/>
    <w:rsid w:val="27538963"/>
    <w:rsid w:val="275608D4"/>
    <w:rsid w:val="275B42F3"/>
    <w:rsid w:val="275B93D3"/>
    <w:rsid w:val="275FA116"/>
    <w:rsid w:val="275FC4FD"/>
    <w:rsid w:val="276BF0B9"/>
    <w:rsid w:val="27714682"/>
    <w:rsid w:val="27733298"/>
    <w:rsid w:val="27762078"/>
    <w:rsid w:val="27775FBE"/>
    <w:rsid w:val="277ECCD5"/>
    <w:rsid w:val="2780D6A2"/>
    <w:rsid w:val="2785BF2D"/>
    <w:rsid w:val="27871FF6"/>
    <w:rsid w:val="278C54E8"/>
    <w:rsid w:val="278EC13D"/>
    <w:rsid w:val="27934C81"/>
    <w:rsid w:val="27953B56"/>
    <w:rsid w:val="27975CFE"/>
    <w:rsid w:val="279C8B3B"/>
    <w:rsid w:val="27A00D8C"/>
    <w:rsid w:val="27A59DDA"/>
    <w:rsid w:val="27AB8207"/>
    <w:rsid w:val="27B01560"/>
    <w:rsid w:val="27B10DC7"/>
    <w:rsid w:val="27B63483"/>
    <w:rsid w:val="27B68796"/>
    <w:rsid w:val="27B92B2F"/>
    <w:rsid w:val="27BA787D"/>
    <w:rsid w:val="27BD8582"/>
    <w:rsid w:val="27C304BE"/>
    <w:rsid w:val="27C643F4"/>
    <w:rsid w:val="27C6473B"/>
    <w:rsid w:val="27C89241"/>
    <w:rsid w:val="27CDD526"/>
    <w:rsid w:val="27D3F1D8"/>
    <w:rsid w:val="27DA2AC5"/>
    <w:rsid w:val="27E28972"/>
    <w:rsid w:val="27ED8D96"/>
    <w:rsid w:val="27EF3727"/>
    <w:rsid w:val="27F12BC0"/>
    <w:rsid w:val="27F195B2"/>
    <w:rsid w:val="27F3381A"/>
    <w:rsid w:val="27F3EC3A"/>
    <w:rsid w:val="27F40171"/>
    <w:rsid w:val="27F5BF95"/>
    <w:rsid w:val="27F87761"/>
    <w:rsid w:val="27FDF201"/>
    <w:rsid w:val="27FEA456"/>
    <w:rsid w:val="27FFAF81"/>
    <w:rsid w:val="28002181"/>
    <w:rsid w:val="28003CE8"/>
    <w:rsid w:val="2801EEEA"/>
    <w:rsid w:val="280914DE"/>
    <w:rsid w:val="280C6BB7"/>
    <w:rsid w:val="2810ECA1"/>
    <w:rsid w:val="28143EF3"/>
    <w:rsid w:val="2819E812"/>
    <w:rsid w:val="281D7D07"/>
    <w:rsid w:val="282AE9DB"/>
    <w:rsid w:val="282EAFD4"/>
    <w:rsid w:val="28343AE3"/>
    <w:rsid w:val="2838245F"/>
    <w:rsid w:val="283835A1"/>
    <w:rsid w:val="28394F25"/>
    <w:rsid w:val="2843F97B"/>
    <w:rsid w:val="2845F2A5"/>
    <w:rsid w:val="28472AC6"/>
    <w:rsid w:val="284A7690"/>
    <w:rsid w:val="284BA346"/>
    <w:rsid w:val="284BCBC4"/>
    <w:rsid w:val="284C6471"/>
    <w:rsid w:val="2854433D"/>
    <w:rsid w:val="28574DDC"/>
    <w:rsid w:val="285C11F3"/>
    <w:rsid w:val="285E03A9"/>
    <w:rsid w:val="285E4AF9"/>
    <w:rsid w:val="286A0E7F"/>
    <w:rsid w:val="287712FD"/>
    <w:rsid w:val="287768E1"/>
    <w:rsid w:val="287B19A4"/>
    <w:rsid w:val="287C28EE"/>
    <w:rsid w:val="287CA3B1"/>
    <w:rsid w:val="287EE04E"/>
    <w:rsid w:val="28834FDC"/>
    <w:rsid w:val="28936090"/>
    <w:rsid w:val="2895261A"/>
    <w:rsid w:val="289A697E"/>
    <w:rsid w:val="289E5AA7"/>
    <w:rsid w:val="289F380B"/>
    <w:rsid w:val="28A00F1E"/>
    <w:rsid w:val="28A4CA3D"/>
    <w:rsid w:val="28A56BA3"/>
    <w:rsid w:val="28A77501"/>
    <w:rsid w:val="28ADF1A0"/>
    <w:rsid w:val="28AE5EDA"/>
    <w:rsid w:val="28B3A778"/>
    <w:rsid w:val="28B5D552"/>
    <w:rsid w:val="28B8448B"/>
    <w:rsid w:val="28BE79A7"/>
    <w:rsid w:val="28BE97DE"/>
    <w:rsid w:val="28BF84D4"/>
    <w:rsid w:val="28BFCF01"/>
    <w:rsid w:val="28C45E04"/>
    <w:rsid w:val="28C560E1"/>
    <w:rsid w:val="28C7F8B1"/>
    <w:rsid w:val="28D31940"/>
    <w:rsid w:val="28D7B0BE"/>
    <w:rsid w:val="28DACD80"/>
    <w:rsid w:val="28DB0E33"/>
    <w:rsid w:val="28DF4B81"/>
    <w:rsid w:val="28E0FBF5"/>
    <w:rsid w:val="28E5F466"/>
    <w:rsid w:val="28EC3425"/>
    <w:rsid w:val="28F3F8BB"/>
    <w:rsid w:val="28F45DEE"/>
    <w:rsid w:val="28F54AA8"/>
    <w:rsid w:val="28F83582"/>
    <w:rsid w:val="290330E5"/>
    <w:rsid w:val="290387AB"/>
    <w:rsid w:val="2904FC7C"/>
    <w:rsid w:val="2907DACC"/>
    <w:rsid w:val="29100960"/>
    <w:rsid w:val="291259CB"/>
    <w:rsid w:val="29136C77"/>
    <w:rsid w:val="2924AA3E"/>
    <w:rsid w:val="2924D9C5"/>
    <w:rsid w:val="292B4B52"/>
    <w:rsid w:val="292B900C"/>
    <w:rsid w:val="292CDBE3"/>
    <w:rsid w:val="292E0844"/>
    <w:rsid w:val="29315388"/>
    <w:rsid w:val="2933C317"/>
    <w:rsid w:val="29397603"/>
    <w:rsid w:val="294AB5BE"/>
    <w:rsid w:val="294E280F"/>
    <w:rsid w:val="295367D9"/>
    <w:rsid w:val="29589785"/>
    <w:rsid w:val="2958B094"/>
    <w:rsid w:val="295B079D"/>
    <w:rsid w:val="295F8970"/>
    <w:rsid w:val="295F9DA8"/>
    <w:rsid w:val="2960587C"/>
    <w:rsid w:val="29656F21"/>
    <w:rsid w:val="2966F678"/>
    <w:rsid w:val="29677B89"/>
    <w:rsid w:val="296936FF"/>
    <w:rsid w:val="296A43F1"/>
    <w:rsid w:val="296F4406"/>
    <w:rsid w:val="29721FED"/>
    <w:rsid w:val="297664C0"/>
    <w:rsid w:val="297F88DB"/>
    <w:rsid w:val="29801735"/>
    <w:rsid w:val="2981EC5E"/>
    <w:rsid w:val="29837F2F"/>
    <w:rsid w:val="2985478E"/>
    <w:rsid w:val="298B3C86"/>
    <w:rsid w:val="298DCD6C"/>
    <w:rsid w:val="2992CC8B"/>
    <w:rsid w:val="29935764"/>
    <w:rsid w:val="2995EBB5"/>
    <w:rsid w:val="29972743"/>
    <w:rsid w:val="299D49B9"/>
    <w:rsid w:val="29A14B0B"/>
    <w:rsid w:val="29A33425"/>
    <w:rsid w:val="29A3EB41"/>
    <w:rsid w:val="29A44CC3"/>
    <w:rsid w:val="29AC31F1"/>
    <w:rsid w:val="29AF4373"/>
    <w:rsid w:val="29B15BEF"/>
    <w:rsid w:val="29B26428"/>
    <w:rsid w:val="29B38AA8"/>
    <w:rsid w:val="29BBC3DA"/>
    <w:rsid w:val="29BF421E"/>
    <w:rsid w:val="29C46A4D"/>
    <w:rsid w:val="29CAE9F5"/>
    <w:rsid w:val="29D2A138"/>
    <w:rsid w:val="29D31C5C"/>
    <w:rsid w:val="29D6D3E3"/>
    <w:rsid w:val="29D74A66"/>
    <w:rsid w:val="29D928BB"/>
    <w:rsid w:val="29DB413C"/>
    <w:rsid w:val="29DB6913"/>
    <w:rsid w:val="29E1FA43"/>
    <w:rsid w:val="29E463AC"/>
    <w:rsid w:val="29E55890"/>
    <w:rsid w:val="29E883BA"/>
    <w:rsid w:val="29F2D1F0"/>
    <w:rsid w:val="29F3205F"/>
    <w:rsid w:val="2A02ADEF"/>
    <w:rsid w:val="2A032A3E"/>
    <w:rsid w:val="2A088CD7"/>
    <w:rsid w:val="2A0D7BDC"/>
    <w:rsid w:val="2A11EA1B"/>
    <w:rsid w:val="2A12CF1E"/>
    <w:rsid w:val="2A13ECEC"/>
    <w:rsid w:val="2A15F427"/>
    <w:rsid w:val="2A1BBCAF"/>
    <w:rsid w:val="2A2144F9"/>
    <w:rsid w:val="2A216967"/>
    <w:rsid w:val="2A2F87BD"/>
    <w:rsid w:val="2A380200"/>
    <w:rsid w:val="2A3839C8"/>
    <w:rsid w:val="2A389D56"/>
    <w:rsid w:val="2A3A054C"/>
    <w:rsid w:val="2A3A520B"/>
    <w:rsid w:val="2A3E8D63"/>
    <w:rsid w:val="2A43851D"/>
    <w:rsid w:val="2A470C88"/>
    <w:rsid w:val="2A4D4CBF"/>
    <w:rsid w:val="2A509B12"/>
    <w:rsid w:val="2A53342C"/>
    <w:rsid w:val="2A53A43B"/>
    <w:rsid w:val="2A53EB91"/>
    <w:rsid w:val="2A54F651"/>
    <w:rsid w:val="2A5B0ABA"/>
    <w:rsid w:val="2A5FAB67"/>
    <w:rsid w:val="2A5FFABA"/>
    <w:rsid w:val="2A64635A"/>
    <w:rsid w:val="2A77A63B"/>
    <w:rsid w:val="2A796040"/>
    <w:rsid w:val="2A7C6D0D"/>
    <w:rsid w:val="2A7F16D0"/>
    <w:rsid w:val="2A8007CF"/>
    <w:rsid w:val="2A806B59"/>
    <w:rsid w:val="2A873BC6"/>
    <w:rsid w:val="2A8FA829"/>
    <w:rsid w:val="2A9C8D65"/>
    <w:rsid w:val="2A9D00E7"/>
    <w:rsid w:val="2A9F6CD8"/>
    <w:rsid w:val="2AA179D9"/>
    <w:rsid w:val="2AA17D2E"/>
    <w:rsid w:val="2AA7B09C"/>
    <w:rsid w:val="2ABAE804"/>
    <w:rsid w:val="2ABCE1AC"/>
    <w:rsid w:val="2AC0BFC4"/>
    <w:rsid w:val="2AC13199"/>
    <w:rsid w:val="2AC19C59"/>
    <w:rsid w:val="2AC8F060"/>
    <w:rsid w:val="2AD06F85"/>
    <w:rsid w:val="2AD8B7A2"/>
    <w:rsid w:val="2ADAA0E1"/>
    <w:rsid w:val="2ADB2D5D"/>
    <w:rsid w:val="2ADE01E1"/>
    <w:rsid w:val="2AE39C73"/>
    <w:rsid w:val="2AE6C9A7"/>
    <w:rsid w:val="2AEFAF7D"/>
    <w:rsid w:val="2AF40730"/>
    <w:rsid w:val="2AF41D10"/>
    <w:rsid w:val="2AF6D74D"/>
    <w:rsid w:val="2AF6F56A"/>
    <w:rsid w:val="2AF7A2FC"/>
    <w:rsid w:val="2B0111CE"/>
    <w:rsid w:val="2B09B4B5"/>
    <w:rsid w:val="2B13EFFA"/>
    <w:rsid w:val="2B16E5B2"/>
    <w:rsid w:val="2B1789DA"/>
    <w:rsid w:val="2B1FF53C"/>
    <w:rsid w:val="2B25E468"/>
    <w:rsid w:val="2B2C58F4"/>
    <w:rsid w:val="2B2FC35A"/>
    <w:rsid w:val="2B301555"/>
    <w:rsid w:val="2B32F1D6"/>
    <w:rsid w:val="2B335E14"/>
    <w:rsid w:val="2B39A85C"/>
    <w:rsid w:val="2B39EC59"/>
    <w:rsid w:val="2B3C1911"/>
    <w:rsid w:val="2B3CCAC9"/>
    <w:rsid w:val="2B3D40A5"/>
    <w:rsid w:val="2B3DCF6B"/>
    <w:rsid w:val="2B3FB4D5"/>
    <w:rsid w:val="2B4B04CB"/>
    <w:rsid w:val="2B4E6A63"/>
    <w:rsid w:val="2B4E9EEF"/>
    <w:rsid w:val="2B5553CC"/>
    <w:rsid w:val="2B55C966"/>
    <w:rsid w:val="2B56A773"/>
    <w:rsid w:val="2B5716CB"/>
    <w:rsid w:val="2B590826"/>
    <w:rsid w:val="2B59BA2B"/>
    <w:rsid w:val="2B621238"/>
    <w:rsid w:val="2B65A9D3"/>
    <w:rsid w:val="2B682533"/>
    <w:rsid w:val="2B6DEA10"/>
    <w:rsid w:val="2B79E12E"/>
    <w:rsid w:val="2B79EA01"/>
    <w:rsid w:val="2B7FD45E"/>
    <w:rsid w:val="2B84ABA7"/>
    <w:rsid w:val="2B84E464"/>
    <w:rsid w:val="2B89DE39"/>
    <w:rsid w:val="2B8CD28A"/>
    <w:rsid w:val="2B8D8E05"/>
    <w:rsid w:val="2B90947A"/>
    <w:rsid w:val="2B95C85E"/>
    <w:rsid w:val="2B9A8F0C"/>
    <w:rsid w:val="2B9CFB2A"/>
    <w:rsid w:val="2B9FA70F"/>
    <w:rsid w:val="2BA1D69D"/>
    <w:rsid w:val="2BAEFFBF"/>
    <w:rsid w:val="2BB40899"/>
    <w:rsid w:val="2BB834C7"/>
    <w:rsid w:val="2BBCDB7D"/>
    <w:rsid w:val="2BBEC7F8"/>
    <w:rsid w:val="2BC03AB5"/>
    <w:rsid w:val="2BC0DCAC"/>
    <w:rsid w:val="2BC4239B"/>
    <w:rsid w:val="2BC5986A"/>
    <w:rsid w:val="2BC5CF13"/>
    <w:rsid w:val="2BC6FBAA"/>
    <w:rsid w:val="2BCD88DE"/>
    <w:rsid w:val="2BCFE856"/>
    <w:rsid w:val="2BD23B46"/>
    <w:rsid w:val="2BD67728"/>
    <w:rsid w:val="2BD81997"/>
    <w:rsid w:val="2BD889C6"/>
    <w:rsid w:val="2BDB6045"/>
    <w:rsid w:val="2BDC5A15"/>
    <w:rsid w:val="2BE4A4C8"/>
    <w:rsid w:val="2BE90EC2"/>
    <w:rsid w:val="2BE9BA9E"/>
    <w:rsid w:val="2BECA670"/>
    <w:rsid w:val="2BF14CE0"/>
    <w:rsid w:val="2BF27763"/>
    <w:rsid w:val="2BF40E57"/>
    <w:rsid w:val="2BF42F01"/>
    <w:rsid w:val="2BF5E4B1"/>
    <w:rsid w:val="2BFB3440"/>
    <w:rsid w:val="2BFBE2E3"/>
    <w:rsid w:val="2BFD0301"/>
    <w:rsid w:val="2BFE8B3B"/>
    <w:rsid w:val="2C05576B"/>
    <w:rsid w:val="2C05C54D"/>
    <w:rsid w:val="2C06410C"/>
    <w:rsid w:val="2C0B447E"/>
    <w:rsid w:val="2C0BAB3F"/>
    <w:rsid w:val="2C0D1692"/>
    <w:rsid w:val="2C11459C"/>
    <w:rsid w:val="2C11BBE0"/>
    <w:rsid w:val="2C15131F"/>
    <w:rsid w:val="2C166A33"/>
    <w:rsid w:val="2C186D80"/>
    <w:rsid w:val="2C19F3DB"/>
    <w:rsid w:val="2C20C873"/>
    <w:rsid w:val="2C22912E"/>
    <w:rsid w:val="2C260A90"/>
    <w:rsid w:val="2C278059"/>
    <w:rsid w:val="2C27C6AB"/>
    <w:rsid w:val="2C280BDB"/>
    <w:rsid w:val="2C2BBD04"/>
    <w:rsid w:val="2C303799"/>
    <w:rsid w:val="2C34A66B"/>
    <w:rsid w:val="2C382C35"/>
    <w:rsid w:val="2C38B303"/>
    <w:rsid w:val="2C42569A"/>
    <w:rsid w:val="2C45A5B9"/>
    <w:rsid w:val="2C45EBED"/>
    <w:rsid w:val="2C460DC3"/>
    <w:rsid w:val="2C48EAD4"/>
    <w:rsid w:val="2C4B29D3"/>
    <w:rsid w:val="2C51637C"/>
    <w:rsid w:val="2C542FD2"/>
    <w:rsid w:val="2C55AE76"/>
    <w:rsid w:val="2C6C4C3C"/>
    <w:rsid w:val="2C72DC63"/>
    <w:rsid w:val="2C748FAF"/>
    <w:rsid w:val="2C765FEA"/>
    <w:rsid w:val="2C81EC60"/>
    <w:rsid w:val="2C81FED9"/>
    <w:rsid w:val="2C854039"/>
    <w:rsid w:val="2C86F16E"/>
    <w:rsid w:val="2C88AD9D"/>
    <w:rsid w:val="2C8AE345"/>
    <w:rsid w:val="2C8EE572"/>
    <w:rsid w:val="2C9009FC"/>
    <w:rsid w:val="2C9092E5"/>
    <w:rsid w:val="2C90F95D"/>
    <w:rsid w:val="2C92388B"/>
    <w:rsid w:val="2C9376E9"/>
    <w:rsid w:val="2C982320"/>
    <w:rsid w:val="2C98AF5A"/>
    <w:rsid w:val="2C98D88E"/>
    <w:rsid w:val="2CA17005"/>
    <w:rsid w:val="2CA27CA7"/>
    <w:rsid w:val="2CA35E8B"/>
    <w:rsid w:val="2CA45957"/>
    <w:rsid w:val="2CA950CA"/>
    <w:rsid w:val="2CAA68A2"/>
    <w:rsid w:val="2CAFC985"/>
    <w:rsid w:val="2CB0C354"/>
    <w:rsid w:val="2CB11E1C"/>
    <w:rsid w:val="2CB64932"/>
    <w:rsid w:val="2CB788E1"/>
    <w:rsid w:val="2CBC2374"/>
    <w:rsid w:val="2CBFD542"/>
    <w:rsid w:val="2CC20A7F"/>
    <w:rsid w:val="2CC2E31B"/>
    <w:rsid w:val="2CC4EFD5"/>
    <w:rsid w:val="2CCA11EA"/>
    <w:rsid w:val="2CD0B792"/>
    <w:rsid w:val="2CD217E2"/>
    <w:rsid w:val="2CD839A8"/>
    <w:rsid w:val="2CD86FA0"/>
    <w:rsid w:val="2CD908ED"/>
    <w:rsid w:val="2CDB2230"/>
    <w:rsid w:val="2CDC5823"/>
    <w:rsid w:val="2CDDA662"/>
    <w:rsid w:val="2CE3AD95"/>
    <w:rsid w:val="2CE5CFBC"/>
    <w:rsid w:val="2CE69E31"/>
    <w:rsid w:val="2CE6C49A"/>
    <w:rsid w:val="2CEC4851"/>
    <w:rsid w:val="2CEF9FE8"/>
    <w:rsid w:val="2CF3A037"/>
    <w:rsid w:val="2CF5FFCF"/>
    <w:rsid w:val="2CF618BC"/>
    <w:rsid w:val="2CF64A6C"/>
    <w:rsid w:val="2CF7DF0E"/>
    <w:rsid w:val="2CFBD9AA"/>
    <w:rsid w:val="2CFCE615"/>
    <w:rsid w:val="2CFD8C19"/>
    <w:rsid w:val="2CFF4597"/>
    <w:rsid w:val="2D0264A2"/>
    <w:rsid w:val="2D07C567"/>
    <w:rsid w:val="2D08ED1C"/>
    <w:rsid w:val="2D0A5B39"/>
    <w:rsid w:val="2D0DD6EF"/>
    <w:rsid w:val="2D10A84C"/>
    <w:rsid w:val="2D12102B"/>
    <w:rsid w:val="2D1BCD4C"/>
    <w:rsid w:val="2D1D1A96"/>
    <w:rsid w:val="2D21B51B"/>
    <w:rsid w:val="2D21DB49"/>
    <w:rsid w:val="2D2219DC"/>
    <w:rsid w:val="2D2258F5"/>
    <w:rsid w:val="2D28F78B"/>
    <w:rsid w:val="2D2A254F"/>
    <w:rsid w:val="2D2DE565"/>
    <w:rsid w:val="2D317DDB"/>
    <w:rsid w:val="2D3308BB"/>
    <w:rsid w:val="2D337C4C"/>
    <w:rsid w:val="2D34BA73"/>
    <w:rsid w:val="2D3853F2"/>
    <w:rsid w:val="2D39502B"/>
    <w:rsid w:val="2D3DD6AE"/>
    <w:rsid w:val="2D3F9144"/>
    <w:rsid w:val="2D45D12E"/>
    <w:rsid w:val="2D4605DF"/>
    <w:rsid w:val="2D466957"/>
    <w:rsid w:val="2D476FE4"/>
    <w:rsid w:val="2D4B503E"/>
    <w:rsid w:val="2D4B7271"/>
    <w:rsid w:val="2D4CD7DC"/>
    <w:rsid w:val="2D533E52"/>
    <w:rsid w:val="2D53F826"/>
    <w:rsid w:val="2D5735F8"/>
    <w:rsid w:val="2D5CED87"/>
    <w:rsid w:val="2D5DFEC8"/>
    <w:rsid w:val="2D5F7D5A"/>
    <w:rsid w:val="2D6B58E4"/>
    <w:rsid w:val="2D714BAB"/>
    <w:rsid w:val="2D73D8EC"/>
    <w:rsid w:val="2D7DDBB2"/>
    <w:rsid w:val="2D7E12DD"/>
    <w:rsid w:val="2D800CAD"/>
    <w:rsid w:val="2D82B1F6"/>
    <w:rsid w:val="2D87C51F"/>
    <w:rsid w:val="2D905D4C"/>
    <w:rsid w:val="2D9433DB"/>
    <w:rsid w:val="2D953906"/>
    <w:rsid w:val="2D95E7AF"/>
    <w:rsid w:val="2D97A881"/>
    <w:rsid w:val="2D991B3C"/>
    <w:rsid w:val="2D9ACD0E"/>
    <w:rsid w:val="2D9F80E7"/>
    <w:rsid w:val="2DA05257"/>
    <w:rsid w:val="2DA36F87"/>
    <w:rsid w:val="2DA414B6"/>
    <w:rsid w:val="2DA4AAC0"/>
    <w:rsid w:val="2DA4D0FF"/>
    <w:rsid w:val="2DA5B370"/>
    <w:rsid w:val="2DA5F95D"/>
    <w:rsid w:val="2DA8FDA7"/>
    <w:rsid w:val="2DB23422"/>
    <w:rsid w:val="2DBA0DB8"/>
    <w:rsid w:val="2DBD22AF"/>
    <w:rsid w:val="2DBE99AB"/>
    <w:rsid w:val="2DC34401"/>
    <w:rsid w:val="2DC5998C"/>
    <w:rsid w:val="2DC68ED8"/>
    <w:rsid w:val="2DC7C7D8"/>
    <w:rsid w:val="2DC8851A"/>
    <w:rsid w:val="2DC9A6D1"/>
    <w:rsid w:val="2DC9AA2B"/>
    <w:rsid w:val="2DD37736"/>
    <w:rsid w:val="2DD38729"/>
    <w:rsid w:val="2DD4312C"/>
    <w:rsid w:val="2DD556F2"/>
    <w:rsid w:val="2DDB2D45"/>
    <w:rsid w:val="2DDE8E85"/>
    <w:rsid w:val="2DE412E4"/>
    <w:rsid w:val="2DF10E17"/>
    <w:rsid w:val="2DF86DC2"/>
    <w:rsid w:val="2E050932"/>
    <w:rsid w:val="2E053826"/>
    <w:rsid w:val="2E063AF7"/>
    <w:rsid w:val="2E07EDD4"/>
    <w:rsid w:val="2E085508"/>
    <w:rsid w:val="2E08E552"/>
    <w:rsid w:val="2E0CB580"/>
    <w:rsid w:val="2E0E6492"/>
    <w:rsid w:val="2E0F4E02"/>
    <w:rsid w:val="2E10381D"/>
    <w:rsid w:val="2E10AD13"/>
    <w:rsid w:val="2E1312ED"/>
    <w:rsid w:val="2E141682"/>
    <w:rsid w:val="2E1532E9"/>
    <w:rsid w:val="2E15F550"/>
    <w:rsid w:val="2E1A5B5C"/>
    <w:rsid w:val="2E1C59DB"/>
    <w:rsid w:val="2E1F4423"/>
    <w:rsid w:val="2E1FDEF3"/>
    <w:rsid w:val="2E1FEAD0"/>
    <w:rsid w:val="2E284CCA"/>
    <w:rsid w:val="2E2859DC"/>
    <w:rsid w:val="2E2AA677"/>
    <w:rsid w:val="2E301A13"/>
    <w:rsid w:val="2E30D34D"/>
    <w:rsid w:val="2E336D66"/>
    <w:rsid w:val="2E376AA8"/>
    <w:rsid w:val="2E39A7CA"/>
    <w:rsid w:val="2E3DAED1"/>
    <w:rsid w:val="2E48C28C"/>
    <w:rsid w:val="2E50EFA5"/>
    <w:rsid w:val="2E54467A"/>
    <w:rsid w:val="2E546C28"/>
    <w:rsid w:val="2E57C1D3"/>
    <w:rsid w:val="2E5BD136"/>
    <w:rsid w:val="2E5ECB20"/>
    <w:rsid w:val="2E615DD0"/>
    <w:rsid w:val="2E61A218"/>
    <w:rsid w:val="2E6203EC"/>
    <w:rsid w:val="2E62124B"/>
    <w:rsid w:val="2E6BE305"/>
    <w:rsid w:val="2E6C42EE"/>
    <w:rsid w:val="2E6CE7F3"/>
    <w:rsid w:val="2E6F2AB8"/>
    <w:rsid w:val="2E7BB8F0"/>
    <w:rsid w:val="2E7D15FE"/>
    <w:rsid w:val="2E7D6C7E"/>
    <w:rsid w:val="2E86BBB8"/>
    <w:rsid w:val="2E8BF29F"/>
    <w:rsid w:val="2E909BCC"/>
    <w:rsid w:val="2E91EA4B"/>
    <w:rsid w:val="2E95E05D"/>
    <w:rsid w:val="2E97A954"/>
    <w:rsid w:val="2E97F1C0"/>
    <w:rsid w:val="2E9D6CDA"/>
    <w:rsid w:val="2EA0B5DA"/>
    <w:rsid w:val="2EA5849E"/>
    <w:rsid w:val="2EA6484A"/>
    <w:rsid w:val="2EAAFC7A"/>
    <w:rsid w:val="2EAC77D2"/>
    <w:rsid w:val="2EACBDCB"/>
    <w:rsid w:val="2EB65D6F"/>
    <w:rsid w:val="2EB77723"/>
    <w:rsid w:val="2EC499CA"/>
    <w:rsid w:val="2ECA20DC"/>
    <w:rsid w:val="2ECBC539"/>
    <w:rsid w:val="2ECE411C"/>
    <w:rsid w:val="2ECED6DA"/>
    <w:rsid w:val="2ECF782D"/>
    <w:rsid w:val="2ECFFE62"/>
    <w:rsid w:val="2ED01437"/>
    <w:rsid w:val="2ED20EF1"/>
    <w:rsid w:val="2ED55263"/>
    <w:rsid w:val="2ED6A1EF"/>
    <w:rsid w:val="2ED97EA9"/>
    <w:rsid w:val="2EDB3C25"/>
    <w:rsid w:val="2EDCF10F"/>
    <w:rsid w:val="2EE3CECA"/>
    <w:rsid w:val="2EE5BBDD"/>
    <w:rsid w:val="2EE6A2E2"/>
    <w:rsid w:val="2EE88145"/>
    <w:rsid w:val="2EF2D760"/>
    <w:rsid w:val="2EFD70E5"/>
    <w:rsid w:val="2EFD8A57"/>
    <w:rsid w:val="2F05EDB2"/>
    <w:rsid w:val="2F0A58A3"/>
    <w:rsid w:val="2F0C31A3"/>
    <w:rsid w:val="2F0D97E2"/>
    <w:rsid w:val="2F12A670"/>
    <w:rsid w:val="2F149FC5"/>
    <w:rsid w:val="2F18A391"/>
    <w:rsid w:val="2F223AE3"/>
    <w:rsid w:val="2F22A08B"/>
    <w:rsid w:val="2F27EBBA"/>
    <w:rsid w:val="2F297417"/>
    <w:rsid w:val="2F2A5D37"/>
    <w:rsid w:val="2F2C7B69"/>
    <w:rsid w:val="2F333762"/>
    <w:rsid w:val="2F3CE5B1"/>
    <w:rsid w:val="2F3DD492"/>
    <w:rsid w:val="2F3E84AF"/>
    <w:rsid w:val="2F47ABCB"/>
    <w:rsid w:val="2F4A2A4B"/>
    <w:rsid w:val="2F4B6BC6"/>
    <w:rsid w:val="2F4D861C"/>
    <w:rsid w:val="2F520428"/>
    <w:rsid w:val="2F5A2BBC"/>
    <w:rsid w:val="2F5EACE8"/>
    <w:rsid w:val="2F65DF41"/>
    <w:rsid w:val="2F70FEE0"/>
    <w:rsid w:val="2F7BE1EF"/>
    <w:rsid w:val="2F80B0F7"/>
    <w:rsid w:val="2F811B87"/>
    <w:rsid w:val="2F85F17C"/>
    <w:rsid w:val="2F8ABA15"/>
    <w:rsid w:val="2F8ED876"/>
    <w:rsid w:val="2F8F431C"/>
    <w:rsid w:val="2F9394D4"/>
    <w:rsid w:val="2F9B6E41"/>
    <w:rsid w:val="2F9CD89F"/>
    <w:rsid w:val="2F9DFD61"/>
    <w:rsid w:val="2FA3315C"/>
    <w:rsid w:val="2FA4D500"/>
    <w:rsid w:val="2FA52D5A"/>
    <w:rsid w:val="2FAADCAD"/>
    <w:rsid w:val="2FAEF1B5"/>
    <w:rsid w:val="2FB12A4F"/>
    <w:rsid w:val="2FB6B11F"/>
    <w:rsid w:val="2FB97129"/>
    <w:rsid w:val="2FBC3C43"/>
    <w:rsid w:val="2FBD2FD5"/>
    <w:rsid w:val="2FBD30B2"/>
    <w:rsid w:val="2FBDE64F"/>
    <w:rsid w:val="2FBF0EDA"/>
    <w:rsid w:val="2FC00446"/>
    <w:rsid w:val="2FC05B65"/>
    <w:rsid w:val="2FC3AA12"/>
    <w:rsid w:val="2FC53D0A"/>
    <w:rsid w:val="2FC54034"/>
    <w:rsid w:val="2FC636AF"/>
    <w:rsid w:val="2FC96A26"/>
    <w:rsid w:val="2FCCD193"/>
    <w:rsid w:val="2FD1B8CD"/>
    <w:rsid w:val="2FD39A48"/>
    <w:rsid w:val="2FD73E37"/>
    <w:rsid w:val="2FDA5FFD"/>
    <w:rsid w:val="2FE639BD"/>
    <w:rsid w:val="2FE7991E"/>
    <w:rsid w:val="2FE9DA46"/>
    <w:rsid w:val="2FEC1E44"/>
    <w:rsid w:val="2FEE5171"/>
    <w:rsid w:val="2FF5D74E"/>
    <w:rsid w:val="30000EDE"/>
    <w:rsid w:val="3001C094"/>
    <w:rsid w:val="300B7B45"/>
    <w:rsid w:val="3011AFE1"/>
    <w:rsid w:val="301502E0"/>
    <w:rsid w:val="3015249A"/>
    <w:rsid w:val="30156320"/>
    <w:rsid w:val="301F0B50"/>
    <w:rsid w:val="3020DC90"/>
    <w:rsid w:val="30218C6F"/>
    <w:rsid w:val="30224E94"/>
    <w:rsid w:val="30286039"/>
    <w:rsid w:val="30287E91"/>
    <w:rsid w:val="30306D66"/>
    <w:rsid w:val="30322437"/>
    <w:rsid w:val="303547B0"/>
    <w:rsid w:val="30379E68"/>
    <w:rsid w:val="303AC47C"/>
    <w:rsid w:val="303FC615"/>
    <w:rsid w:val="304045C4"/>
    <w:rsid w:val="30423C41"/>
    <w:rsid w:val="304474FE"/>
    <w:rsid w:val="3047BD76"/>
    <w:rsid w:val="3049498E"/>
    <w:rsid w:val="304BEF2B"/>
    <w:rsid w:val="304C0787"/>
    <w:rsid w:val="304D1206"/>
    <w:rsid w:val="304D9C07"/>
    <w:rsid w:val="30588E04"/>
    <w:rsid w:val="3058C910"/>
    <w:rsid w:val="3062CF84"/>
    <w:rsid w:val="30630305"/>
    <w:rsid w:val="3063D655"/>
    <w:rsid w:val="306D9DDD"/>
    <w:rsid w:val="306FB14B"/>
    <w:rsid w:val="3073812C"/>
    <w:rsid w:val="30744270"/>
    <w:rsid w:val="30798EAD"/>
    <w:rsid w:val="30798ED4"/>
    <w:rsid w:val="30811997"/>
    <w:rsid w:val="30812264"/>
    <w:rsid w:val="30837C38"/>
    <w:rsid w:val="3086179E"/>
    <w:rsid w:val="30874C2A"/>
    <w:rsid w:val="308D8831"/>
    <w:rsid w:val="308E00BC"/>
    <w:rsid w:val="30919921"/>
    <w:rsid w:val="3092E476"/>
    <w:rsid w:val="3093A4CC"/>
    <w:rsid w:val="3096B9DC"/>
    <w:rsid w:val="309870FE"/>
    <w:rsid w:val="30A05F76"/>
    <w:rsid w:val="30A24FA1"/>
    <w:rsid w:val="30A459BA"/>
    <w:rsid w:val="30A6B73C"/>
    <w:rsid w:val="30B3470A"/>
    <w:rsid w:val="30B361D3"/>
    <w:rsid w:val="30B85F12"/>
    <w:rsid w:val="30B88D64"/>
    <w:rsid w:val="30B8A613"/>
    <w:rsid w:val="30BA6536"/>
    <w:rsid w:val="30BDB410"/>
    <w:rsid w:val="30C55C8B"/>
    <w:rsid w:val="30C813D8"/>
    <w:rsid w:val="30CAC7A7"/>
    <w:rsid w:val="30CF09A2"/>
    <w:rsid w:val="30CFDED4"/>
    <w:rsid w:val="30D798E7"/>
    <w:rsid w:val="30D81DB0"/>
    <w:rsid w:val="30DE53B0"/>
    <w:rsid w:val="30E01232"/>
    <w:rsid w:val="30E02AE7"/>
    <w:rsid w:val="30E193A7"/>
    <w:rsid w:val="30E1E224"/>
    <w:rsid w:val="30E2826D"/>
    <w:rsid w:val="30E39E9E"/>
    <w:rsid w:val="30FBD0D3"/>
    <w:rsid w:val="30FC7A4C"/>
    <w:rsid w:val="3104436C"/>
    <w:rsid w:val="31057336"/>
    <w:rsid w:val="3105D549"/>
    <w:rsid w:val="3107942A"/>
    <w:rsid w:val="3108F74D"/>
    <w:rsid w:val="310AFCE1"/>
    <w:rsid w:val="3110F6FE"/>
    <w:rsid w:val="3113550F"/>
    <w:rsid w:val="3116234C"/>
    <w:rsid w:val="3117D0CA"/>
    <w:rsid w:val="3118BB47"/>
    <w:rsid w:val="31196999"/>
    <w:rsid w:val="3119FD0B"/>
    <w:rsid w:val="311D220F"/>
    <w:rsid w:val="3126B24C"/>
    <w:rsid w:val="31295E4B"/>
    <w:rsid w:val="3132D818"/>
    <w:rsid w:val="3132EAA6"/>
    <w:rsid w:val="3132FC00"/>
    <w:rsid w:val="313540CE"/>
    <w:rsid w:val="3139FD98"/>
    <w:rsid w:val="313CE305"/>
    <w:rsid w:val="313F77CB"/>
    <w:rsid w:val="3140E7E9"/>
    <w:rsid w:val="314D27D2"/>
    <w:rsid w:val="31512054"/>
    <w:rsid w:val="31569CFE"/>
    <w:rsid w:val="3159073A"/>
    <w:rsid w:val="316805B0"/>
    <w:rsid w:val="316C0ACA"/>
    <w:rsid w:val="316C7F2A"/>
    <w:rsid w:val="316CA43F"/>
    <w:rsid w:val="3170B068"/>
    <w:rsid w:val="3171BEB9"/>
    <w:rsid w:val="31732008"/>
    <w:rsid w:val="3174B8F0"/>
    <w:rsid w:val="3175CBBE"/>
    <w:rsid w:val="317D34ED"/>
    <w:rsid w:val="317D6860"/>
    <w:rsid w:val="3181282C"/>
    <w:rsid w:val="3181CC03"/>
    <w:rsid w:val="3183C6B1"/>
    <w:rsid w:val="31841AC6"/>
    <w:rsid w:val="3185C071"/>
    <w:rsid w:val="318CAE15"/>
    <w:rsid w:val="318DC3D6"/>
    <w:rsid w:val="3191202F"/>
    <w:rsid w:val="31948360"/>
    <w:rsid w:val="31967E85"/>
    <w:rsid w:val="31979F6B"/>
    <w:rsid w:val="31980912"/>
    <w:rsid w:val="3198C072"/>
    <w:rsid w:val="319B16A0"/>
    <w:rsid w:val="31A1CC04"/>
    <w:rsid w:val="31AC3ABE"/>
    <w:rsid w:val="31AEC891"/>
    <w:rsid w:val="31B1505D"/>
    <w:rsid w:val="31B77AFA"/>
    <w:rsid w:val="31BE5B04"/>
    <w:rsid w:val="31BFDA88"/>
    <w:rsid w:val="31C17276"/>
    <w:rsid w:val="31CA3C05"/>
    <w:rsid w:val="31CD7598"/>
    <w:rsid w:val="31D18C45"/>
    <w:rsid w:val="31D8A06D"/>
    <w:rsid w:val="31DF486B"/>
    <w:rsid w:val="31DFDC71"/>
    <w:rsid w:val="31E41078"/>
    <w:rsid w:val="31E65799"/>
    <w:rsid w:val="320646E5"/>
    <w:rsid w:val="32072155"/>
    <w:rsid w:val="320F383E"/>
    <w:rsid w:val="32137608"/>
    <w:rsid w:val="321A0F17"/>
    <w:rsid w:val="321C9C4E"/>
    <w:rsid w:val="322632BC"/>
    <w:rsid w:val="322817E5"/>
    <w:rsid w:val="322B8E35"/>
    <w:rsid w:val="322E1BD1"/>
    <w:rsid w:val="322F7B6C"/>
    <w:rsid w:val="32323683"/>
    <w:rsid w:val="32339DCF"/>
    <w:rsid w:val="3233EE25"/>
    <w:rsid w:val="32354AEF"/>
    <w:rsid w:val="323714A2"/>
    <w:rsid w:val="3240018B"/>
    <w:rsid w:val="3241A8CC"/>
    <w:rsid w:val="32449153"/>
    <w:rsid w:val="32459E60"/>
    <w:rsid w:val="3249762E"/>
    <w:rsid w:val="3249D62F"/>
    <w:rsid w:val="324ADB25"/>
    <w:rsid w:val="324C85C2"/>
    <w:rsid w:val="324CB954"/>
    <w:rsid w:val="324E00F1"/>
    <w:rsid w:val="3250C1F1"/>
    <w:rsid w:val="3253BBC3"/>
    <w:rsid w:val="3255103C"/>
    <w:rsid w:val="32639C25"/>
    <w:rsid w:val="32665872"/>
    <w:rsid w:val="326B98D4"/>
    <w:rsid w:val="3270605D"/>
    <w:rsid w:val="3270D3AE"/>
    <w:rsid w:val="3272914A"/>
    <w:rsid w:val="327ABC95"/>
    <w:rsid w:val="32821AA9"/>
    <w:rsid w:val="32841CB7"/>
    <w:rsid w:val="3285DCD7"/>
    <w:rsid w:val="32922D5C"/>
    <w:rsid w:val="329258B3"/>
    <w:rsid w:val="329CE021"/>
    <w:rsid w:val="32AA1580"/>
    <w:rsid w:val="32AC8579"/>
    <w:rsid w:val="32B06FFA"/>
    <w:rsid w:val="32BB61BD"/>
    <w:rsid w:val="32BC1561"/>
    <w:rsid w:val="32BDBF91"/>
    <w:rsid w:val="32C50DCB"/>
    <w:rsid w:val="32C6FFC2"/>
    <w:rsid w:val="32C9CC70"/>
    <w:rsid w:val="32CA347E"/>
    <w:rsid w:val="32CB3450"/>
    <w:rsid w:val="32DBA35D"/>
    <w:rsid w:val="32DC7987"/>
    <w:rsid w:val="32E03D87"/>
    <w:rsid w:val="32E58A15"/>
    <w:rsid w:val="32E8B0B6"/>
    <w:rsid w:val="32ED2305"/>
    <w:rsid w:val="32EF660C"/>
    <w:rsid w:val="32F346CD"/>
    <w:rsid w:val="32F38F59"/>
    <w:rsid w:val="32FB852C"/>
    <w:rsid w:val="32FD731A"/>
    <w:rsid w:val="3300B97D"/>
    <w:rsid w:val="3302EA23"/>
    <w:rsid w:val="330B3773"/>
    <w:rsid w:val="330D89C2"/>
    <w:rsid w:val="330DC289"/>
    <w:rsid w:val="330F96BB"/>
    <w:rsid w:val="330FD31A"/>
    <w:rsid w:val="33118C49"/>
    <w:rsid w:val="331358BC"/>
    <w:rsid w:val="33175491"/>
    <w:rsid w:val="331B3CC5"/>
    <w:rsid w:val="33202DC3"/>
    <w:rsid w:val="33273AE7"/>
    <w:rsid w:val="3327D9E8"/>
    <w:rsid w:val="332AAFCB"/>
    <w:rsid w:val="332D990E"/>
    <w:rsid w:val="332FC706"/>
    <w:rsid w:val="333312A2"/>
    <w:rsid w:val="333758B1"/>
    <w:rsid w:val="333BD57E"/>
    <w:rsid w:val="333E1330"/>
    <w:rsid w:val="33404269"/>
    <w:rsid w:val="33473B33"/>
    <w:rsid w:val="334A8101"/>
    <w:rsid w:val="334B0AE7"/>
    <w:rsid w:val="334B3D0D"/>
    <w:rsid w:val="3350957C"/>
    <w:rsid w:val="335494D3"/>
    <w:rsid w:val="3355B07A"/>
    <w:rsid w:val="3357AADA"/>
    <w:rsid w:val="33587F6F"/>
    <w:rsid w:val="335AD54B"/>
    <w:rsid w:val="336159CC"/>
    <w:rsid w:val="3362C6A1"/>
    <w:rsid w:val="3362D787"/>
    <w:rsid w:val="3363B923"/>
    <w:rsid w:val="33658A03"/>
    <w:rsid w:val="336BB193"/>
    <w:rsid w:val="336D0835"/>
    <w:rsid w:val="336D8CC1"/>
    <w:rsid w:val="337005B6"/>
    <w:rsid w:val="3370AECF"/>
    <w:rsid w:val="3373C10D"/>
    <w:rsid w:val="337B5971"/>
    <w:rsid w:val="337C35BC"/>
    <w:rsid w:val="337D94C8"/>
    <w:rsid w:val="337FFA9F"/>
    <w:rsid w:val="3380B7E2"/>
    <w:rsid w:val="33891C55"/>
    <w:rsid w:val="338A2FE6"/>
    <w:rsid w:val="338E19C7"/>
    <w:rsid w:val="338E5C01"/>
    <w:rsid w:val="33925B43"/>
    <w:rsid w:val="33936C0D"/>
    <w:rsid w:val="33984743"/>
    <w:rsid w:val="339CF7D2"/>
    <w:rsid w:val="339D9A2B"/>
    <w:rsid w:val="339EB647"/>
    <w:rsid w:val="33A2DA9E"/>
    <w:rsid w:val="33B1E8D3"/>
    <w:rsid w:val="33B274EF"/>
    <w:rsid w:val="33B28692"/>
    <w:rsid w:val="33B5D1DC"/>
    <w:rsid w:val="33B8617A"/>
    <w:rsid w:val="33B9F2A4"/>
    <w:rsid w:val="33BC2468"/>
    <w:rsid w:val="33C1BDA7"/>
    <w:rsid w:val="33C3F747"/>
    <w:rsid w:val="33C51369"/>
    <w:rsid w:val="33CA6F85"/>
    <w:rsid w:val="33CCFB38"/>
    <w:rsid w:val="33CEC987"/>
    <w:rsid w:val="33DA6961"/>
    <w:rsid w:val="33DC75C8"/>
    <w:rsid w:val="33DCE0F5"/>
    <w:rsid w:val="33DF3D4D"/>
    <w:rsid w:val="33E4187D"/>
    <w:rsid w:val="33EBFE38"/>
    <w:rsid w:val="33F07722"/>
    <w:rsid w:val="33F92547"/>
    <w:rsid w:val="33FAE109"/>
    <w:rsid w:val="34001549"/>
    <w:rsid w:val="340112F8"/>
    <w:rsid w:val="340362A0"/>
    <w:rsid w:val="34052551"/>
    <w:rsid w:val="3405AAB5"/>
    <w:rsid w:val="340E1CA9"/>
    <w:rsid w:val="340EDB42"/>
    <w:rsid w:val="341071C7"/>
    <w:rsid w:val="34118FDB"/>
    <w:rsid w:val="3411DFBA"/>
    <w:rsid w:val="34120FBC"/>
    <w:rsid w:val="3412B69C"/>
    <w:rsid w:val="34172792"/>
    <w:rsid w:val="34178A5A"/>
    <w:rsid w:val="341883DF"/>
    <w:rsid w:val="341F6D24"/>
    <w:rsid w:val="3421EFFB"/>
    <w:rsid w:val="3427D1BD"/>
    <w:rsid w:val="3432D294"/>
    <w:rsid w:val="34350378"/>
    <w:rsid w:val="343E6604"/>
    <w:rsid w:val="343ECE4F"/>
    <w:rsid w:val="3445A34F"/>
    <w:rsid w:val="3449325C"/>
    <w:rsid w:val="34494504"/>
    <w:rsid w:val="34537C84"/>
    <w:rsid w:val="3455162E"/>
    <w:rsid w:val="345E7DA5"/>
    <w:rsid w:val="3462B16D"/>
    <w:rsid w:val="346406F9"/>
    <w:rsid w:val="34679BA3"/>
    <w:rsid w:val="3468C918"/>
    <w:rsid w:val="34737C9B"/>
    <w:rsid w:val="347499D3"/>
    <w:rsid w:val="3476B99B"/>
    <w:rsid w:val="347A8095"/>
    <w:rsid w:val="3480DBC1"/>
    <w:rsid w:val="3491A54C"/>
    <w:rsid w:val="3491BCF9"/>
    <w:rsid w:val="3499D636"/>
    <w:rsid w:val="3499E19E"/>
    <w:rsid w:val="349D90B3"/>
    <w:rsid w:val="34A8BB59"/>
    <w:rsid w:val="34AD17D4"/>
    <w:rsid w:val="34ADA9A2"/>
    <w:rsid w:val="34AE0271"/>
    <w:rsid w:val="34B038D8"/>
    <w:rsid w:val="34B69870"/>
    <w:rsid w:val="34B7D918"/>
    <w:rsid w:val="34B822AC"/>
    <w:rsid w:val="34BB61D2"/>
    <w:rsid w:val="34BE76EE"/>
    <w:rsid w:val="34C3DBF4"/>
    <w:rsid w:val="34CA9331"/>
    <w:rsid w:val="34CED3A4"/>
    <w:rsid w:val="34CFA2A4"/>
    <w:rsid w:val="34D6E882"/>
    <w:rsid w:val="34D7533E"/>
    <w:rsid w:val="34D97447"/>
    <w:rsid w:val="34DA9633"/>
    <w:rsid w:val="34DD960B"/>
    <w:rsid w:val="34E03D68"/>
    <w:rsid w:val="34E2A0C6"/>
    <w:rsid w:val="34E48F7C"/>
    <w:rsid w:val="34E8A8FE"/>
    <w:rsid w:val="34EE018E"/>
    <w:rsid w:val="34F67D6F"/>
    <w:rsid w:val="34F69D02"/>
    <w:rsid w:val="34F76327"/>
    <w:rsid w:val="34FA5657"/>
    <w:rsid w:val="34FD1DBC"/>
    <w:rsid w:val="34FFD25D"/>
    <w:rsid w:val="35009D98"/>
    <w:rsid w:val="3500EF43"/>
    <w:rsid w:val="35017E84"/>
    <w:rsid w:val="35029244"/>
    <w:rsid w:val="3502F25E"/>
    <w:rsid w:val="350F8831"/>
    <w:rsid w:val="3512012B"/>
    <w:rsid w:val="3513FD56"/>
    <w:rsid w:val="35185EE3"/>
    <w:rsid w:val="3519EBAC"/>
    <w:rsid w:val="351B6ABE"/>
    <w:rsid w:val="351CF864"/>
    <w:rsid w:val="351D40CD"/>
    <w:rsid w:val="351EAE7A"/>
    <w:rsid w:val="3520F409"/>
    <w:rsid w:val="3522DA16"/>
    <w:rsid w:val="3525DC0B"/>
    <w:rsid w:val="35292A5B"/>
    <w:rsid w:val="3529BBC8"/>
    <w:rsid w:val="352A478C"/>
    <w:rsid w:val="352C3C65"/>
    <w:rsid w:val="352F73CB"/>
    <w:rsid w:val="353838D8"/>
    <w:rsid w:val="35387F24"/>
    <w:rsid w:val="353B1FF4"/>
    <w:rsid w:val="3542A942"/>
    <w:rsid w:val="3545DCD7"/>
    <w:rsid w:val="354A2990"/>
    <w:rsid w:val="354A7800"/>
    <w:rsid w:val="354E01CB"/>
    <w:rsid w:val="3551BCE1"/>
    <w:rsid w:val="35562C54"/>
    <w:rsid w:val="3558D9E6"/>
    <w:rsid w:val="355B55DF"/>
    <w:rsid w:val="355E9C70"/>
    <w:rsid w:val="3560A1D5"/>
    <w:rsid w:val="3561F4D4"/>
    <w:rsid w:val="3562A409"/>
    <w:rsid w:val="35637E72"/>
    <w:rsid w:val="35640911"/>
    <w:rsid w:val="35662BF8"/>
    <w:rsid w:val="3568764C"/>
    <w:rsid w:val="356B33F8"/>
    <w:rsid w:val="35712769"/>
    <w:rsid w:val="357425EB"/>
    <w:rsid w:val="35777529"/>
    <w:rsid w:val="35780BF3"/>
    <w:rsid w:val="3579B76E"/>
    <w:rsid w:val="357DDA9E"/>
    <w:rsid w:val="3582A0DA"/>
    <w:rsid w:val="358302A7"/>
    <w:rsid w:val="3584EF9B"/>
    <w:rsid w:val="3586C1C4"/>
    <w:rsid w:val="358AB4E4"/>
    <w:rsid w:val="3591596B"/>
    <w:rsid w:val="3594CC27"/>
    <w:rsid w:val="35991D8C"/>
    <w:rsid w:val="359FFADE"/>
    <w:rsid w:val="35A27357"/>
    <w:rsid w:val="35A60173"/>
    <w:rsid w:val="35AB4CEA"/>
    <w:rsid w:val="35AF9774"/>
    <w:rsid w:val="35B106DC"/>
    <w:rsid w:val="35B62B27"/>
    <w:rsid w:val="35B817DC"/>
    <w:rsid w:val="35B9F5A2"/>
    <w:rsid w:val="35BB62CC"/>
    <w:rsid w:val="35BD947E"/>
    <w:rsid w:val="35C01AE4"/>
    <w:rsid w:val="35C54808"/>
    <w:rsid w:val="35C96E0E"/>
    <w:rsid w:val="35CABACC"/>
    <w:rsid w:val="35CB10F9"/>
    <w:rsid w:val="35D000BB"/>
    <w:rsid w:val="35D0C9F4"/>
    <w:rsid w:val="35D139CC"/>
    <w:rsid w:val="35D4655F"/>
    <w:rsid w:val="35D6F42F"/>
    <w:rsid w:val="35D769B9"/>
    <w:rsid w:val="35D88201"/>
    <w:rsid w:val="35DB8025"/>
    <w:rsid w:val="35DBA399"/>
    <w:rsid w:val="35E038BA"/>
    <w:rsid w:val="35E9D903"/>
    <w:rsid w:val="35EC3269"/>
    <w:rsid w:val="35EDB4F7"/>
    <w:rsid w:val="35EE43E0"/>
    <w:rsid w:val="35EE7456"/>
    <w:rsid w:val="35F32D7C"/>
    <w:rsid w:val="35F46C3F"/>
    <w:rsid w:val="36053086"/>
    <w:rsid w:val="3605EB82"/>
    <w:rsid w:val="36062129"/>
    <w:rsid w:val="360B44BD"/>
    <w:rsid w:val="36118392"/>
    <w:rsid w:val="3612B568"/>
    <w:rsid w:val="361BC81B"/>
    <w:rsid w:val="36206555"/>
    <w:rsid w:val="3620BB6A"/>
    <w:rsid w:val="3626FDF3"/>
    <w:rsid w:val="36292DFF"/>
    <w:rsid w:val="362979EF"/>
    <w:rsid w:val="362FA105"/>
    <w:rsid w:val="3630017B"/>
    <w:rsid w:val="3632D3E4"/>
    <w:rsid w:val="36341375"/>
    <w:rsid w:val="36391683"/>
    <w:rsid w:val="363A6499"/>
    <w:rsid w:val="363A68ED"/>
    <w:rsid w:val="363B8B4C"/>
    <w:rsid w:val="363C321D"/>
    <w:rsid w:val="363CE2D1"/>
    <w:rsid w:val="363D78EE"/>
    <w:rsid w:val="363DF917"/>
    <w:rsid w:val="363E9BE2"/>
    <w:rsid w:val="36455DA4"/>
    <w:rsid w:val="3647B6A2"/>
    <w:rsid w:val="364B3C49"/>
    <w:rsid w:val="364DEB19"/>
    <w:rsid w:val="3652BEF3"/>
    <w:rsid w:val="365A1748"/>
    <w:rsid w:val="36604800"/>
    <w:rsid w:val="36608761"/>
    <w:rsid w:val="366299F8"/>
    <w:rsid w:val="36644E33"/>
    <w:rsid w:val="366A5B63"/>
    <w:rsid w:val="3674E9DA"/>
    <w:rsid w:val="3680749C"/>
    <w:rsid w:val="36848C4B"/>
    <w:rsid w:val="368CCC75"/>
    <w:rsid w:val="36908960"/>
    <w:rsid w:val="3690CCA4"/>
    <w:rsid w:val="36936CA6"/>
    <w:rsid w:val="36A04383"/>
    <w:rsid w:val="36A04D3E"/>
    <w:rsid w:val="36A0C159"/>
    <w:rsid w:val="36A1DA7A"/>
    <w:rsid w:val="36ADCF47"/>
    <w:rsid w:val="36B34A85"/>
    <w:rsid w:val="36BA726E"/>
    <w:rsid w:val="36BCC368"/>
    <w:rsid w:val="36C0F44F"/>
    <w:rsid w:val="36C2AF07"/>
    <w:rsid w:val="36CB5BC0"/>
    <w:rsid w:val="36CD30CC"/>
    <w:rsid w:val="36CE65E8"/>
    <w:rsid w:val="36D33E98"/>
    <w:rsid w:val="36D46175"/>
    <w:rsid w:val="36D7FDF9"/>
    <w:rsid w:val="36D86604"/>
    <w:rsid w:val="36DD138F"/>
    <w:rsid w:val="36DFFCBF"/>
    <w:rsid w:val="36E1A66F"/>
    <w:rsid w:val="36E2C59B"/>
    <w:rsid w:val="36E6957F"/>
    <w:rsid w:val="36EA4E57"/>
    <w:rsid w:val="36EC2051"/>
    <w:rsid w:val="36EE93BB"/>
    <w:rsid w:val="36EFFCB7"/>
    <w:rsid w:val="36F5AF42"/>
    <w:rsid w:val="36FD9A10"/>
    <w:rsid w:val="3700F5AC"/>
    <w:rsid w:val="37083F24"/>
    <w:rsid w:val="370ACD82"/>
    <w:rsid w:val="370B9E48"/>
    <w:rsid w:val="370BBA4D"/>
    <w:rsid w:val="370BDCDB"/>
    <w:rsid w:val="37103EAA"/>
    <w:rsid w:val="37155D45"/>
    <w:rsid w:val="371757F2"/>
    <w:rsid w:val="371AD242"/>
    <w:rsid w:val="3725808E"/>
    <w:rsid w:val="372AB712"/>
    <w:rsid w:val="372CFEA6"/>
    <w:rsid w:val="372ED92F"/>
    <w:rsid w:val="37303978"/>
    <w:rsid w:val="3732D56A"/>
    <w:rsid w:val="37331E86"/>
    <w:rsid w:val="3737B28D"/>
    <w:rsid w:val="3740A17E"/>
    <w:rsid w:val="3743E5A4"/>
    <w:rsid w:val="3746A787"/>
    <w:rsid w:val="374904BA"/>
    <w:rsid w:val="3749A9F6"/>
    <w:rsid w:val="3749DECA"/>
    <w:rsid w:val="374A23A2"/>
    <w:rsid w:val="374A8FFB"/>
    <w:rsid w:val="374AB0DE"/>
    <w:rsid w:val="375133FC"/>
    <w:rsid w:val="375193F2"/>
    <w:rsid w:val="3754F003"/>
    <w:rsid w:val="3765392A"/>
    <w:rsid w:val="37780464"/>
    <w:rsid w:val="377C1885"/>
    <w:rsid w:val="377CFFFF"/>
    <w:rsid w:val="377D54FC"/>
    <w:rsid w:val="377DA061"/>
    <w:rsid w:val="37864E4D"/>
    <w:rsid w:val="37866D7C"/>
    <w:rsid w:val="3786ABCC"/>
    <w:rsid w:val="378C4378"/>
    <w:rsid w:val="37934418"/>
    <w:rsid w:val="37A47A42"/>
    <w:rsid w:val="37AAC42A"/>
    <w:rsid w:val="37B0007C"/>
    <w:rsid w:val="37BE2D8A"/>
    <w:rsid w:val="37C2630D"/>
    <w:rsid w:val="37C63C28"/>
    <w:rsid w:val="37C69658"/>
    <w:rsid w:val="37CB8B5E"/>
    <w:rsid w:val="37CDB562"/>
    <w:rsid w:val="37CE67C9"/>
    <w:rsid w:val="37D1BF1F"/>
    <w:rsid w:val="37D42C4E"/>
    <w:rsid w:val="37D466F1"/>
    <w:rsid w:val="37D7E094"/>
    <w:rsid w:val="37DD667A"/>
    <w:rsid w:val="37DDD74A"/>
    <w:rsid w:val="37E9CAFD"/>
    <w:rsid w:val="37F0DABB"/>
    <w:rsid w:val="37F51B6A"/>
    <w:rsid w:val="37F56224"/>
    <w:rsid w:val="37F6B7FB"/>
    <w:rsid w:val="37F9DB6F"/>
    <w:rsid w:val="3800723C"/>
    <w:rsid w:val="3802F97B"/>
    <w:rsid w:val="380310B8"/>
    <w:rsid w:val="38033C92"/>
    <w:rsid w:val="38069426"/>
    <w:rsid w:val="3806B806"/>
    <w:rsid w:val="380756CF"/>
    <w:rsid w:val="380765FA"/>
    <w:rsid w:val="380AA89A"/>
    <w:rsid w:val="380B1190"/>
    <w:rsid w:val="380D508D"/>
    <w:rsid w:val="38159C00"/>
    <w:rsid w:val="381781A5"/>
    <w:rsid w:val="381F41D2"/>
    <w:rsid w:val="38219BE8"/>
    <w:rsid w:val="382301FD"/>
    <w:rsid w:val="3823CC8B"/>
    <w:rsid w:val="382CD5A7"/>
    <w:rsid w:val="382D1933"/>
    <w:rsid w:val="3835334A"/>
    <w:rsid w:val="3836896C"/>
    <w:rsid w:val="3839485F"/>
    <w:rsid w:val="383C6E88"/>
    <w:rsid w:val="383C8055"/>
    <w:rsid w:val="3840724C"/>
    <w:rsid w:val="3840D496"/>
    <w:rsid w:val="38426637"/>
    <w:rsid w:val="384A0FFC"/>
    <w:rsid w:val="384D1822"/>
    <w:rsid w:val="38555E09"/>
    <w:rsid w:val="385737CB"/>
    <w:rsid w:val="385AC3A2"/>
    <w:rsid w:val="385D5E47"/>
    <w:rsid w:val="385DA359"/>
    <w:rsid w:val="385E989F"/>
    <w:rsid w:val="38617A1D"/>
    <w:rsid w:val="38639212"/>
    <w:rsid w:val="38642751"/>
    <w:rsid w:val="38651A26"/>
    <w:rsid w:val="38663939"/>
    <w:rsid w:val="386BE104"/>
    <w:rsid w:val="386D0897"/>
    <w:rsid w:val="3873F205"/>
    <w:rsid w:val="3876D1CE"/>
    <w:rsid w:val="387786E6"/>
    <w:rsid w:val="38790D7F"/>
    <w:rsid w:val="387A69E9"/>
    <w:rsid w:val="387AE17C"/>
    <w:rsid w:val="387BB366"/>
    <w:rsid w:val="38832C33"/>
    <w:rsid w:val="388B9F45"/>
    <w:rsid w:val="3898F06B"/>
    <w:rsid w:val="38A13824"/>
    <w:rsid w:val="38A2C380"/>
    <w:rsid w:val="38AC73F9"/>
    <w:rsid w:val="38ADA54E"/>
    <w:rsid w:val="38AF3FCF"/>
    <w:rsid w:val="38B37583"/>
    <w:rsid w:val="38B79A0C"/>
    <w:rsid w:val="38B9661F"/>
    <w:rsid w:val="38BBE34B"/>
    <w:rsid w:val="38BC406F"/>
    <w:rsid w:val="38C1CA72"/>
    <w:rsid w:val="38CC524B"/>
    <w:rsid w:val="38D0847F"/>
    <w:rsid w:val="38D72D73"/>
    <w:rsid w:val="38D9BC75"/>
    <w:rsid w:val="38DC93EC"/>
    <w:rsid w:val="38E529FE"/>
    <w:rsid w:val="38E7F1A8"/>
    <w:rsid w:val="38E972C6"/>
    <w:rsid w:val="38EA30C9"/>
    <w:rsid w:val="38F0F0CD"/>
    <w:rsid w:val="38F83192"/>
    <w:rsid w:val="38FBD168"/>
    <w:rsid w:val="38FCF4E4"/>
    <w:rsid w:val="38FD836A"/>
    <w:rsid w:val="38FD8418"/>
    <w:rsid w:val="3902B2BB"/>
    <w:rsid w:val="3903A478"/>
    <w:rsid w:val="3907A208"/>
    <w:rsid w:val="390AE0BD"/>
    <w:rsid w:val="390BBE42"/>
    <w:rsid w:val="390C043A"/>
    <w:rsid w:val="390C91B5"/>
    <w:rsid w:val="3911157D"/>
    <w:rsid w:val="39146996"/>
    <w:rsid w:val="391745D2"/>
    <w:rsid w:val="391AE6F7"/>
    <w:rsid w:val="39225DAA"/>
    <w:rsid w:val="392746AF"/>
    <w:rsid w:val="3928399A"/>
    <w:rsid w:val="3928C2F3"/>
    <w:rsid w:val="392C2883"/>
    <w:rsid w:val="392F3645"/>
    <w:rsid w:val="3930450C"/>
    <w:rsid w:val="393294AD"/>
    <w:rsid w:val="3938B24D"/>
    <w:rsid w:val="393ED8FE"/>
    <w:rsid w:val="394188A4"/>
    <w:rsid w:val="394DA12E"/>
    <w:rsid w:val="394EC890"/>
    <w:rsid w:val="394FCE07"/>
    <w:rsid w:val="3960FA0B"/>
    <w:rsid w:val="3961299D"/>
    <w:rsid w:val="396C11CC"/>
    <w:rsid w:val="396D6C11"/>
    <w:rsid w:val="39722A32"/>
    <w:rsid w:val="39774D0D"/>
    <w:rsid w:val="397CA2C6"/>
    <w:rsid w:val="398036F4"/>
    <w:rsid w:val="39883EBF"/>
    <w:rsid w:val="39885E19"/>
    <w:rsid w:val="3993A42E"/>
    <w:rsid w:val="399C40F3"/>
    <w:rsid w:val="39A0A140"/>
    <w:rsid w:val="39A1FDB9"/>
    <w:rsid w:val="39A28DD5"/>
    <w:rsid w:val="39A6B936"/>
    <w:rsid w:val="39A74D03"/>
    <w:rsid w:val="39ABC56C"/>
    <w:rsid w:val="39B8F5AB"/>
    <w:rsid w:val="39D196AC"/>
    <w:rsid w:val="39D6AAED"/>
    <w:rsid w:val="39D86ED8"/>
    <w:rsid w:val="39E07343"/>
    <w:rsid w:val="39E0F81C"/>
    <w:rsid w:val="39E6833E"/>
    <w:rsid w:val="39ED44D9"/>
    <w:rsid w:val="39FAE3BA"/>
    <w:rsid w:val="39FDDCD7"/>
    <w:rsid w:val="3A01DABD"/>
    <w:rsid w:val="3A042680"/>
    <w:rsid w:val="3A0D4B19"/>
    <w:rsid w:val="3A10291C"/>
    <w:rsid w:val="3A103A38"/>
    <w:rsid w:val="3A131475"/>
    <w:rsid w:val="3A1408FB"/>
    <w:rsid w:val="3A15384A"/>
    <w:rsid w:val="3A15D71E"/>
    <w:rsid w:val="3A1919B4"/>
    <w:rsid w:val="3A1A3835"/>
    <w:rsid w:val="3A1C8912"/>
    <w:rsid w:val="3A1CED5D"/>
    <w:rsid w:val="3A2C6F75"/>
    <w:rsid w:val="3A2FE063"/>
    <w:rsid w:val="3A31147D"/>
    <w:rsid w:val="3A36E2A1"/>
    <w:rsid w:val="3A37C9DD"/>
    <w:rsid w:val="3A41FC78"/>
    <w:rsid w:val="3A439863"/>
    <w:rsid w:val="3A4D8EBE"/>
    <w:rsid w:val="3A4E9A55"/>
    <w:rsid w:val="3A51BF75"/>
    <w:rsid w:val="3A59DDBF"/>
    <w:rsid w:val="3A634B15"/>
    <w:rsid w:val="3A64C3D6"/>
    <w:rsid w:val="3A768FE3"/>
    <w:rsid w:val="3A78090E"/>
    <w:rsid w:val="3A79656F"/>
    <w:rsid w:val="3A7A611B"/>
    <w:rsid w:val="3A819457"/>
    <w:rsid w:val="3A835777"/>
    <w:rsid w:val="3A89F11F"/>
    <w:rsid w:val="3A8E02E7"/>
    <w:rsid w:val="3A931208"/>
    <w:rsid w:val="3A95AF6C"/>
    <w:rsid w:val="3A990968"/>
    <w:rsid w:val="3A9FD84D"/>
    <w:rsid w:val="3AA1F3D6"/>
    <w:rsid w:val="3AA56958"/>
    <w:rsid w:val="3AA70FC1"/>
    <w:rsid w:val="3AA7214A"/>
    <w:rsid w:val="3AA82F42"/>
    <w:rsid w:val="3AA8BBE7"/>
    <w:rsid w:val="3AAA63B9"/>
    <w:rsid w:val="3AAB0BC9"/>
    <w:rsid w:val="3AAD8903"/>
    <w:rsid w:val="3AAE741C"/>
    <w:rsid w:val="3AAF9ADC"/>
    <w:rsid w:val="3AB0304E"/>
    <w:rsid w:val="3AB21838"/>
    <w:rsid w:val="3AB703CA"/>
    <w:rsid w:val="3AB79ADD"/>
    <w:rsid w:val="3ABFF5E7"/>
    <w:rsid w:val="3AC323CE"/>
    <w:rsid w:val="3ACA49B9"/>
    <w:rsid w:val="3AD118CA"/>
    <w:rsid w:val="3AD4A927"/>
    <w:rsid w:val="3ADA3F61"/>
    <w:rsid w:val="3ADA45C3"/>
    <w:rsid w:val="3ADB8FFC"/>
    <w:rsid w:val="3ADC37A1"/>
    <w:rsid w:val="3ADC4397"/>
    <w:rsid w:val="3AE06FE5"/>
    <w:rsid w:val="3AE3B2A8"/>
    <w:rsid w:val="3AE8194E"/>
    <w:rsid w:val="3AECADA8"/>
    <w:rsid w:val="3AECF898"/>
    <w:rsid w:val="3AEE02ED"/>
    <w:rsid w:val="3AEE482B"/>
    <w:rsid w:val="3AF15FDC"/>
    <w:rsid w:val="3AF19A90"/>
    <w:rsid w:val="3AF1C194"/>
    <w:rsid w:val="3AF279D4"/>
    <w:rsid w:val="3AF84891"/>
    <w:rsid w:val="3AFB1180"/>
    <w:rsid w:val="3B02CDA2"/>
    <w:rsid w:val="3B044538"/>
    <w:rsid w:val="3B0625F5"/>
    <w:rsid w:val="3B0AA3D2"/>
    <w:rsid w:val="3B0AE585"/>
    <w:rsid w:val="3B0F6BF2"/>
    <w:rsid w:val="3B0FE449"/>
    <w:rsid w:val="3B0FF3C4"/>
    <w:rsid w:val="3B106396"/>
    <w:rsid w:val="3B1A79C0"/>
    <w:rsid w:val="3B1B6323"/>
    <w:rsid w:val="3B1D9650"/>
    <w:rsid w:val="3B1EC30F"/>
    <w:rsid w:val="3B21D480"/>
    <w:rsid w:val="3B27AB5E"/>
    <w:rsid w:val="3B27C307"/>
    <w:rsid w:val="3B2DD191"/>
    <w:rsid w:val="3B3044CB"/>
    <w:rsid w:val="3B315A6B"/>
    <w:rsid w:val="3B31BC3D"/>
    <w:rsid w:val="3B3258C7"/>
    <w:rsid w:val="3B34A806"/>
    <w:rsid w:val="3B366705"/>
    <w:rsid w:val="3B3D9ECB"/>
    <w:rsid w:val="3B41F206"/>
    <w:rsid w:val="3B430788"/>
    <w:rsid w:val="3B442CB9"/>
    <w:rsid w:val="3B47EAD1"/>
    <w:rsid w:val="3B482886"/>
    <w:rsid w:val="3B4859E1"/>
    <w:rsid w:val="3B49D181"/>
    <w:rsid w:val="3B4B64DD"/>
    <w:rsid w:val="3B4EA805"/>
    <w:rsid w:val="3B574BDB"/>
    <w:rsid w:val="3B5EEC9B"/>
    <w:rsid w:val="3B5F0FC1"/>
    <w:rsid w:val="3B653FD9"/>
    <w:rsid w:val="3B65D40B"/>
    <w:rsid w:val="3B728344"/>
    <w:rsid w:val="3B74E452"/>
    <w:rsid w:val="3B75A328"/>
    <w:rsid w:val="3B786203"/>
    <w:rsid w:val="3B789B54"/>
    <w:rsid w:val="3B7F853E"/>
    <w:rsid w:val="3B820402"/>
    <w:rsid w:val="3B8F6864"/>
    <w:rsid w:val="3B908A78"/>
    <w:rsid w:val="3B91D229"/>
    <w:rsid w:val="3B91F0C4"/>
    <w:rsid w:val="3B971858"/>
    <w:rsid w:val="3B9942C3"/>
    <w:rsid w:val="3BA49D33"/>
    <w:rsid w:val="3BA6957B"/>
    <w:rsid w:val="3BA81E80"/>
    <w:rsid w:val="3BB17B52"/>
    <w:rsid w:val="3BB2137A"/>
    <w:rsid w:val="3BB6A25E"/>
    <w:rsid w:val="3BB6D62F"/>
    <w:rsid w:val="3BB8FC68"/>
    <w:rsid w:val="3BBB6CFF"/>
    <w:rsid w:val="3BBC1F0C"/>
    <w:rsid w:val="3BBF9D4A"/>
    <w:rsid w:val="3BC02AC5"/>
    <w:rsid w:val="3BC2A810"/>
    <w:rsid w:val="3BC31A60"/>
    <w:rsid w:val="3BC5E93D"/>
    <w:rsid w:val="3BC77189"/>
    <w:rsid w:val="3BD2829C"/>
    <w:rsid w:val="3BD7D9EA"/>
    <w:rsid w:val="3BD895F9"/>
    <w:rsid w:val="3BDA3CF1"/>
    <w:rsid w:val="3BDFEEB3"/>
    <w:rsid w:val="3BE3800F"/>
    <w:rsid w:val="3BE6AAEF"/>
    <w:rsid w:val="3BE6D096"/>
    <w:rsid w:val="3BEDEE85"/>
    <w:rsid w:val="3BF0EA14"/>
    <w:rsid w:val="3BF34A95"/>
    <w:rsid w:val="3BF4DD9F"/>
    <w:rsid w:val="3BF75B43"/>
    <w:rsid w:val="3BF7C845"/>
    <w:rsid w:val="3BF855B0"/>
    <w:rsid w:val="3BFC7930"/>
    <w:rsid w:val="3BFEFF09"/>
    <w:rsid w:val="3BFF1BC7"/>
    <w:rsid w:val="3C03BE8B"/>
    <w:rsid w:val="3C055265"/>
    <w:rsid w:val="3C0AE2FC"/>
    <w:rsid w:val="3C0DA9A3"/>
    <w:rsid w:val="3C130F7E"/>
    <w:rsid w:val="3C15CA40"/>
    <w:rsid w:val="3C1A2FB4"/>
    <w:rsid w:val="3C1B98C9"/>
    <w:rsid w:val="3C1C1475"/>
    <w:rsid w:val="3C1D23A8"/>
    <w:rsid w:val="3C201BF2"/>
    <w:rsid w:val="3C21A8A4"/>
    <w:rsid w:val="3C21BD1C"/>
    <w:rsid w:val="3C32D3D6"/>
    <w:rsid w:val="3C352A74"/>
    <w:rsid w:val="3C3697D2"/>
    <w:rsid w:val="3C3729E6"/>
    <w:rsid w:val="3C3989D3"/>
    <w:rsid w:val="3C39EC7A"/>
    <w:rsid w:val="3C430104"/>
    <w:rsid w:val="3C43D174"/>
    <w:rsid w:val="3C4BE329"/>
    <w:rsid w:val="3C537B21"/>
    <w:rsid w:val="3C5E94F2"/>
    <w:rsid w:val="3C641705"/>
    <w:rsid w:val="3C65EE32"/>
    <w:rsid w:val="3C67DDC2"/>
    <w:rsid w:val="3C6A1317"/>
    <w:rsid w:val="3C6E3F7D"/>
    <w:rsid w:val="3C6E6CE0"/>
    <w:rsid w:val="3C6FCBB3"/>
    <w:rsid w:val="3C7300C0"/>
    <w:rsid w:val="3C7B2ADC"/>
    <w:rsid w:val="3C80C113"/>
    <w:rsid w:val="3C83314F"/>
    <w:rsid w:val="3C83F094"/>
    <w:rsid w:val="3C846ACB"/>
    <w:rsid w:val="3C9038A0"/>
    <w:rsid w:val="3C9095F1"/>
    <w:rsid w:val="3C91705F"/>
    <w:rsid w:val="3C982C8A"/>
    <w:rsid w:val="3C9A79FF"/>
    <w:rsid w:val="3C9CB885"/>
    <w:rsid w:val="3CA32B87"/>
    <w:rsid w:val="3CA35F8F"/>
    <w:rsid w:val="3CA394A2"/>
    <w:rsid w:val="3CAFBAD0"/>
    <w:rsid w:val="3CB67958"/>
    <w:rsid w:val="3CB86733"/>
    <w:rsid w:val="3CBC74E4"/>
    <w:rsid w:val="3CBC89D2"/>
    <w:rsid w:val="3CBD1C17"/>
    <w:rsid w:val="3CBFFC0F"/>
    <w:rsid w:val="3CC749F7"/>
    <w:rsid w:val="3CC8C6D2"/>
    <w:rsid w:val="3CC92669"/>
    <w:rsid w:val="3CD2EC62"/>
    <w:rsid w:val="3CD6FF0F"/>
    <w:rsid w:val="3CDAED8F"/>
    <w:rsid w:val="3CDF80BF"/>
    <w:rsid w:val="3CE1BDFE"/>
    <w:rsid w:val="3CE94A4B"/>
    <w:rsid w:val="3CEA91CC"/>
    <w:rsid w:val="3CEAA0C1"/>
    <w:rsid w:val="3CEC01C1"/>
    <w:rsid w:val="3CECE61C"/>
    <w:rsid w:val="3CF39639"/>
    <w:rsid w:val="3CFB2A2F"/>
    <w:rsid w:val="3CFB53E6"/>
    <w:rsid w:val="3CFD2CAD"/>
    <w:rsid w:val="3CFFC76B"/>
    <w:rsid w:val="3D061C13"/>
    <w:rsid w:val="3D091547"/>
    <w:rsid w:val="3D0E2C48"/>
    <w:rsid w:val="3D11D1BE"/>
    <w:rsid w:val="3D12C985"/>
    <w:rsid w:val="3D13FC5B"/>
    <w:rsid w:val="3D171B69"/>
    <w:rsid w:val="3D1B2C73"/>
    <w:rsid w:val="3D1F9A74"/>
    <w:rsid w:val="3D20AB81"/>
    <w:rsid w:val="3D21822D"/>
    <w:rsid w:val="3D24A7DE"/>
    <w:rsid w:val="3D3ABCE9"/>
    <w:rsid w:val="3D3BAE0D"/>
    <w:rsid w:val="3D41280E"/>
    <w:rsid w:val="3D41D071"/>
    <w:rsid w:val="3D43E93E"/>
    <w:rsid w:val="3D44F2DE"/>
    <w:rsid w:val="3D45E8C1"/>
    <w:rsid w:val="3D470034"/>
    <w:rsid w:val="3D490891"/>
    <w:rsid w:val="3D49A5E1"/>
    <w:rsid w:val="3D5293ED"/>
    <w:rsid w:val="3D5F80BB"/>
    <w:rsid w:val="3D6151EB"/>
    <w:rsid w:val="3D640573"/>
    <w:rsid w:val="3D64B736"/>
    <w:rsid w:val="3D650A7B"/>
    <w:rsid w:val="3D6710D0"/>
    <w:rsid w:val="3D68E98C"/>
    <w:rsid w:val="3D756E95"/>
    <w:rsid w:val="3D76F090"/>
    <w:rsid w:val="3D7A4EBF"/>
    <w:rsid w:val="3D7D93BE"/>
    <w:rsid w:val="3D7DC476"/>
    <w:rsid w:val="3D8D22D1"/>
    <w:rsid w:val="3D927862"/>
    <w:rsid w:val="3D9DBF03"/>
    <w:rsid w:val="3DA07E87"/>
    <w:rsid w:val="3DA3DFB3"/>
    <w:rsid w:val="3DA74E02"/>
    <w:rsid w:val="3DA95C5A"/>
    <w:rsid w:val="3DB40704"/>
    <w:rsid w:val="3DBA023E"/>
    <w:rsid w:val="3DBB05FE"/>
    <w:rsid w:val="3DC85793"/>
    <w:rsid w:val="3DC9DF13"/>
    <w:rsid w:val="3DCCBEA5"/>
    <w:rsid w:val="3DD6223E"/>
    <w:rsid w:val="3DDAB644"/>
    <w:rsid w:val="3DDF55C5"/>
    <w:rsid w:val="3DDF70B9"/>
    <w:rsid w:val="3DE04181"/>
    <w:rsid w:val="3DE1187F"/>
    <w:rsid w:val="3DE14E08"/>
    <w:rsid w:val="3DE2A982"/>
    <w:rsid w:val="3DE66AEB"/>
    <w:rsid w:val="3DE6FCEB"/>
    <w:rsid w:val="3DE85D31"/>
    <w:rsid w:val="3DEBC22E"/>
    <w:rsid w:val="3DED87D4"/>
    <w:rsid w:val="3DEDB606"/>
    <w:rsid w:val="3DF5D0FC"/>
    <w:rsid w:val="3DF7B55B"/>
    <w:rsid w:val="3DF8346B"/>
    <w:rsid w:val="3DFA03C9"/>
    <w:rsid w:val="3DFD0885"/>
    <w:rsid w:val="3DFF9805"/>
    <w:rsid w:val="3E018739"/>
    <w:rsid w:val="3E09B948"/>
    <w:rsid w:val="3E0BF087"/>
    <w:rsid w:val="3E102E77"/>
    <w:rsid w:val="3E10A831"/>
    <w:rsid w:val="3E1A87D2"/>
    <w:rsid w:val="3E1B2ED9"/>
    <w:rsid w:val="3E20EC97"/>
    <w:rsid w:val="3E221069"/>
    <w:rsid w:val="3E225452"/>
    <w:rsid w:val="3E245AF4"/>
    <w:rsid w:val="3E24B255"/>
    <w:rsid w:val="3E2552C1"/>
    <w:rsid w:val="3E27DBB1"/>
    <w:rsid w:val="3E27E132"/>
    <w:rsid w:val="3E2F18DE"/>
    <w:rsid w:val="3E30859B"/>
    <w:rsid w:val="3E33B258"/>
    <w:rsid w:val="3E3585DE"/>
    <w:rsid w:val="3E3C980B"/>
    <w:rsid w:val="3E3DC2C7"/>
    <w:rsid w:val="3E4381D0"/>
    <w:rsid w:val="3E450EBE"/>
    <w:rsid w:val="3E4AF470"/>
    <w:rsid w:val="3E4C5CE0"/>
    <w:rsid w:val="3E4D3C7C"/>
    <w:rsid w:val="3E4FCEE3"/>
    <w:rsid w:val="3E51BFE7"/>
    <w:rsid w:val="3E554F3B"/>
    <w:rsid w:val="3E555668"/>
    <w:rsid w:val="3E58D0BA"/>
    <w:rsid w:val="3E59DD2D"/>
    <w:rsid w:val="3E5A67C9"/>
    <w:rsid w:val="3E5BCA55"/>
    <w:rsid w:val="3E5F0402"/>
    <w:rsid w:val="3E5F8221"/>
    <w:rsid w:val="3E5F9AB7"/>
    <w:rsid w:val="3E606864"/>
    <w:rsid w:val="3E60D1F2"/>
    <w:rsid w:val="3E6127FD"/>
    <w:rsid w:val="3E640CFA"/>
    <w:rsid w:val="3E654DD1"/>
    <w:rsid w:val="3E6A16D7"/>
    <w:rsid w:val="3E707953"/>
    <w:rsid w:val="3E737095"/>
    <w:rsid w:val="3E77D18C"/>
    <w:rsid w:val="3E7AA1C7"/>
    <w:rsid w:val="3E815D9F"/>
    <w:rsid w:val="3E81AB8B"/>
    <w:rsid w:val="3E81AE58"/>
    <w:rsid w:val="3E864C97"/>
    <w:rsid w:val="3E88FB69"/>
    <w:rsid w:val="3E9C378B"/>
    <w:rsid w:val="3E9C9385"/>
    <w:rsid w:val="3E9D88FB"/>
    <w:rsid w:val="3EA361BA"/>
    <w:rsid w:val="3EA36B7F"/>
    <w:rsid w:val="3EA7D737"/>
    <w:rsid w:val="3EA8D9F1"/>
    <w:rsid w:val="3EAA3321"/>
    <w:rsid w:val="3EACDED3"/>
    <w:rsid w:val="3EAD6BA5"/>
    <w:rsid w:val="3EAD6F7F"/>
    <w:rsid w:val="3EAEA4DC"/>
    <w:rsid w:val="3EB34392"/>
    <w:rsid w:val="3EB8696F"/>
    <w:rsid w:val="3EBBA97A"/>
    <w:rsid w:val="3EBE4B0F"/>
    <w:rsid w:val="3EC3BF9D"/>
    <w:rsid w:val="3EC79EC7"/>
    <w:rsid w:val="3EC91328"/>
    <w:rsid w:val="3ECCF51F"/>
    <w:rsid w:val="3ECD7539"/>
    <w:rsid w:val="3ECDD363"/>
    <w:rsid w:val="3ECDEE3D"/>
    <w:rsid w:val="3ECEAB3F"/>
    <w:rsid w:val="3ED11C18"/>
    <w:rsid w:val="3ED27270"/>
    <w:rsid w:val="3ED65A5B"/>
    <w:rsid w:val="3EDB2F96"/>
    <w:rsid w:val="3EDB9771"/>
    <w:rsid w:val="3EDC1805"/>
    <w:rsid w:val="3EE11F11"/>
    <w:rsid w:val="3EE200F4"/>
    <w:rsid w:val="3EEAB21D"/>
    <w:rsid w:val="3EF1781E"/>
    <w:rsid w:val="3EF32AD1"/>
    <w:rsid w:val="3EF417A6"/>
    <w:rsid w:val="3EF824CA"/>
    <w:rsid w:val="3EF95CB0"/>
    <w:rsid w:val="3EF9723A"/>
    <w:rsid w:val="3EFE8513"/>
    <w:rsid w:val="3EFF3785"/>
    <w:rsid w:val="3F058383"/>
    <w:rsid w:val="3F065B0D"/>
    <w:rsid w:val="3F0FC828"/>
    <w:rsid w:val="3F0FF3A3"/>
    <w:rsid w:val="3F1184F4"/>
    <w:rsid w:val="3F129ABE"/>
    <w:rsid w:val="3F139E00"/>
    <w:rsid w:val="3F18CBF6"/>
    <w:rsid w:val="3F19A6DA"/>
    <w:rsid w:val="3F1D1261"/>
    <w:rsid w:val="3F1DA20D"/>
    <w:rsid w:val="3F1EFF4A"/>
    <w:rsid w:val="3F2991E8"/>
    <w:rsid w:val="3F2B175C"/>
    <w:rsid w:val="3F2E1B25"/>
    <w:rsid w:val="3F2FDE82"/>
    <w:rsid w:val="3F301028"/>
    <w:rsid w:val="3F3EAC39"/>
    <w:rsid w:val="3F3EBFCB"/>
    <w:rsid w:val="3F400484"/>
    <w:rsid w:val="3F489238"/>
    <w:rsid w:val="3F48DABC"/>
    <w:rsid w:val="3F4C2A19"/>
    <w:rsid w:val="3F537AAC"/>
    <w:rsid w:val="3F591CCF"/>
    <w:rsid w:val="3F59925E"/>
    <w:rsid w:val="3F6051AA"/>
    <w:rsid w:val="3F62B3A1"/>
    <w:rsid w:val="3F6C58D6"/>
    <w:rsid w:val="3F6C5BF8"/>
    <w:rsid w:val="3F7059A1"/>
    <w:rsid w:val="3F73CDD4"/>
    <w:rsid w:val="3F749A07"/>
    <w:rsid w:val="3F7D63DC"/>
    <w:rsid w:val="3F7DF3E9"/>
    <w:rsid w:val="3F81AE9A"/>
    <w:rsid w:val="3F85F650"/>
    <w:rsid w:val="3F861B45"/>
    <w:rsid w:val="3F868B18"/>
    <w:rsid w:val="3F8724EC"/>
    <w:rsid w:val="3F8AAFFA"/>
    <w:rsid w:val="3F8B101C"/>
    <w:rsid w:val="3F8B5CA6"/>
    <w:rsid w:val="3F945317"/>
    <w:rsid w:val="3F9496EB"/>
    <w:rsid w:val="3F9927EA"/>
    <w:rsid w:val="3F99F297"/>
    <w:rsid w:val="3F9B715E"/>
    <w:rsid w:val="3F9EF570"/>
    <w:rsid w:val="3F9F70E8"/>
    <w:rsid w:val="3FA35196"/>
    <w:rsid w:val="3FAC80EE"/>
    <w:rsid w:val="3FB04951"/>
    <w:rsid w:val="3FB255B2"/>
    <w:rsid w:val="3FB35A16"/>
    <w:rsid w:val="3FBB20F9"/>
    <w:rsid w:val="3FC0F3E3"/>
    <w:rsid w:val="3FC14712"/>
    <w:rsid w:val="3FC5BF91"/>
    <w:rsid w:val="3FC977C6"/>
    <w:rsid w:val="3FCA5966"/>
    <w:rsid w:val="3FCC0C0F"/>
    <w:rsid w:val="3FD75108"/>
    <w:rsid w:val="3FDA9449"/>
    <w:rsid w:val="3FDC2C0C"/>
    <w:rsid w:val="3FE303BD"/>
    <w:rsid w:val="3FE73D56"/>
    <w:rsid w:val="3FEB103A"/>
    <w:rsid w:val="3FF06403"/>
    <w:rsid w:val="3FF0CA65"/>
    <w:rsid w:val="3FF33AF8"/>
    <w:rsid w:val="400DCB39"/>
    <w:rsid w:val="400F0F8D"/>
    <w:rsid w:val="4011EE6C"/>
    <w:rsid w:val="401808AC"/>
    <w:rsid w:val="401D8AFF"/>
    <w:rsid w:val="401E637D"/>
    <w:rsid w:val="40237229"/>
    <w:rsid w:val="4023B278"/>
    <w:rsid w:val="4023B658"/>
    <w:rsid w:val="4024DE17"/>
    <w:rsid w:val="4025A870"/>
    <w:rsid w:val="4028A3E2"/>
    <w:rsid w:val="402DF2D4"/>
    <w:rsid w:val="4037D66E"/>
    <w:rsid w:val="403A3BB1"/>
    <w:rsid w:val="40405B81"/>
    <w:rsid w:val="40410E5B"/>
    <w:rsid w:val="40438F6B"/>
    <w:rsid w:val="4043DE4C"/>
    <w:rsid w:val="4045B2AD"/>
    <w:rsid w:val="404956E7"/>
    <w:rsid w:val="404AB438"/>
    <w:rsid w:val="404AFA2A"/>
    <w:rsid w:val="4050CA3F"/>
    <w:rsid w:val="4051BAE3"/>
    <w:rsid w:val="405888F8"/>
    <w:rsid w:val="405D227D"/>
    <w:rsid w:val="4060955F"/>
    <w:rsid w:val="40612370"/>
    <w:rsid w:val="4061290E"/>
    <w:rsid w:val="406494D8"/>
    <w:rsid w:val="4064CF2E"/>
    <w:rsid w:val="4064ED71"/>
    <w:rsid w:val="4067DEB7"/>
    <w:rsid w:val="4068A4CE"/>
    <w:rsid w:val="406B2B12"/>
    <w:rsid w:val="406D490C"/>
    <w:rsid w:val="40723988"/>
    <w:rsid w:val="40727E56"/>
    <w:rsid w:val="4073CA4F"/>
    <w:rsid w:val="4077AB34"/>
    <w:rsid w:val="407CD547"/>
    <w:rsid w:val="4086528B"/>
    <w:rsid w:val="4089073A"/>
    <w:rsid w:val="408A6CE6"/>
    <w:rsid w:val="408B2E3A"/>
    <w:rsid w:val="408D4811"/>
    <w:rsid w:val="4092B7E6"/>
    <w:rsid w:val="4093BC5F"/>
    <w:rsid w:val="409535CF"/>
    <w:rsid w:val="409554AD"/>
    <w:rsid w:val="409B5245"/>
    <w:rsid w:val="40A36D18"/>
    <w:rsid w:val="40A550C1"/>
    <w:rsid w:val="40AB35BD"/>
    <w:rsid w:val="40AC2742"/>
    <w:rsid w:val="40ADEEF2"/>
    <w:rsid w:val="40B1BD9D"/>
    <w:rsid w:val="40B42B78"/>
    <w:rsid w:val="40B76A5E"/>
    <w:rsid w:val="40B95B45"/>
    <w:rsid w:val="40BCA353"/>
    <w:rsid w:val="40BED4AE"/>
    <w:rsid w:val="40C0346C"/>
    <w:rsid w:val="40C19D63"/>
    <w:rsid w:val="40C235A4"/>
    <w:rsid w:val="40C2C61B"/>
    <w:rsid w:val="40C2F76F"/>
    <w:rsid w:val="40C4B59F"/>
    <w:rsid w:val="40C5DF69"/>
    <w:rsid w:val="40CC6C09"/>
    <w:rsid w:val="40CD4E96"/>
    <w:rsid w:val="40CEBB0E"/>
    <w:rsid w:val="40D3880F"/>
    <w:rsid w:val="40D40B37"/>
    <w:rsid w:val="40DC482D"/>
    <w:rsid w:val="40DCE738"/>
    <w:rsid w:val="40E07A78"/>
    <w:rsid w:val="40E72B92"/>
    <w:rsid w:val="40E95C84"/>
    <w:rsid w:val="40EA24D4"/>
    <w:rsid w:val="40EC46C9"/>
    <w:rsid w:val="40EC7347"/>
    <w:rsid w:val="40EC9EAE"/>
    <w:rsid w:val="40F091BE"/>
    <w:rsid w:val="40F2B6E9"/>
    <w:rsid w:val="40F41399"/>
    <w:rsid w:val="40F4B719"/>
    <w:rsid w:val="40F7513C"/>
    <w:rsid w:val="40FB37B7"/>
    <w:rsid w:val="40FFE346"/>
    <w:rsid w:val="4103BDBA"/>
    <w:rsid w:val="41048C66"/>
    <w:rsid w:val="410C7D84"/>
    <w:rsid w:val="410D3FB0"/>
    <w:rsid w:val="410D9C7D"/>
    <w:rsid w:val="410F1A0D"/>
    <w:rsid w:val="411597D3"/>
    <w:rsid w:val="4115B145"/>
    <w:rsid w:val="411A154E"/>
    <w:rsid w:val="411BBD93"/>
    <w:rsid w:val="411F3E60"/>
    <w:rsid w:val="411FC4AC"/>
    <w:rsid w:val="4122917F"/>
    <w:rsid w:val="4126DFB2"/>
    <w:rsid w:val="41283B67"/>
    <w:rsid w:val="412C5DB0"/>
    <w:rsid w:val="412CDA72"/>
    <w:rsid w:val="412DF55C"/>
    <w:rsid w:val="4131B8FE"/>
    <w:rsid w:val="4135D644"/>
    <w:rsid w:val="413EAB75"/>
    <w:rsid w:val="41414617"/>
    <w:rsid w:val="41435D49"/>
    <w:rsid w:val="414634A8"/>
    <w:rsid w:val="414E866C"/>
    <w:rsid w:val="41512C92"/>
    <w:rsid w:val="415368B8"/>
    <w:rsid w:val="415694E6"/>
    <w:rsid w:val="4164CBA6"/>
    <w:rsid w:val="4166DA2E"/>
    <w:rsid w:val="416A6D58"/>
    <w:rsid w:val="416E78F0"/>
    <w:rsid w:val="417478DB"/>
    <w:rsid w:val="4176EFEC"/>
    <w:rsid w:val="417D7DAA"/>
    <w:rsid w:val="417E92A7"/>
    <w:rsid w:val="41848A86"/>
    <w:rsid w:val="4185E188"/>
    <w:rsid w:val="4189AF0E"/>
    <w:rsid w:val="418D4B47"/>
    <w:rsid w:val="419ABDCD"/>
    <w:rsid w:val="419B6CCB"/>
    <w:rsid w:val="419C1193"/>
    <w:rsid w:val="419CCFC6"/>
    <w:rsid w:val="41A5C87C"/>
    <w:rsid w:val="41A6987E"/>
    <w:rsid w:val="41A75B31"/>
    <w:rsid w:val="41A966D1"/>
    <w:rsid w:val="41AA4F70"/>
    <w:rsid w:val="41ACE910"/>
    <w:rsid w:val="41AF4AA3"/>
    <w:rsid w:val="41B16F7C"/>
    <w:rsid w:val="41B1848F"/>
    <w:rsid w:val="41C04529"/>
    <w:rsid w:val="41C0A44A"/>
    <w:rsid w:val="41C0C457"/>
    <w:rsid w:val="41C1C7B8"/>
    <w:rsid w:val="41C27C19"/>
    <w:rsid w:val="41C5A8EF"/>
    <w:rsid w:val="41C5F751"/>
    <w:rsid w:val="41C7CA1C"/>
    <w:rsid w:val="41C9FC84"/>
    <w:rsid w:val="41CA7B4B"/>
    <w:rsid w:val="41CF6B81"/>
    <w:rsid w:val="41D31104"/>
    <w:rsid w:val="41D50DCC"/>
    <w:rsid w:val="41D7A271"/>
    <w:rsid w:val="41DA44FF"/>
    <w:rsid w:val="41DAE426"/>
    <w:rsid w:val="41E3EC30"/>
    <w:rsid w:val="41E5E5AD"/>
    <w:rsid w:val="41E65408"/>
    <w:rsid w:val="41E9C63B"/>
    <w:rsid w:val="41EDAC34"/>
    <w:rsid w:val="41F34EA2"/>
    <w:rsid w:val="41F3B790"/>
    <w:rsid w:val="41F6AFB4"/>
    <w:rsid w:val="41F8844E"/>
    <w:rsid w:val="420A57B2"/>
    <w:rsid w:val="420B3548"/>
    <w:rsid w:val="420ED134"/>
    <w:rsid w:val="420EDC0C"/>
    <w:rsid w:val="420F77E1"/>
    <w:rsid w:val="421092DD"/>
    <w:rsid w:val="4210E3F0"/>
    <w:rsid w:val="421121DD"/>
    <w:rsid w:val="4215CF77"/>
    <w:rsid w:val="4218FBC4"/>
    <w:rsid w:val="421A844C"/>
    <w:rsid w:val="421B506D"/>
    <w:rsid w:val="421DE46C"/>
    <w:rsid w:val="4222E857"/>
    <w:rsid w:val="42250194"/>
    <w:rsid w:val="4228BEA3"/>
    <w:rsid w:val="422BD699"/>
    <w:rsid w:val="422C69C8"/>
    <w:rsid w:val="422DD433"/>
    <w:rsid w:val="423074B4"/>
    <w:rsid w:val="4232CB20"/>
    <w:rsid w:val="4234E93B"/>
    <w:rsid w:val="423A3A8C"/>
    <w:rsid w:val="423A5B6C"/>
    <w:rsid w:val="423C16C4"/>
    <w:rsid w:val="423C8358"/>
    <w:rsid w:val="423CB569"/>
    <w:rsid w:val="423E8B35"/>
    <w:rsid w:val="42439EB7"/>
    <w:rsid w:val="4247AD59"/>
    <w:rsid w:val="424A2A90"/>
    <w:rsid w:val="424AE48A"/>
    <w:rsid w:val="42560C8F"/>
    <w:rsid w:val="4257CDF9"/>
    <w:rsid w:val="426674F0"/>
    <w:rsid w:val="42686D1E"/>
    <w:rsid w:val="426C3FFD"/>
    <w:rsid w:val="426E92E5"/>
    <w:rsid w:val="426F7F24"/>
    <w:rsid w:val="42731349"/>
    <w:rsid w:val="42748C94"/>
    <w:rsid w:val="4276DBE6"/>
    <w:rsid w:val="427811F8"/>
    <w:rsid w:val="427F7330"/>
    <w:rsid w:val="428447A6"/>
    <w:rsid w:val="42892E4E"/>
    <w:rsid w:val="42893F5F"/>
    <w:rsid w:val="428B0A2E"/>
    <w:rsid w:val="429727E9"/>
    <w:rsid w:val="429F1EE2"/>
    <w:rsid w:val="429FE353"/>
    <w:rsid w:val="42A53EE6"/>
    <w:rsid w:val="42AB2CA0"/>
    <w:rsid w:val="42AB9B76"/>
    <w:rsid w:val="42B02BC0"/>
    <w:rsid w:val="42B06CC9"/>
    <w:rsid w:val="42B4743C"/>
    <w:rsid w:val="42B7F058"/>
    <w:rsid w:val="42B95905"/>
    <w:rsid w:val="42BBD152"/>
    <w:rsid w:val="42BE15F7"/>
    <w:rsid w:val="42C7F7E1"/>
    <w:rsid w:val="42C98E8E"/>
    <w:rsid w:val="42D081AE"/>
    <w:rsid w:val="42DCF8CF"/>
    <w:rsid w:val="42E03BB5"/>
    <w:rsid w:val="42E159C1"/>
    <w:rsid w:val="42E965FA"/>
    <w:rsid w:val="42F2953C"/>
    <w:rsid w:val="42F5424B"/>
    <w:rsid w:val="42F9A8EE"/>
    <w:rsid w:val="42FCB4BE"/>
    <w:rsid w:val="43010794"/>
    <w:rsid w:val="430B240B"/>
    <w:rsid w:val="430DFABF"/>
    <w:rsid w:val="430F6272"/>
    <w:rsid w:val="4319B994"/>
    <w:rsid w:val="431BCD04"/>
    <w:rsid w:val="431CC83C"/>
    <w:rsid w:val="431E4A84"/>
    <w:rsid w:val="431EB547"/>
    <w:rsid w:val="431F7DCB"/>
    <w:rsid w:val="4321F795"/>
    <w:rsid w:val="4325990B"/>
    <w:rsid w:val="4326E40D"/>
    <w:rsid w:val="432929D8"/>
    <w:rsid w:val="432ADF34"/>
    <w:rsid w:val="432B60B3"/>
    <w:rsid w:val="432EACDF"/>
    <w:rsid w:val="4332DCD1"/>
    <w:rsid w:val="43356581"/>
    <w:rsid w:val="43366484"/>
    <w:rsid w:val="4344E532"/>
    <w:rsid w:val="43465165"/>
    <w:rsid w:val="434A121A"/>
    <w:rsid w:val="434A2396"/>
    <w:rsid w:val="435790F4"/>
    <w:rsid w:val="4357DB58"/>
    <w:rsid w:val="435E6567"/>
    <w:rsid w:val="436373C7"/>
    <w:rsid w:val="436F27A0"/>
    <w:rsid w:val="4373217E"/>
    <w:rsid w:val="4373A7C6"/>
    <w:rsid w:val="437633F9"/>
    <w:rsid w:val="4382E463"/>
    <w:rsid w:val="438CFC65"/>
    <w:rsid w:val="438D0AE2"/>
    <w:rsid w:val="4391F0B0"/>
    <w:rsid w:val="439D2712"/>
    <w:rsid w:val="439DBD1C"/>
    <w:rsid w:val="43A00475"/>
    <w:rsid w:val="43A57250"/>
    <w:rsid w:val="43A6DA87"/>
    <w:rsid w:val="43AEDB6C"/>
    <w:rsid w:val="43B0CE44"/>
    <w:rsid w:val="43B349AC"/>
    <w:rsid w:val="43B3DDE7"/>
    <w:rsid w:val="43B45838"/>
    <w:rsid w:val="43B66A05"/>
    <w:rsid w:val="43B8A876"/>
    <w:rsid w:val="43B9D4AF"/>
    <w:rsid w:val="43BE7EFA"/>
    <w:rsid w:val="43C0A0B1"/>
    <w:rsid w:val="43C6428B"/>
    <w:rsid w:val="43C9470D"/>
    <w:rsid w:val="43D0F06D"/>
    <w:rsid w:val="43D42979"/>
    <w:rsid w:val="43D46813"/>
    <w:rsid w:val="43D73C80"/>
    <w:rsid w:val="43D84155"/>
    <w:rsid w:val="43DB1A4E"/>
    <w:rsid w:val="43E0759B"/>
    <w:rsid w:val="43E199E8"/>
    <w:rsid w:val="43E8FA3A"/>
    <w:rsid w:val="43F69250"/>
    <w:rsid w:val="43F7EDDD"/>
    <w:rsid w:val="43F85E43"/>
    <w:rsid w:val="43FC5FEA"/>
    <w:rsid w:val="43FEFF6B"/>
    <w:rsid w:val="4402AE15"/>
    <w:rsid w:val="4403BD9C"/>
    <w:rsid w:val="4406A66C"/>
    <w:rsid w:val="440C0FC7"/>
    <w:rsid w:val="440FF043"/>
    <w:rsid w:val="44102C12"/>
    <w:rsid w:val="44105E21"/>
    <w:rsid w:val="441448C5"/>
    <w:rsid w:val="4414ABA3"/>
    <w:rsid w:val="44156ED2"/>
    <w:rsid w:val="4416170D"/>
    <w:rsid w:val="4417D281"/>
    <w:rsid w:val="4422E505"/>
    <w:rsid w:val="4429DB2B"/>
    <w:rsid w:val="442AA583"/>
    <w:rsid w:val="442EC0E9"/>
    <w:rsid w:val="442FB710"/>
    <w:rsid w:val="44302439"/>
    <w:rsid w:val="44390C5B"/>
    <w:rsid w:val="443B4A37"/>
    <w:rsid w:val="44425FE7"/>
    <w:rsid w:val="44496693"/>
    <w:rsid w:val="4449EA21"/>
    <w:rsid w:val="444A9224"/>
    <w:rsid w:val="445404AC"/>
    <w:rsid w:val="4455A99C"/>
    <w:rsid w:val="4457C32B"/>
    <w:rsid w:val="445FF12E"/>
    <w:rsid w:val="4464D786"/>
    <w:rsid w:val="44677AFE"/>
    <w:rsid w:val="44687577"/>
    <w:rsid w:val="44689468"/>
    <w:rsid w:val="4472D5B6"/>
    <w:rsid w:val="44761E79"/>
    <w:rsid w:val="44839CCD"/>
    <w:rsid w:val="4484859D"/>
    <w:rsid w:val="44868514"/>
    <w:rsid w:val="4487556A"/>
    <w:rsid w:val="44888526"/>
    <w:rsid w:val="44898FBC"/>
    <w:rsid w:val="448BAC3D"/>
    <w:rsid w:val="448C5E83"/>
    <w:rsid w:val="4492FD0E"/>
    <w:rsid w:val="4497B0BB"/>
    <w:rsid w:val="449BC9E5"/>
    <w:rsid w:val="449C4FCA"/>
    <w:rsid w:val="449C787E"/>
    <w:rsid w:val="44A0863A"/>
    <w:rsid w:val="44A5E8AB"/>
    <w:rsid w:val="44A922FC"/>
    <w:rsid w:val="44A94259"/>
    <w:rsid w:val="44AEFA1E"/>
    <w:rsid w:val="44AFAB7B"/>
    <w:rsid w:val="44AFB3E9"/>
    <w:rsid w:val="44B31251"/>
    <w:rsid w:val="44B38B9F"/>
    <w:rsid w:val="44BE3F7C"/>
    <w:rsid w:val="44C7D463"/>
    <w:rsid w:val="44CBF025"/>
    <w:rsid w:val="44CC7745"/>
    <w:rsid w:val="44D522DB"/>
    <w:rsid w:val="44DC911B"/>
    <w:rsid w:val="44E4EFDC"/>
    <w:rsid w:val="44E5245D"/>
    <w:rsid w:val="44E65642"/>
    <w:rsid w:val="44F0E107"/>
    <w:rsid w:val="44F10E12"/>
    <w:rsid w:val="44F993CB"/>
    <w:rsid w:val="44FC4273"/>
    <w:rsid w:val="44FCD046"/>
    <w:rsid w:val="4503C7C3"/>
    <w:rsid w:val="450551CC"/>
    <w:rsid w:val="450598CA"/>
    <w:rsid w:val="450F50A0"/>
    <w:rsid w:val="4517E548"/>
    <w:rsid w:val="451D152E"/>
    <w:rsid w:val="451DF8B2"/>
    <w:rsid w:val="45235B94"/>
    <w:rsid w:val="452467C2"/>
    <w:rsid w:val="4528AD1A"/>
    <w:rsid w:val="452CA3E1"/>
    <w:rsid w:val="45330AE7"/>
    <w:rsid w:val="4534DD07"/>
    <w:rsid w:val="45370C4B"/>
    <w:rsid w:val="45395384"/>
    <w:rsid w:val="453AD2EB"/>
    <w:rsid w:val="453CFEE6"/>
    <w:rsid w:val="45405CE8"/>
    <w:rsid w:val="45523638"/>
    <w:rsid w:val="45570462"/>
    <w:rsid w:val="45595D56"/>
    <w:rsid w:val="455BF1FD"/>
    <w:rsid w:val="456381DE"/>
    <w:rsid w:val="4564505E"/>
    <w:rsid w:val="4564566C"/>
    <w:rsid w:val="4568A6E0"/>
    <w:rsid w:val="456B8268"/>
    <w:rsid w:val="456BB08C"/>
    <w:rsid w:val="456E98D0"/>
    <w:rsid w:val="456F1492"/>
    <w:rsid w:val="457227E1"/>
    <w:rsid w:val="45730B3E"/>
    <w:rsid w:val="45759538"/>
    <w:rsid w:val="4576BB15"/>
    <w:rsid w:val="4580501B"/>
    <w:rsid w:val="4589C3B6"/>
    <w:rsid w:val="458E309D"/>
    <w:rsid w:val="458F9B43"/>
    <w:rsid w:val="45919AB1"/>
    <w:rsid w:val="45934026"/>
    <w:rsid w:val="4597CA28"/>
    <w:rsid w:val="4597DE37"/>
    <w:rsid w:val="4599863E"/>
    <w:rsid w:val="459E4F05"/>
    <w:rsid w:val="459FBAD6"/>
    <w:rsid w:val="45A2666E"/>
    <w:rsid w:val="45A2B687"/>
    <w:rsid w:val="45A958D6"/>
    <w:rsid w:val="45AAC150"/>
    <w:rsid w:val="45AE6FCC"/>
    <w:rsid w:val="45AEE0BA"/>
    <w:rsid w:val="45B60A24"/>
    <w:rsid w:val="45BC1E5B"/>
    <w:rsid w:val="45BCDE14"/>
    <w:rsid w:val="45BE5DA4"/>
    <w:rsid w:val="45BFA3E0"/>
    <w:rsid w:val="45C63D43"/>
    <w:rsid w:val="45CCEB84"/>
    <w:rsid w:val="45CF4E23"/>
    <w:rsid w:val="45D08663"/>
    <w:rsid w:val="45D5C584"/>
    <w:rsid w:val="45D6971C"/>
    <w:rsid w:val="45D9E02F"/>
    <w:rsid w:val="45DC65C6"/>
    <w:rsid w:val="45E00B9C"/>
    <w:rsid w:val="45E0D707"/>
    <w:rsid w:val="45E49111"/>
    <w:rsid w:val="45E9FB30"/>
    <w:rsid w:val="45EE4F58"/>
    <w:rsid w:val="45EECADD"/>
    <w:rsid w:val="45EFDFA7"/>
    <w:rsid w:val="45F17EB2"/>
    <w:rsid w:val="45F29920"/>
    <w:rsid w:val="45F4C7F2"/>
    <w:rsid w:val="45FA995A"/>
    <w:rsid w:val="45FDFEB1"/>
    <w:rsid w:val="4600EF4A"/>
    <w:rsid w:val="46019AA7"/>
    <w:rsid w:val="46036516"/>
    <w:rsid w:val="46050546"/>
    <w:rsid w:val="460694A1"/>
    <w:rsid w:val="46088B33"/>
    <w:rsid w:val="4610705A"/>
    <w:rsid w:val="4613C49F"/>
    <w:rsid w:val="46141095"/>
    <w:rsid w:val="461423EE"/>
    <w:rsid w:val="461466E4"/>
    <w:rsid w:val="4615B6FB"/>
    <w:rsid w:val="461A5A39"/>
    <w:rsid w:val="461B66CF"/>
    <w:rsid w:val="461BA0FF"/>
    <w:rsid w:val="461CD1E0"/>
    <w:rsid w:val="4621D72A"/>
    <w:rsid w:val="46223A57"/>
    <w:rsid w:val="4625308D"/>
    <w:rsid w:val="46287601"/>
    <w:rsid w:val="462A8DCF"/>
    <w:rsid w:val="462C937E"/>
    <w:rsid w:val="46313A37"/>
    <w:rsid w:val="463E0470"/>
    <w:rsid w:val="463FFD4D"/>
    <w:rsid w:val="46471B2B"/>
    <w:rsid w:val="4649CDA4"/>
    <w:rsid w:val="464BC409"/>
    <w:rsid w:val="4652B13B"/>
    <w:rsid w:val="46572A98"/>
    <w:rsid w:val="46584781"/>
    <w:rsid w:val="465CDF61"/>
    <w:rsid w:val="46635D2C"/>
    <w:rsid w:val="4665C9D2"/>
    <w:rsid w:val="466C3E01"/>
    <w:rsid w:val="466D59AA"/>
    <w:rsid w:val="4678849A"/>
    <w:rsid w:val="4680E15A"/>
    <w:rsid w:val="46827340"/>
    <w:rsid w:val="46845247"/>
    <w:rsid w:val="468E0389"/>
    <w:rsid w:val="4691213C"/>
    <w:rsid w:val="4691AC85"/>
    <w:rsid w:val="4694A85B"/>
    <w:rsid w:val="46957A46"/>
    <w:rsid w:val="4695A063"/>
    <w:rsid w:val="469F4AAF"/>
    <w:rsid w:val="46A51401"/>
    <w:rsid w:val="46A5456A"/>
    <w:rsid w:val="46A59575"/>
    <w:rsid w:val="46A75A3B"/>
    <w:rsid w:val="46A7FA69"/>
    <w:rsid w:val="46A9AA54"/>
    <w:rsid w:val="46AAA9FC"/>
    <w:rsid w:val="46ABB514"/>
    <w:rsid w:val="46AC94F1"/>
    <w:rsid w:val="46B06508"/>
    <w:rsid w:val="46BA7569"/>
    <w:rsid w:val="46BC5AB5"/>
    <w:rsid w:val="46BF495A"/>
    <w:rsid w:val="46C18A36"/>
    <w:rsid w:val="46C23F00"/>
    <w:rsid w:val="46C3BCDF"/>
    <w:rsid w:val="46C4CF28"/>
    <w:rsid w:val="46C772BB"/>
    <w:rsid w:val="46CA1FB9"/>
    <w:rsid w:val="46CF9239"/>
    <w:rsid w:val="46CFA2D3"/>
    <w:rsid w:val="46D00461"/>
    <w:rsid w:val="46D94EC0"/>
    <w:rsid w:val="46DAFE21"/>
    <w:rsid w:val="46E1A051"/>
    <w:rsid w:val="46E2BAFE"/>
    <w:rsid w:val="46E46C76"/>
    <w:rsid w:val="46E8C288"/>
    <w:rsid w:val="46F13CBC"/>
    <w:rsid w:val="46F4F26F"/>
    <w:rsid w:val="46F942DA"/>
    <w:rsid w:val="46F98796"/>
    <w:rsid w:val="46FB0FCB"/>
    <w:rsid w:val="46FBAA67"/>
    <w:rsid w:val="4706819D"/>
    <w:rsid w:val="4712A9DE"/>
    <w:rsid w:val="47133925"/>
    <w:rsid w:val="4714368B"/>
    <w:rsid w:val="47168E43"/>
    <w:rsid w:val="471AAB73"/>
    <w:rsid w:val="471E7A5F"/>
    <w:rsid w:val="471FC9B3"/>
    <w:rsid w:val="472002EA"/>
    <w:rsid w:val="4721E4E8"/>
    <w:rsid w:val="4727D3BB"/>
    <w:rsid w:val="472DDA61"/>
    <w:rsid w:val="47303212"/>
    <w:rsid w:val="473151AC"/>
    <w:rsid w:val="473C8082"/>
    <w:rsid w:val="473DEBC9"/>
    <w:rsid w:val="47417869"/>
    <w:rsid w:val="47471FB4"/>
    <w:rsid w:val="474802F0"/>
    <w:rsid w:val="4749661B"/>
    <w:rsid w:val="4749B7E2"/>
    <w:rsid w:val="474ED9E5"/>
    <w:rsid w:val="474FF17E"/>
    <w:rsid w:val="47517CA2"/>
    <w:rsid w:val="475416ED"/>
    <w:rsid w:val="475DB2C9"/>
    <w:rsid w:val="475F02F7"/>
    <w:rsid w:val="476377FD"/>
    <w:rsid w:val="4768ECC1"/>
    <w:rsid w:val="4769A6ED"/>
    <w:rsid w:val="47760793"/>
    <w:rsid w:val="477AB7B3"/>
    <w:rsid w:val="477AE61C"/>
    <w:rsid w:val="477B77E8"/>
    <w:rsid w:val="477C92D9"/>
    <w:rsid w:val="4784A87E"/>
    <w:rsid w:val="47916F75"/>
    <w:rsid w:val="4791B801"/>
    <w:rsid w:val="479C6C04"/>
    <w:rsid w:val="479DFF68"/>
    <w:rsid w:val="479EFD66"/>
    <w:rsid w:val="47A00810"/>
    <w:rsid w:val="47A3F6E7"/>
    <w:rsid w:val="47A4BB2A"/>
    <w:rsid w:val="47A5B589"/>
    <w:rsid w:val="47A75268"/>
    <w:rsid w:val="47AA0E4C"/>
    <w:rsid w:val="47AB0A05"/>
    <w:rsid w:val="47B15665"/>
    <w:rsid w:val="47B3CA16"/>
    <w:rsid w:val="47B58468"/>
    <w:rsid w:val="47B9365E"/>
    <w:rsid w:val="47C5380C"/>
    <w:rsid w:val="47CB186A"/>
    <w:rsid w:val="47CBD4DB"/>
    <w:rsid w:val="47D2FB65"/>
    <w:rsid w:val="47D58E21"/>
    <w:rsid w:val="47D6C39C"/>
    <w:rsid w:val="47DA97BF"/>
    <w:rsid w:val="47DCBD52"/>
    <w:rsid w:val="47DFC808"/>
    <w:rsid w:val="47E0F4C9"/>
    <w:rsid w:val="47E1CD9E"/>
    <w:rsid w:val="47E4B565"/>
    <w:rsid w:val="47E4FD0E"/>
    <w:rsid w:val="47EA78A2"/>
    <w:rsid w:val="47EB6B27"/>
    <w:rsid w:val="47ED1D66"/>
    <w:rsid w:val="47F42D40"/>
    <w:rsid w:val="48004F45"/>
    <w:rsid w:val="48035339"/>
    <w:rsid w:val="48073958"/>
    <w:rsid w:val="480B85D3"/>
    <w:rsid w:val="480CEB49"/>
    <w:rsid w:val="481376F0"/>
    <w:rsid w:val="4815530B"/>
    <w:rsid w:val="4816620B"/>
    <w:rsid w:val="481A446C"/>
    <w:rsid w:val="481CFA98"/>
    <w:rsid w:val="4821174E"/>
    <w:rsid w:val="48247A36"/>
    <w:rsid w:val="4824C7D6"/>
    <w:rsid w:val="482713AF"/>
    <w:rsid w:val="48299D94"/>
    <w:rsid w:val="482E980A"/>
    <w:rsid w:val="48361BB8"/>
    <w:rsid w:val="483845BC"/>
    <w:rsid w:val="483AB653"/>
    <w:rsid w:val="483C16D2"/>
    <w:rsid w:val="4844C632"/>
    <w:rsid w:val="48465F9A"/>
    <w:rsid w:val="48486EF2"/>
    <w:rsid w:val="484AA15A"/>
    <w:rsid w:val="484F178B"/>
    <w:rsid w:val="48538A41"/>
    <w:rsid w:val="4858A260"/>
    <w:rsid w:val="485C3C4A"/>
    <w:rsid w:val="4862269E"/>
    <w:rsid w:val="4862FC5A"/>
    <w:rsid w:val="48753B12"/>
    <w:rsid w:val="487DDE80"/>
    <w:rsid w:val="4880B80C"/>
    <w:rsid w:val="4880FA62"/>
    <w:rsid w:val="48856F1C"/>
    <w:rsid w:val="48863A7A"/>
    <w:rsid w:val="4887304E"/>
    <w:rsid w:val="4887494B"/>
    <w:rsid w:val="48880466"/>
    <w:rsid w:val="48881CA6"/>
    <w:rsid w:val="48898BD3"/>
    <w:rsid w:val="488FDEFC"/>
    <w:rsid w:val="4892E610"/>
    <w:rsid w:val="48938C1D"/>
    <w:rsid w:val="48945B23"/>
    <w:rsid w:val="48964DDC"/>
    <w:rsid w:val="48973234"/>
    <w:rsid w:val="489AEA85"/>
    <w:rsid w:val="489B47AF"/>
    <w:rsid w:val="489B84DF"/>
    <w:rsid w:val="489BF6E9"/>
    <w:rsid w:val="489C9559"/>
    <w:rsid w:val="48A29B7D"/>
    <w:rsid w:val="48A40055"/>
    <w:rsid w:val="48A4969A"/>
    <w:rsid w:val="48A9918F"/>
    <w:rsid w:val="48AF2F47"/>
    <w:rsid w:val="48AF63F0"/>
    <w:rsid w:val="48B692DC"/>
    <w:rsid w:val="48BA9221"/>
    <w:rsid w:val="48C29636"/>
    <w:rsid w:val="48C4258B"/>
    <w:rsid w:val="48C61D23"/>
    <w:rsid w:val="48C6D202"/>
    <w:rsid w:val="48CB6CF3"/>
    <w:rsid w:val="48CEAEBA"/>
    <w:rsid w:val="48D03C3B"/>
    <w:rsid w:val="48D2E219"/>
    <w:rsid w:val="48D359A1"/>
    <w:rsid w:val="48D6AE8B"/>
    <w:rsid w:val="48D92600"/>
    <w:rsid w:val="48E178F7"/>
    <w:rsid w:val="48E99EC1"/>
    <w:rsid w:val="48EAC47F"/>
    <w:rsid w:val="48ECA836"/>
    <w:rsid w:val="48ED021E"/>
    <w:rsid w:val="48ED5BF8"/>
    <w:rsid w:val="48EE20B2"/>
    <w:rsid w:val="48F1099F"/>
    <w:rsid w:val="48F32919"/>
    <w:rsid w:val="48F45E5D"/>
    <w:rsid w:val="490901F8"/>
    <w:rsid w:val="490919DA"/>
    <w:rsid w:val="4909345F"/>
    <w:rsid w:val="490E3588"/>
    <w:rsid w:val="490F5A7E"/>
    <w:rsid w:val="490FC07A"/>
    <w:rsid w:val="49144D8C"/>
    <w:rsid w:val="4917984D"/>
    <w:rsid w:val="491BC32E"/>
    <w:rsid w:val="491E9640"/>
    <w:rsid w:val="491F11DD"/>
    <w:rsid w:val="4922A0FF"/>
    <w:rsid w:val="49248C25"/>
    <w:rsid w:val="4926B038"/>
    <w:rsid w:val="492A99A0"/>
    <w:rsid w:val="492BB621"/>
    <w:rsid w:val="492C5568"/>
    <w:rsid w:val="492EB003"/>
    <w:rsid w:val="49312B08"/>
    <w:rsid w:val="493A6C0D"/>
    <w:rsid w:val="493D014F"/>
    <w:rsid w:val="493E8D85"/>
    <w:rsid w:val="4941C6C2"/>
    <w:rsid w:val="49446FE5"/>
    <w:rsid w:val="494BAD02"/>
    <w:rsid w:val="4952174A"/>
    <w:rsid w:val="49530A17"/>
    <w:rsid w:val="495772E5"/>
    <w:rsid w:val="495AB0D9"/>
    <w:rsid w:val="495ABD05"/>
    <w:rsid w:val="495B26F0"/>
    <w:rsid w:val="495C7A49"/>
    <w:rsid w:val="495DAE7B"/>
    <w:rsid w:val="495ED2A2"/>
    <w:rsid w:val="495FA3AA"/>
    <w:rsid w:val="4962073D"/>
    <w:rsid w:val="4965B4D8"/>
    <w:rsid w:val="49666E08"/>
    <w:rsid w:val="496D62E1"/>
    <w:rsid w:val="497009AB"/>
    <w:rsid w:val="49750829"/>
    <w:rsid w:val="49773545"/>
    <w:rsid w:val="49782B45"/>
    <w:rsid w:val="497D5FE8"/>
    <w:rsid w:val="49809BC7"/>
    <w:rsid w:val="4987818E"/>
    <w:rsid w:val="4991162E"/>
    <w:rsid w:val="49915ED3"/>
    <w:rsid w:val="4992AE5B"/>
    <w:rsid w:val="4996620C"/>
    <w:rsid w:val="499D1E54"/>
    <w:rsid w:val="499E8BC7"/>
    <w:rsid w:val="49A9DF02"/>
    <w:rsid w:val="49B10D95"/>
    <w:rsid w:val="49B6A5DC"/>
    <w:rsid w:val="49B76B15"/>
    <w:rsid w:val="49BCDBA2"/>
    <w:rsid w:val="49BE9A10"/>
    <w:rsid w:val="49CB4453"/>
    <w:rsid w:val="49CF170F"/>
    <w:rsid w:val="49D13C70"/>
    <w:rsid w:val="49D640E9"/>
    <w:rsid w:val="49DAF60E"/>
    <w:rsid w:val="49E3ADA6"/>
    <w:rsid w:val="49E4928D"/>
    <w:rsid w:val="49E4CF53"/>
    <w:rsid w:val="49E84991"/>
    <w:rsid w:val="49EB0242"/>
    <w:rsid w:val="49F11F19"/>
    <w:rsid w:val="49F6F7F2"/>
    <w:rsid w:val="49F7A809"/>
    <w:rsid w:val="49FB7DDC"/>
    <w:rsid w:val="49FBDD82"/>
    <w:rsid w:val="49FC3722"/>
    <w:rsid w:val="49FCF940"/>
    <w:rsid w:val="4A0480E3"/>
    <w:rsid w:val="4A10D88E"/>
    <w:rsid w:val="4A114B3F"/>
    <w:rsid w:val="4A12604F"/>
    <w:rsid w:val="4A12A8CD"/>
    <w:rsid w:val="4A1483E2"/>
    <w:rsid w:val="4A149208"/>
    <w:rsid w:val="4A194240"/>
    <w:rsid w:val="4A201300"/>
    <w:rsid w:val="4A2CBF30"/>
    <w:rsid w:val="4A337534"/>
    <w:rsid w:val="4A370943"/>
    <w:rsid w:val="4A38B23B"/>
    <w:rsid w:val="4A3A5CD6"/>
    <w:rsid w:val="4A3DA402"/>
    <w:rsid w:val="4A3F6C7B"/>
    <w:rsid w:val="4A41CCA5"/>
    <w:rsid w:val="4A42FB2A"/>
    <w:rsid w:val="4A49A214"/>
    <w:rsid w:val="4A4A7F69"/>
    <w:rsid w:val="4A58CA5F"/>
    <w:rsid w:val="4A5DE382"/>
    <w:rsid w:val="4A5F74D2"/>
    <w:rsid w:val="4A613707"/>
    <w:rsid w:val="4A657F40"/>
    <w:rsid w:val="4A67C9C7"/>
    <w:rsid w:val="4A6B3FC9"/>
    <w:rsid w:val="4A6BE068"/>
    <w:rsid w:val="4A6C35A4"/>
    <w:rsid w:val="4A6D2D8E"/>
    <w:rsid w:val="4A774ED0"/>
    <w:rsid w:val="4A77B1A4"/>
    <w:rsid w:val="4A7DD140"/>
    <w:rsid w:val="4A7E0A19"/>
    <w:rsid w:val="4A8142AA"/>
    <w:rsid w:val="4A844A44"/>
    <w:rsid w:val="4A87D158"/>
    <w:rsid w:val="4A92D947"/>
    <w:rsid w:val="4A95C435"/>
    <w:rsid w:val="4A9655AF"/>
    <w:rsid w:val="4A9768DF"/>
    <w:rsid w:val="4AA9058B"/>
    <w:rsid w:val="4AA9D75D"/>
    <w:rsid w:val="4AAC2D57"/>
    <w:rsid w:val="4AB2ADE5"/>
    <w:rsid w:val="4AB2B416"/>
    <w:rsid w:val="4AB3A3A0"/>
    <w:rsid w:val="4AB8E4FB"/>
    <w:rsid w:val="4ABDE411"/>
    <w:rsid w:val="4ABF1CB0"/>
    <w:rsid w:val="4AC1EECC"/>
    <w:rsid w:val="4AC4318F"/>
    <w:rsid w:val="4ACC7A8B"/>
    <w:rsid w:val="4ACE6FC4"/>
    <w:rsid w:val="4AD048DD"/>
    <w:rsid w:val="4AD0D30E"/>
    <w:rsid w:val="4AD38080"/>
    <w:rsid w:val="4AD3CD24"/>
    <w:rsid w:val="4AD4DF99"/>
    <w:rsid w:val="4ADAE0E5"/>
    <w:rsid w:val="4ADDB736"/>
    <w:rsid w:val="4AEA1430"/>
    <w:rsid w:val="4AED24C6"/>
    <w:rsid w:val="4AF564D6"/>
    <w:rsid w:val="4AF57E0C"/>
    <w:rsid w:val="4AF68318"/>
    <w:rsid w:val="4AF7124B"/>
    <w:rsid w:val="4AFB9493"/>
    <w:rsid w:val="4AFBC728"/>
    <w:rsid w:val="4AFC239A"/>
    <w:rsid w:val="4AFD2F58"/>
    <w:rsid w:val="4B04BFBE"/>
    <w:rsid w:val="4B05A5DE"/>
    <w:rsid w:val="4B136653"/>
    <w:rsid w:val="4B18386D"/>
    <w:rsid w:val="4B1F2112"/>
    <w:rsid w:val="4B215BA3"/>
    <w:rsid w:val="4B218E58"/>
    <w:rsid w:val="4B25EEB7"/>
    <w:rsid w:val="4B29BC29"/>
    <w:rsid w:val="4B31E157"/>
    <w:rsid w:val="4B3455B3"/>
    <w:rsid w:val="4B35AA50"/>
    <w:rsid w:val="4B3B1A55"/>
    <w:rsid w:val="4B3EE396"/>
    <w:rsid w:val="4B476DBB"/>
    <w:rsid w:val="4B49D7F9"/>
    <w:rsid w:val="4B4BE158"/>
    <w:rsid w:val="4B4FBC45"/>
    <w:rsid w:val="4B4FC591"/>
    <w:rsid w:val="4B518C33"/>
    <w:rsid w:val="4B530C2E"/>
    <w:rsid w:val="4B535BBE"/>
    <w:rsid w:val="4B5A51EA"/>
    <w:rsid w:val="4B5AFC39"/>
    <w:rsid w:val="4B5F1BC0"/>
    <w:rsid w:val="4B609378"/>
    <w:rsid w:val="4B61D5AB"/>
    <w:rsid w:val="4B634FA3"/>
    <w:rsid w:val="4B669DC4"/>
    <w:rsid w:val="4B6B1EA8"/>
    <w:rsid w:val="4B6D9C48"/>
    <w:rsid w:val="4B6E8EDE"/>
    <w:rsid w:val="4B7A27BE"/>
    <w:rsid w:val="4B7A710A"/>
    <w:rsid w:val="4B7BC176"/>
    <w:rsid w:val="4B7D784E"/>
    <w:rsid w:val="4B7FC478"/>
    <w:rsid w:val="4B81F203"/>
    <w:rsid w:val="4B868E84"/>
    <w:rsid w:val="4B8C2127"/>
    <w:rsid w:val="4B8F8253"/>
    <w:rsid w:val="4B99FD7E"/>
    <w:rsid w:val="4B9AF6BF"/>
    <w:rsid w:val="4B9B1904"/>
    <w:rsid w:val="4B9C62DF"/>
    <w:rsid w:val="4BA11EB2"/>
    <w:rsid w:val="4BA37A60"/>
    <w:rsid w:val="4BA45A1D"/>
    <w:rsid w:val="4BA52612"/>
    <w:rsid w:val="4BAA7AC4"/>
    <w:rsid w:val="4BABFBE8"/>
    <w:rsid w:val="4BACF7BD"/>
    <w:rsid w:val="4BAF4891"/>
    <w:rsid w:val="4BB07333"/>
    <w:rsid w:val="4BB36EE4"/>
    <w:rsid w:val="4BB57699"/>
    <w:rsid w:val="4BB649FE"/>
    <w:rsid w:val="4BB7D3F8"/>
    <w:rsid w:val="4BB7F3A8"/>
    <w:rsid w:val="4BB8C2C8"/>
    <w:rsid w:val="4BB9CE7F"/>
    <w:rsid w:val="4BBA7469"/>
    <w:rsid w:val="4BBF6ED7"/>
    <w:rsid w:val="4BC35147"/>
    <w:rsid w:val="4BC3BF6D"/>
    <w:rsid w:val="4BC576E8"/>
    <w:rsid w:val="4BC795D9"/>
    <w:rsid w:val="4BC9AC9F"/>
    <w:rsid w:val="4BCB74E6"/>
    <w:rsid w:val="4BD13EC2"/>
    <w:rsid w:val="4BD2AEF7"/>
    <w:rsid w:val="4BD3B2D0"/>
    <w:rsid w:val="4BD56B1A"/>
    <w:rsid w:val="4BD6A9B9"/>
    <w:rsid w:val="4BD7601B"/>
    <w:rsid w:val="4BDD1A9C"/>
    <w:rsid w:val="4BDDE59F"/>
    <w:rsid w:val="4BE0D088"/>
    <w:rsid w:val="4BE71467"/>
    <w:rsid w:val="4BE88A70"/>
    <w:rsid w:val="4BEA7014"/>
    <w:rsid w:val="4BEB6B6C"/>
    <w:rsid w:val="4BECA492"/>
    <w:rsid w:val="4BF0F973"/>
    <w:rsid w:val="4BF4CB18"/>
    <w:rsid w:val="4BFA2089"/>
    <w:rsid w:val="4BFDD48A"/>
    <w:rsid w:val="4C02526C"/>
    <w:rsid w:val="4C056162"/>
    <w:rsid w:val="4C085145"/>
    <w:rsid w:val="4C0A7ADA"/>
    <w:rsid w:val="4C1536B5"/>
    <w:rsid w:val="4C15B790"/>
    <w:rsid w:val="4C1C1834"/>
    <w:rsid w:val="4C28C5D8"/>
    <w:rsid w:val="4C2A03B1"/>
    <w:rsid w:val="4C30A7AA"/>
    <w:rsid w:val="4C3972BA"/>
    <w:rsid w:val="4C39D89A"/>
    <w:rsid w:val="4C3A25FC"/>
    <w:rsid w:val="4C3AFE68"/>
    <w:rsid w:val="4C3C9D3C"/>
    <w:rsid w:val="4C4622E5"/>
    <w:rsid w:val="4C4816D9"/>
    <w:rsid w:val="4C4A2BAA"/>
    <w:rsid w:val="4C4A72A2"/>
    <w:rsid w:val="4C583E69"/>
    <w:rsid w:val="4C5BFCDA"/>
    <w:rsid w:val="4C5C8EED"/>
    <w:rsid w:val="4C5CE1ED"/>
    <w:rsid w:val="4C60C4DF"/>
    <w:rsid w:val="4C61FCE1"/>
    <w:rsid w:val="4C675E48"/>
    <w:rsid w:val="4C6782C8"/>
    <w:rsid w:val="4C68E606"/>
    <w:rsid w:val="4C6E27BA"/>
    <w:rsid w:val="4C6EA660"/>
    <w:rsid w:val="4C70907E"/>
    <w:rsid w:val="4C710C7D"/>
    <w:rsid w:val="4C72A196"/>
    <w:rsid w:val="4C75D00F"/>
    <w:rsid w:val="4C81EEDD"/>
    <w:rsid w:val="4C82EC93"/>
    <w:rsid w:val="4C844140"/>
    <w:rsid w:val="4C875BBC"/>
    <w:rsid w:val="4C89609A"/>
    <w:rsid w:val="4C8A121D"/>
    <w:rsid w:val="4C8D05FE"/>
    <w:rsid w:val="4C8EF0D1"/>
    <w:rsid w:val="4C8FDC60"/>
    <w:rsid w:val="4C917EC1"/>
    <w:rsid w:val="4C981D8D"/>
    <w:rsid w:val="4C9B1BEA"/>
    <w:rsid w:val="4C9F8234"/>
    <w:rsid w:val="4CA05169"/>
    <w:rsid w:val="4CA109F9"/>
    <w:rsid w:val="4CA1D709"/>
    <w:rsid w:val="4CA32B87"/>
    <w:rsid w:val="4CA9DF59"/>
    <w:rsid w:val="4CB69E18"/>
    <w:rsid w:val="4CB8B7F6"/>
    <w:rsid w:val="4CB8D6D6"/>
    <w:rsid w:val="4CBC72E1"/>
    <w:rsid w:val="4CBFB5A5"/>
    <w:rsid w:val="4CC50984"/>
    <w:rsid w:val="4CC59B65"/>
    <w:rsid w:val="4CC84874"/>
    <w:rsid w:val="4CC97C9B"/>
    <w:rsid w:val="4CCA40CD"/>
    <w:rsid w:val="4CCB939F"/>
    <w:rsid w:val="4CCCE6D1"/>
    <w:rsid w:val="4CCE41D4"/>
    <w:rsid w:val="4CCF3F57"/>
    <w:rsid w:val="4CD4E55F"/>
    <w:rsid w:val="4CD7F8D4"/>
    <w:rsid w:val="4CD9C0F4"/>
    <w:rsid w:val="4CDCCF6B"/>
    <w:rsid w:val="4CE0BFCE"/>
    <w:rsid w:val="4CE722D0"/>
    <w:rsid w:val="4CE9A561"/>
    <w:rsid w:val="4CEA3BE1"/>
    <w:rsid w:val="4CF2AA03"/>
    <w:rsid w:val="4CF57737"/>
    <w:rsid w:val="4CF72BAD"/>
    <w:rsid w:val="4CF799A4"/>
    <w:rsid w:val="4CF7A312"/>
    <w:rsid w:val="4CF7B068"/>
    <w:rsid w:val="4CF7D1B6"/>
    <w:rsid w:val="4CFADD29"/>
    <w:rsid w:val="4CFAFAF9"/>
    <w:rsid w:val="4CFC8F14"/>
    <w:rsid w:val="4D010389"/>
    <w:rsid w:val="4D015692"/>
    <w:rsid w:val="4D092930"/>
    <w:rsid w:val="4D095EAA"/>
    <w:rsid w:val="4D0984E0"/>
    <w:rsid w:val="4D0F449A"/>
    <w:rsid w:val="4D11D594"/>
    <w:rsid w:val="4D167AED"/>
    <w:rsid w:val="4D187082"/>
    <w:rsid w:val="4D1BD63B"/>
    <w:rsid w:val="4D1D5372"/>
    <w:rsid w:val="4D24025B"/>
    <w:rsid w:val="4D250799"/>
    <w:rsid w:val="4D2D4957"/>
    <w:rsid w:val="4D30DA2F"/>
    <w:rsid w:val="4D329035"/>
    <w:rsid w:val="4D350C8A"/>
    <w:rsid w:val="4D3750FD"/>
    <w:rsid w:val="4D39427F"/>
    <w:rsid w:val="4D39A4CC"/>
    <w:rsid w:val="4D3ABF56"/>
    <w:rsid w:val="4D3D052A"/>
    <w:rsid w:val="4D3D0FE9"/>
    <w:rsid w:val="4D3EB759"/>
    <w:rsid w:val="4D3FD5E0"/>
    <w:rsid w:val="4D42BE49"/>
    <w:rsid w:val="4D4369E2"/>
    <w:rsid w:val="4D469915"/>
    <w:rsid w:val="4D47F240"/>
    <w:rsid w:val="4D4BDB12"/>
    <w:rsid w:val="4D4D02CE"/>
    <w:rsid w:val="4D502DBD"/>
    <w:rsid w:val="4D503E2A"/>
    <w:rsid w:val="4D5080B8"/>
    <w:rsid w:val="4D518797"/>
    <w:rsid w:val="4D581BA8"/>
    <w:rsid w:val="4D5AB552"/>
    <w:rsid w:val="4D5E09B5"/>
    <w:rsid w:val="4D60DD51"/>
    <w:rsid w:val="4D622215"/>
    <w:rsid w:val="4D633682"/>
    <w:rsid w:val="4D639719"/>
    <w:rsid w:val="4D6EECA5"/>
    <w:rsid w:val="4D750C54"/>
    <w:rsid w:val="4D762027"/>
    <w:rsid w:val="4D7D3FFB"/>
    <w:rsid w:val="4D7EAAB7"/>
    <w:rsid w:val="4D806C7F"/>
    <w:rsid w:val="4D807A92"/>
    <w:rsid w:val="4D82896D"/>
    <w:rsid w:val="4D83380F"/>
    <w:rsid w:val="4D83D686"/>
    <w:rsid w:val="4D84357F"/>
    <w:rsid w:val="4D862BA2"/>
    <w:rsid w:val="4D893EFE"/>
    <w:rsid w:val="4D89F144"/>
    <w:rsid w:val="4D8CFCC4"/>
    <w:rsid w:val="4D8D3432"/>
    <w:rsid w:val="4D929E81"/>
    <w:rsid w:val="4D991A13"/>
    <w:rsid w:val="4D9A93E7"/>
    <w:rsid w:val="4DA0F76C"/>
    <w:rsid w:val="4DAEDA39"/>
    <w:rsid w:val="4DB07A49"/>
    <w:rsid w:val="4DB54922"/>
    <w:rsid w:val="4DB5EDAD"/>
    <w:rsid w:val="4DB621F9"/>
    <w:rsid w:val="4DBC40DE"/>
    <w:rsid w:val="4DBC9E45"/>
    <w:rsid w:val="4DBE18E9"/>
    <w:rsid w:val="4DC2400F"/>
    <w:rsid w:val="4DC470DB"/>
    <w:rsid w:val="4DC646D2"/>
    <w:rsid w:val="4DCF8A9A"/>
    <w:rsid w:val="4DD07048"/>
    <w:rsid w:val="4DD85992"/>
    <w:rsid w:val="4DD8EF90"/>
    <w:rsid w:val="4DDED4ED"/>
    <w:rsid w:val="4DDF0E1E"/>
    <w:rsid w:val="4DE402EF"/>
    <w:rsid w:val="4DEA784A"/>
    <w:rsid w:val="4DEA8878"/>
    <w:rsid w:val="4DEAAF3C"/>
    <w:rsid w:val="4DF4FB77"/>
    <w:rsid w:val="4DF736BE"/>
    <w:rsid w:val="4DFAF18D"/>
    <w:rsid w:val="4DFBC828"/>
    <w:rsid w:val="4DFC6043"/>
    <w:rsid w:val="4E01A590"/>
    <w:rsid w:val="4E18DFC0"/>
    <w:rsid w:val="4E1DAA37"/>
    <w:rsid w:val="4E20A240"/>
    <w:rsid w:val="4E242FCD"/>
    <w:rsid w:val="4E2801F1"/>
    <w:rsid w:val="4E2CBC72"/>
    <w:rsid w:val="4E2D0722"/>
    <w:rsid w:val="4E2E83F9"/>
    <w:rsid w:val="4E31BA79"/>
    <w:rsid w:val="4E33E092"/>
    <w:rsid w:val="4E370813"/>
    <w:rsid w:val="4E37C60F"/>
    <w:rsid w:val="4E4388FB"/>
    <w:rsid w:val="4E490FB1"/>
    <w:rsid w:val="4E49FFF2"/>
    <w:rsid w:val="4E52EC56"/>
    <w:rsid w:val="4E551990"/>
    <w:rsid w:val="4E58F943"/>
    <w:rsid w:val="4E605AD8"/>
    <w:rsid w:val="4E6063B0"/>
    <w:rsid w:val="4E6705E9"/>
    <w:rsid w:val="4E6728A7"/>
    <w:rsid w:val="4E6768D9"/>
    <w:rsid w:val="4E686F3A"/>
    <w:rsid w:val="4E6E6365"/>
    <w:rsid w:val="4E6E6AAB"/>
    <w:rsid w:val="4E71D4C5"/>
    <w:rsid w:val="4E745AAA"/>
    <w:rsid w:val="4E78111E"/>
    <w:rsid w:val="4E7894BD"/>
    <w:rsid w:val="4E7E0BC4"/>
    <w:rsid w:val="4E874693"/>
    <w:rsid w:val="4E890A6A"/>
    <w:rsid w:val="4E8C857D"/>
    <w:rsid w:val="4E8E28D8"/>
    <w:rsid w:val="4E951064"/>
    <w:rsid w:val="4E961D77"/>
    <w:rsid w:val="4E9AC1A4"/>
    <w:rsid w:val="4E9BB459"/>
    <w:rsid w:val="4E9D0640"/>
    <w:rsid w:val="4EA219E3"/>
    <w:rsid w:val="4EA4170F"/>
    <w:rsid w:val="4EA79E3A"/>
    <w:rsid w:val="4EAAF7DE"/>
    <w:rsid w:val="4EAE0F25"/>
    <w:rsid w:val="4EB1C3E9"/>
    <w:rsid w:val="4EB78860"/>
    <w:rsid w:val="4EBD70EF"/>
    <w:rsid w:val="4EBE955F"/>
    <w:rsid w:val="4EC08A05"/>
    <w:rsid w:val="4EC15991"/>
    <w:rsid w:val="4EC673EF"/>
    <w:rsid w:val="4EC72929"/>
    <w:rsid w:val="4EC819DF"/>
    <w:rsid w:val="4EC84C9A"/>
    <w:rsid w:val="4ED0D42C"/>
    <w:rsid w:val="4ED355AA"/>
    <w:rsid w:val="4ED76600"/>
    <w:rsid w:val="4ED769B1"/>
    <w:rsid w:val="4ED7DF85"/>
    <w:rsid w:val="4ED7F227"/>
    <w:rsid w:val="4EDD31EB"/>
    <w:rsid w:val="4EF00F54"/>
    <w:rsid w:val="4EF485D7"/>
    <w:rsid w:val="4EF9AB70"/>
    <w:rsid w:val="4EFBD9D2"/>
    <w:rsid w:val="4EFC6354"/>
    <w:rsid w:val="4EFDFCE1"/>
    <w:rsid w:val="4F06018F"/>
    <w:rsid w:val="4F08CB06"/>
    <w:rsid w:val="4F0BD653"/>
    <w:rsid w:val="4F1121A6"/>
    <w:rsid w:val="4F11EA62"/>
    <w:rsid w:val="4F1987BD"/>
    <w:rsid w:val="4F19F07E"/>
    <w:rsid w:val="4F1ACC10"/>
    <w:rsid w:val="4F1C5EB2"/>
    <w:rsid w:val="4F21F61B"/>
    <w:rsid w:val="4F23500F"/>
    <w:rsid w:val="4F237B58"/>
    <w:rsid w:val="4F28C448"/>
    <w:rsid w:val="4F29A57C"/>
    <w:rsid w:val="4F30F5A2"/>
    <w:rsid w:val="4F32A744"/>
    <w:rsid w:val="4F34739B"/>
    <w:rsid w:val="4F3484BF"/>
    <w:rsid w:val="4F39BE33"/>
    <w:rsid w:val="4F45B5AC"/>
    <w:rsid w:val="4F473145"/>
    <w:rsid w:val="4F4771D5"/>
    <w:rsid w:val="4F4D9DD4"/>
    <w:rsid w:val="4F4E1C54"/>
    <w:rsid w:val="4F54054F"/>
    <w:rsid w:val="4F546DF0"/>
    <w:rsid w:val="4F582264"/>
    <w:rsid w:val="4F5C97D3"/>
    <w:rsid w:val="4F642B40"/>
    <w:rsid w:val="4F6709FF"/>
    <w:rsid w:val="4F679894"/>
    <w:rsid w:val="4F6AD512"/>
    <w:rsid w:val="4F6BFC89"/>
    <w:rsid w:val="4F6E4DB5"/>
    <w:rsid w:val="4F6EC0BB"/>
    <w:rsid w:val="4F717D0F"/>
    <w:rsid w:val="4F72A8BF"/>
    <w:rsid w:val="4F73C470"/>
    <w:rsid w:val="4F75C302"/>
    <w:rsid w:val="4F7BF94A"/>
    <w:rsid w:val="4F85B83A"/>
    <w:rsid w:val="4F85FB22"/>
    <w:rsid w:val="4F877C6E"/>
    <w:rsid w:val="4F8B6B98"/>
    <w:rsid w:val="4F919C1B"/>
    <w:rsid w:val="4F92AE45"/>
    <w:rsid w:val="4F972605"/>
    <w:rsid w:val="4F9CE63F"/>
    <w:rsid w:val="4F9DECBF"/>
    <w:rsid w:val="4FA09187"/>
    <w:rsid w:val="4FA1CFC5"/>
    <w:rsid w:val="4FA83D06"/>
    <w:rsid w:val="4FAAC8B7"/>
    <w:rsid w:val="4FAF6A50"/>
    <w:rsid w:val="4FB3CE8D"/>
    <w:rsid w:val="4FB69985"/>
    <w:rsid w:val="4FBCBA39"/>
    <w:rsid w:val="4FBD9219"/>
    <w:rsid w:val="4FBE2923"/>
    <w:rsid w:val="4FBF1955"/>
    <w:rsid w:val="4FC1F75C"/>
    <w:rsid w:val="4FC3C6A5"/>
    <w:rsid w:val="4FC41487"/>
    <w:rsid w:val="4FC5F08F"/>
    <w:rsid w:val="4FC9E170"/>
    <w:rsid w:val="4FCC1834"/>
    <w:rsid w:val="4FD630E7"/>
    <w:rsid w:val="4FD675EE"/>
    <w:rsid w:val="4FD8FE67"/>
    <w:rsid w:val="4FDC27E2"/>
    <w:rsid w:val="4FDD6722"/>
    <w:rsid w:val="4FE33AFC"/>
    <w:rsid w:val="4FE5CF58"/>
    <w:rsid w:val="4FEDCCA4"/>
    <w:rsid w:val="4FEDCCC8"/>
    <w:rsid w:val="4FEE0FF2"/>
    <w:rsid w:val="4FF06941"/>
    <w:rsid w:val="4FF592A8"/>
    <w:rsid w:val="4FF7CEFA"/>
    <w:rsid w:val="4FF7D524"/>
    <w:rsid w:val="4FFADA08"/>
    <w:rsid w:val="5006481E"/>
    <w:rsid w:val="50064A41"/>
    <w:rsid w:val="500AD479"/>
    <w:rsid w:val="500B27CD"/>
    <w:rsid w:val="500F2CE3"/>
    <w:rsid w:val="50108F1E"/>
    <w:rsid w:val="501192E7"/>
    <w:rsid w:val="5014E63C"/>
    <w:rsid w:val="5016306D"/>
    <w:rsid w:val="501A304B"/>
    <w:rsid w:val="501C2D72"/>
    <w:rsid w:val="5020BC49"/>
    <w:rsid w:val="50277F53"/>
    <w:rsid w:val="50295C60"/>
    <w:rsid w:val="502CAD00"/>
    <w:rsid w:val="502FD4A0"/>
    <w:rsid w:val="5033FE3D"/>
    <w:rsid w:val="5035E152"/>
    <w:rsid w:val="50378920"/>
    <w:rsid w:val="5043735C"/>
    <w:rsid w:val="5045B77A"/>
    <w:rsid w:val="50489B18"/>
    <w:rsid w:val="50492CD7"/>
    <w:rsid w:val="504D1944"/>
    <w:rsid w:val="504D4B2F"/>
    <w:rsid w:val="504E4CF4"/>
    <w:rsid w:val="5050F266"/>
    <w:rsid w:val="5057654A"/>
    <w:rsid w:val="5057D279"/>
    <w:rsid w:val="5058982D"/>
    <w:rsid w:val="50591156"/>
    <w:rsid w:val="505D5B6E"/>
    <w:rsid w:val="50612386"/>
    <w:rsid w:val="50615B36"/>
    <w:rsid w:val="5061E9C2"/>
    <w:rsid w:val="50637858"/>
    <w:rsid w:val="50666E7C"/>
    <w:rsid w:val="50676926"/>
    <w:rsid w:val="5067F601"/>
    <w:rsid w:val="506B5CCC"/>
    <w:rsid w:val="506CA21B"/>
    <w:rsid w:val="507E7130"/>
    <w:rsid w:val="5085271E"/>
    <w:rsid w:val="508CB782"/>
    <w:rsid w:val="50921B7D"/>
    <w:rsid w:val="5093D161"/>
    <w:rsid w:val="5094AA0B"/>
    <w:rsid w:val="5095A21C"/>
    <w:rsid w:val="50990ECE"/>
    <w:rsid w:val="509D5309"/>
    <w:rsid w:val="50A226E6"/>
    <w:rsid w:val="50A66AA9"/>
    <w:rsid w:val="50A954F1"/>
    <w:rsid w:val="50AEDFE5"/>
    <w:rsid w:val="50B13E31"/>
    <w:rsid w:val="50BF4CA0"/>
    <w:rsid w:val="50C18954"/>
    <w:rsid w:val="50C410E0"/>
    <w:rsid w:val="50D1EF55"/>
    <w:rsid w:val="50DA3130"/>
    <w:rsid w:val="50DD9B74"/>
    <w:rsid w:val="50E172A3"/>
    <w:rsid w:val="50E6B42C"/>
    <w:rsid w:val="50E847B5"/>
    <w:rsid w:val="50E84DA9"/>
    <w:rsid w:val="50EDA091"/>
    <w:rsid w:val="50EF06ED"/>
    <w:rsid w:val="50EF5361"/>
    <w:rsid w:val="50F21E67"/>
    <w:rsid w:val="50F37D1C"/>
    <w:rsid w:val="50F724F9"/>
    <w:rsid w:val="50F98694"/>
    <w:rsid w:val="50FA5A55"/>
    <w:rsid w:val="50FF349E"/>
    <w:rsid w:val="51047ABC"/>
    <w:rsid w:val="5109E92A"/>
    <w:rsid w:val="510A868C"/>
    <w:rsid w:val="510B20D7"/>
    <w:rsid w:val="510FDE58"/>
    <w:rsid w:val="5111FDB5"/>
    <w:rsid w:val="51186E08"/>
    <w:rsid w:val="511B5155"/>
    <w:rsid w:val="5123254F"/>
    <w:rsid w:val="51245A0E"/>
    <w:rsid w:val="51255C3C"/>
    <w:rsid w:val="512FA550"/>
    <w:rsid w:val="5139B503"/>
    <w:rsid w:val="513A31A7"/>
    <w:rsid w:val="513B4E7C"/>
    <w:rsid w:val="513DDDA3"/>
    <w:rsid w:val="513E61D8"/>
    <w:rsid w:val="514310C0"/>
    <w:rsid w:val="5146A476"/>
    <w:rsid w:val="5146F254"/>
    <w:rsid w:val="514AD5C1"/>
    <w:rsid w:val="514BDBD0"/>
    <w:rsid w:val="515042AB"/>
    <w:rsid w:val="51515A6D"/>
    <w:rsid w:val="515731B5"/>
    <w:rsid w:val="51598C1C"/>
    <w:rsid w:val="5159E1C6"/>
    <w:rsid w:val="515DD274"/>
    <w:rsid w:val="515E02CA"/>
    <w:rsid w:val="515F700F"/>
    <w:rsid w:val="51600174"/>
    <w:rsid w:val="516670DD"/>
    <w:rsid w:val="516A3543"/>
    <w:rsid w:val="516FC19B"/>
    <w:rsid w:val="516FFCE7"/>
    <w:rsid w:val="5173F509"/>
    <w:rsid w:val="5174D79A"/>
    <w:rsid w:val="5177DF9A"/>
    <w:rsid w:val="51785E10"/>
    <w:rsid w:val="517FE263"/>
    <w:rsid w:val="517FE9E0"/>
    <w:rsid w:val="5184C834"/>
    <w:rsid w:val="5185153B"/>
    <w:rsid w:val="519277CC"/>
    <w:rsid w:val="51976E49"/>
    <w:rsid w:val="5199F92D"/>
    <w:rsid w:val="519A4260"/>
    <w:rsid w:val="519B9C2B"/>
    <w:rsid w:val="519D06C2"/>
    <w:rsid w:val="519DF246"/>
    <w:rsid w:val="51A12ADE"/>
    <w:rsid w:val="51A270C5"/>
    <w:rsid w:val="51A36CDC"/>
    <w:rsid w:val="51A399B2"/>
    <w:rsid w:val="51A53533"/>
    <w:rsid w:val="51A57177"/>
    <w:rsid w:val="51A5C5F4"/>
    <w:rsid w:val="51A70EA6"/>
    <w:rsid w:val="51AB2628"/>
    <w:rsid w:val="51AF27A4"/>
    <w:rsid w:val="51B0B908"/>
    <w:rsid w:val="51B34C75"/>
    <w:rsid w:val="51B544EB"/>
    <w:rsid w:val="51BCE240"/>
    <w:rsid w:val="51BF49EB"/>
    <w:rsid w:val="51BFC9DD"/>
    <w:rsid w:val="51BFE03F"/>
    <w:rsid w:val="51C0B362"/>
    <w:rsid w:val="51C205C9"/>
    <w:rsid w:val="51C3F594"/>
    <w:rsid w:val="51C7CFD6"/>
    <w:rsid w:val="51C90F61"/>
    <w:rsid w:val="51C9D416"/>
    <w:rsid w:val="51C9E676"/>
    <w:rsid w:val="51CAD10F"/>
    <w:rsid w:val="51CBFF46"/>
    <w:rsid w:val="51CC6112"/>
    <w:rsid w:val="51CCA3AB"/>
    <w:rsid w:val="51D2BBE6"/>
    <w:rsid w:val="51DD775C"/>
    <w:rsid w:val="51DF13C6"/>
    <w:rsid w:val="51E20DA7"/>
    <w:rsid w:val="51E60322"/>
    <w:rsid w:val="51E88EA1"/>
    <w:rsid w:val="51E9A27F"/>
    <w:rsid w:val="51E9ED61"/>
    <w:rsid w:val="51EC4F3C"/>
    <w:rsid w:val="51F5C370"/>
    <w:rsid w:val="51F6CDC1"/>
    <w:rsid w:val="51F9BEC9"/>
    <w:rsid w:val="51F9F74B"/>
    <w:rsid w:val="51FB0975"/>
    <w:rsid w:val="51FD8938"/>
    <w:rsid w:val="5201628C"/>
    <w:rsid w:val="520ACBBA"/>
    <w:rsid w:val="52169921"/>
    <w:rsid w:val="5217E63A"/>
    <w:rsid w:val="521819F1"/>
    <w:rsid w:val="5218BD61"/>
    <w:rsid w:val="521E83A5"/>
    <w:rsid w:val="521F0F3E"/>
    <w:rsid w:val="523001E4"/>
    <w:rsid w:val="52317670"/>
    <w:rsid w:val="523275AD"/>
    <w:rsid w:val="523758F1"/>
    <w:rsid w:val="5239E3E2"/>
    <w:rsid w:val="523E0BC6"/>
    <w:rsid w:val="52423444"/>
    <w:rsid w:val="5247805A"/>
    <w:rsid w:val="52480187"/>
    <w:rsid w:val="524AAB2E"/>
    <w:rsid w:val="524E4F1D"/>
    <w:rsid w:val="524EBD00"/>
    <w:rsid w:val="524FD839"/>
    <w:rsid w:val="525959E0"/>
    <w:rsid w:val="525A0714"/>
    <w:rsid w:val="525BA39E"/>
    <w:rsid w:val="525DB912"/>
    <w:rsid w:val="5262FEC0"/>
    <w:rsid w:val="526A7436"/>
    <w:rsid w:val="526CC02E"/>
    <w:rsid w:val="526DA723"/>
    <w:rsid w:val="526F93B0"/>
    <w:rsid w:val="52744BA2"/>
    <w:rsid w:val="5283D96D"/>
    <w:rsid w:val="52850979"/>
    <w:rsid w:val="5285FDD2"/>
    <w:rsid w:val="52880F99"/>
    <w:rsid w:val="5290C92C"/>
    <w:rsid w:val="52956C1E"/>
    <w:rsid w:val="52958B52"/>
    <w:rsid w:val="529A0346"/>
    <w:rsid w:val="529B8CDA"/>
    <w:rsid w:val="529D0451"/>
    <w:rsid w:val="52A23A2F"/>
    <w:rsid w:val="52A452B1"/>
    <w:rsid w:val="52A921D7"/>
    <w:rsid w:val="52AF5A4E"/>
    <w:rsid w:val="52B370DB"/>
    <w:rsid w:val="52B6F984"/>
    <w:rsid w:val="52B806E7"/>
    <w:rsid w:val="52BF9EC9"/>
    <w:rsid w:val="52C0DF16"/>
    <w:rsid w:val="52C1EF1E"/>
    <w:rsid w:val="52C9494F"/>
    <w:rsid w:val="52C9FE56"/>
    <w:rsid w:val="52CC6076"/>
    <w:rsid w:val="52CCF10F"/>
    <w:rsid w:val="52CD233D"/>
    <w:rsid w:val="52D00C6B"/>
    <w:rsid w:val="52D3B2A9"/>
    <w:rsid w:val="52D68C2B"/>
    <w:rsid w:val="52D8EFA7"/>
    <w:rsid w:val="52DD3B98"/>
    <w:rsid w:val="52E1595F"/>
    <w:rsid w:val="52E3D88E"/>
    <w:rsid w:val="52E9B440"/>
    <w:rsid w:val="52F43265"/>
    <w:rsid w:val="52F4A7AD"/>
    <w:rsid w:val="52F6D2D6"/>
    <w:rsid w:val="52F90546"/>
    <w:rsid w:val="52FB52B4"/>
    <w:rsid w:val="52FBB261"/>
    <w:rsid w:val="52FC76B6"/>
    <w:rsid w:val="53003BA5"/>
    <w:rsid w:val="5302E09C"/>
    <w:rsid w:val="530F2729"/>
    <w:rsid w:val="5310150B"/>
    <w:rsid w:val="53108271"/>
    <w:rsid w:val="5315B921"/>
    <w:rsid w:val="531630B5"/>
    <w:rsid w:val="531BA565"/>
    <w:rsid w:val="53215DD6"/>
    <w:rsid w:val="53220C3F"/>
    <w:rsid w:val="53245CFD"/>
    <w:rsid w:val="532B534E"/>
    <w:rsid w:val="532C3619"/>
    <w:rsid w:val="532D589B"/>
    <w:rsid w:val="532F4760"/>
    <w:rsid w:val="533323B1"/>
    <w:rsid w:val="5333ADE0"/>
    <w:rsid w:val="533460C0"/>
    <w:rsid w:val="533473E8"/>
    <w:rsid w:val="5335F649"/>
    <w:rsid w:val="53384230"/>
    <w:rsid w:val="533FCAF2"/>
    <w:rsid w:val="534072FC"/>
    <w:rsid w:val="53408256"/>
    <w:rsid w:val="5342DB50"/>
    <w:rsid w:val="5346C814"/>
    <w:rsid w:val="53475846"/>
    <w:rsid w:val="53485340"/>
    <w:rsid w:val="534DF6EE"/>
    <w:rsid w:val="53533EFC"/>
    <w:rsid w:val="5363C751"/>
    <w:rsid w:val="5366091B"/>
    <w:rsid w:val="536D4E04"/>
    <w:rsid w:val="5370A717"/>
    <w:rsid w:val="5373BC93"/>
    <w:rsid w:val="53743B57"/>
    <w:rsid w:val="537B61FE"/>
    <w:rsid w:val="537D006A"/>
    <w:rsid w:val="53800EB1"/>
    <w:rsid w:val="53817CD1"/>
    <w:rsid w:val="5381F892"/>
    <w:rsid w:val="5382D448"/>
    <w:rsid w:val="5389B17D"/>
    <w:rsid w:val="538AFE60"/>
    <w:rsid w:val="538B53EB"/>
    <w:rsid w:val="538D6DB0"/>
    <w:rsid w:val="5390C60B"/>
    <w:rsid w:val="5394DD75"/>
    <w:rsid w:val="5395A7F2"/>
    <w:rsid w:val="53980731"/>
    <w:rsid w:val="5398B9FD"/>
    <w:rsid w:val="539F4B5D"/>
    <w:rsid w:val="539FA458"/>
    <w:rsid w:val="53A41FCB"/>
    <w:rsid w:val="53A8B330"/>
    <w:rsid w:val="53AF08B4"/>
    <w:rsid w:val="53AF42B0"/>
    <w:rsid w:val="53B1D78E"/>
    <w:rsid w:val="53B1F921"/>
    <w:rsid w:val="53B87581"/>
    <w:rsid w:val="53BB2811"/>
    <w:rsid w:val="53BD530C"/>
    <w:rsid w:val="53C02998"/>
    <w:rsid w:val="53C191D7"/>
    <w:rsid w:val="53D1B682"/>
    <w:rsid w:val="53DE5B1E"/>
    <w:rsid w:val="53DFC40A"/>
    <w:rsid w:val="53E4409F"/>
    <w:rsid w:val="53E82D2C"/>
    <w:rsid w:val="53EA10D8"/>
    <w:rsid w:val="53EA7F25"/>
    <w:rsid w:val="53FF1CE4"/>
    <w:rsid w:val="54033455"/>
    <w:rsid w:val="54035805"/>
    <w:rsid w:val="540BC64F"/>
    <w:rsid w:val="540BE1FA"/>
    <w:rsid w:val="541015CF"/>
    <w:rsid w:val="5410FDDE"/>
    <w:rsid w:val="54129B03"/>
    <w:rsid w:val="5417452B"/>
    <w:rsid w:val="541AD4BB"/>
    <w:rsid w:val="541B5E57"/>
    <w:rsid w:val="541D774D"/>
    <w:rsid w:val="5423B651"/>
    <w:rsid w:val="5425729C"/>
    <w:rsid w:val="542C9917"/>
    <w:rsid w:val="542E5FCA"/>
    <w:rsid w:val="542EB261"/>
    <w:rsid w:val="542F1DF4"/>
    <w:rsid w:val="5430B38C"/>
    <w:rsid w:val="5431C958"/>
    <w:rsid w:val="5431F278"/>
    <w:rsid w:val="5434E9B3"/>
    <w:rsid w:val="54393D3E"/>
    <w:rsid w:val="543F7AB2"/>
    <w:rsid w:val="54430BD5"/>
    <w:rsid w:val="5445D5B8"/>
    <w:rsid w:val="5446E74E"/>
    <w:rsid w:val="544A9F4B"/>
    <w:rsid w:val="544B2EF7"/>
    <w:rsid w:val="544FE31D"/>
    <w:rsid w:val="54512B88"/>
    <w:rsid w:val="5453DD83"/>
    <w:rsid w:val="5455E5FE"/>
    <w:rsid w:val="54572E0B"/>
    <w:rsid w:val="5458F362"/>
    <w:rsid w:val="5463569E"/>
    <w:rsid w:val="5464533D"/>
    <w:rsid w:val="54682DEF"/>
    <w:rsid w:val="5468CD2B"/>
    <w:rsid w:val="546A68A6"/>
    <w:rsid w:val="54703AAA"/>
    <w:rsid w:val="5470D36B"/>
    <w:rsid w:val="547A0F8B"/>
    <w:rsid w:val="547A9831"/>
    <w:rsid w:val="547BB6AB"/>
    <w:rsid w:val="547ECBF7"/>
    <w:rsid w:val="5480A12C"/>
    <w:rsid w:val="5486502A"/>
    <w:rsid w:val="548733D1"/>
    <w:rsid w:val="54873606"/>
    <w:rsid w:val="548B728D"/>
    <w:rsid w:val="548C88D5"/>
    <w:rsid w:val="548E3EDA"/>
    <w:rsid w:val="548E9B92"/>
    <w:rsid w:val="548FF345"/>
    <w:rsid w:val="5496E94D"/>
    <w:rsid w:val="549A78CF"/>
    <w:rsid w:val="549C4958"/>
    <w:rsid w:val="54A17204"/>
    <w:rsid w:val="54A22BB0"/>
    <w:rsid w:val="54A39906"/>
    <w:rsid w:val="54A43EB3"/>
    <w:rsid w:val="54A546A8"/>
    <w:rsid w:val="54A6118D"/>
    <w:rsid w:val="54A85D64"/>
    <w:rsid w:val="54AD65C9"/>
    <w:rsid w:val="54B46F3F"/>
    <w:rsid w:val="54B80361"/>
    <w:rsid w:val="54B97B68"/>
    <w:rsid w:val="54BC7766"/>
    <w:rsid w:val="54BCA74D"/>
    <w:rsid w:val="54BF0909"/>
    <w:rsid w:val="54C010A5"/>
    <w:rsid w:val="54C24059"/>
    <w:rsid w:val="54C353A9"/>
    <w:rsid w:val="54C385FA"/>
    <w:rsid w:val="54C4EBAD"/>
    <w:rsid w:val="54CA3CBE"/>
    <w:rsid w:val="54CDB66F"/>
    <w:rsid w:val="54CE9D6B"/>
    <w:rsid w:val="54D439CC"/>
    <w:rsid w:val="54DB8F5D"/>
    <w:rsid w:val="54E1DE47"/>
    <w:rsid w:val="54E3C491"/>
    <w:rsid w:val="54E88CE6"/>
    <w:rsid w:val="54ED482F"/>
    <w:rsid w:val="54EFAE88"/>
    <w:rsid w:val="54F0A0AB"/>
    <w:rsid w:val="54F41666"/>
    <w:rsid w:val="54F64356"/>
    <w:rsid w:val="54F8CE5B"/>
    <w:rsid w:val="54FD395A"/>
    <w:rsid w:val="54FDEFDB"/>
    <w:rsid w:val="55001A86"/>
    <w:rsid w:val="5500EC1F"/>
    <w:rsid w:val="55013EBC"/>
    <w:rsid w:val="55068DA4"/>
    <w:rsid w:val="550EC2BD"/>
    <w:rsid w:val="5521B1DC"/>
    <w:rsid w:val="552BF0B6"/>
    <w:rsid w:val="552C38CF"/>
    <w:rsid w:val="5530649B"/>
    <w:rsid w:val="55307F39"/>
    <w:rsid w:val="55332261"/>
    <w:rsid w:val="5533E95E"/>
    <w:rsid w:val="5534887C"/>
    <w:rsid w:val="553BB076"/>
    <w:rsid w:val="553D409F"/>
    <w:rsid w:val="553E34A9"/>
    <w:rsid w:val="55471B98"/>
    <w:rsid w:val="5549D457"/>
    <w:rsid w:val="5551A8BF"/>
    <w:rsid w:val="5551FF28"/>
    <w:rsid w:val="5552DA9E"/>
    <w:rsid w:val="5554CCC6"/>
    <w:rsid w:val="5556F0C5"/>
    <w:rsid w:val="5558295E"/>
    <w:rsid w:val="555BEFF6"/>
    <w:rsid w:val="555CA64B"/>
    <w:rsid w:val="55612229"/>
    <w:rsid w:val="55639052"/>
    <w:rsid w:val="5568F297"/>
    <w:rsid w:val="55727F07"/>
    <w:rsid w:val="557AF1DF"/>
    <w:rsid w:val="5581EC17"/>
    <w:rsid w:val="558466F5"/>
    <w:rsid w:val="5589B433"/>
    <w:rsid w:val="558B1050"/>
    <w:rsid w:val="558BEE76"/>
    <w:rsid w:val="558F4C1A"/>
    <w:rsid w:val="5591AE21"/>
    <w:rsid w:val="55924661"/>
    <w:rsid w:val="55925283"/>
    <w:rsid w:val="55967586"/>
    <w:rsid w:val="559BB4B3"/>
    <w:rsid w:val="559D633F"/>
    <w:rsid w:val="55A4C904"/>
    <w:rsid w:val="55B4AC3D"/>
    <w:rsid w:val="55B52C67"/>
    <w:rsid w:val="55B76388"/>
    <w:rsid w:val="55BD5E88"/>
    <w:rsid w:val="55C05A70"/>
    <w:rsid w:val="55C0EB28"/>
    <w:rsid w:val="55C476C3"/>
    <w:rsid w:val="55C5121D"/>
    <w:rsid w:val="55C7F695"/>
    <w:rsid w:val="55C8AD67"/>
    <w:rsid w:val="55CAFE44"/>
    <w:rsid w:val="55CC804C"/>
    <w:rsid w:val="55CCBEE8"/>
    <w:rsid w:val="55D09D1F"/>
    <w:rsid w:val="55D39973"/>
    <w:rsid w:val="55D412FF"/>
    <w:rsid w:val="55D620D9"/>
    <w:rsid w:val="55D7760A"/>
    <w:rsid w:val="55D91E29"/>
    <w:rsid w:val="55DFEEBE"/>
    <w:rsid w:val="55E13B2F"/>
    <w:rsid w:val="55E72BE1"/>
    <w:rsid w:val="55E7FF5E"/>
    <w:rsid w:val="55E9B9B0"/>
    <w:rsid w:val="55EEC84E"/>
    <w:rsid w:val="55F1BA0A"/>
    <w:rsid w:val="55F4B902"/>
    <w:rsid w:val="55F57C09"/>
    <w:rsid w:val="55F58647"/>
    <w:rsid w:val="55F8C2CB"/>
    <w:rsid w:val="55FB1139"/>
    <w:rsid w:val="55FC34E0"/>
    <w:rsid w:val="55FCECD4"/>
    <w:rsid w:val="5602C578"/>
    <w:rsid w:val="560AF87B"/>
    <w:rsid w:val="560B8842"/>
    <w:rsid w:val="561072DA"/>
    <w:rsid w:val="56120EDF"/>
    <w:rsid w:val="5613632D"/>
    <w:rsid w:val="56166C8E"/>
    <w:rsid w:val="56177BB5"/>
    <w:rsid w:val="561D1D98"/>
    <w:rsid w:val="561D5541"/>
    <w:rsid w:val="561F886D"/>
    <w:rsid w:val="56262CD3"/>
    <w:rsid w:val="562E140B"/>
    <w:rsid w:val="5634A8C9"/>
    <w:rsid w:val="564067A4"/>
    <w:rsid w:val="5642B88B"/>
    <w:rsid w:val="5643716E"/>
    <w:rsid w:val="5645E658"/>
    <w:rsid w:val="564AB1F4"/>
    <w:rsid w:val="564CD564"/>
    <w:rsid w:val="564D2488"/>
    <w:rsid w:val="564D3140"/>
    <w:rsid w:val="564D5BA6"/>
    <w:rsid w:val="5651CFCD"/>
    <w:rsid w:val="565C3454"/>
    <w:rsid w:val="565C9125"/>
    <w:rsid w:val="565DCE18"/>
    <w:rsid w:val="56621358"/>
    <w:rsid w:val="56636BD5"/>
    <w:rsid w:val="5663B2FC"/>
    <w:rsid w:val="566612D5"/>
    <w:rsid w:val="566692C7"/>
    <w:rsid w:val="5668A2A4"/>
    <w:rsid w:val="56749AE0"/>
    <w:rsid w:val="5674B18A"/>
    <w:rsid w:val="567B66BF"/>
    <w:rsid w:val="567CBFBF"/>
    <w:rsid w:val="56879D4B"/>
    <w:rsid w:val="568AAF36"/>
    <w:rsid w:val="568FC2D5"/>
    <w:rsid w:val="569393A5"/>
    <w:rsid w:val="5695F0EE"/>
    <w:rsid w:val="5697A194"/>
    <w:rsid w:val="569AE398"/>
    <w:rsid w:val="569F834A"/>
    <w:rsid w:val="56A4885C"/>
    <w:rsid w:val="56A5B67F"/>
    <w:rsid w:val="56A64CC1"/>
    <w:rsid w:val="56A7FBDC"/>
    <w:rsid w:val="56A97490"/>
    <w:rsid w:val="56AB83B9"/>
    <w:rsid w:val="56ABB91B"/>
    <w:rsid w:val="56B3CDEA"/>
    <w:rsid w:val="56B66CCE"/>
    <w:rsid w:val="56B875F3"/>
    <w:rsid w:val="56B9281F"/>
    <w:rsid w:val="56C25950"/>
    <w:rsid w:val="56C2DCAD"/>
    <w:rsid w:val="56C40799"/>
    <w:rsid w:val="56CA3DF4"/>
    <w:rsid w:val="56CD1921"/>
    <w:rsid w:val="56CD3719"/>
    <w:rsid w:val="56D55747"/>
    <w:rsid w:val="56D8015D"/>
    <w:rsid w:val="56D829CC"/>
    <w:rsid w:val="56DA383D"/>
    <w:rsid w:val="56DD92A4"/>
    <w:rsid w:val="56DE6B4A"/>
    <w:rsid w:val="56E3B192"/>
    <w:rsid w:val="56E41A05"/>
    <w:rsid w:val="56EF2A6E"/>
    <w:rsid w:val="56F1C3DF"/>
    <w:rsid w:val="56F2A5E3"/>
    <w:rsid w:val="57043A37"/>
    <w:rsid w:val="5706B69A"/>
    <w:rsid w:val="5706DD25"/>
    <w:rsid w:val="571AF630"/>
    <w:rsid w:val="571D1838"/>
    <w:rsid w:val="571F816B"/>
    <w:rsid w:val="5721B395"/>
    <w:rsid w:val="5724A6D2"/>
    <w:rsid w:val="5729DC60"/>
    <w:rsid w:val="572FF53F"/>
    <w:rsid w:val="5731C2AC"/>
    <w:rsid w:val="573421CE"/>
    <w:rsid w:val="5736C858"/>
    <w:rsid w:val="573B75B3"/>
    <w:rsid w:val="573BA3A8"/>
    <w:rsid w:val="573E3DA5"/>
    <w:rsid w:val="57407B70"/>
    <w:rsid w:val="5741C57C"/>
    <w:rsid w:val="57438560"/>
    <w:rsid w:val="574677CC"/>
    <w:rsid w:val="57474F2A"/>
    <w:rsid w:val="57490B8F"/>
    <w:rsid w:val="574B0F71"/>
    <w:rsid w:val="574D66FB"/>
    <w:rsid w:val="575EA63D"/>
    <w:rsid w:val="57606684"/>
    <w:rsid w:val="57725221"/>
    <w:rsid w:val="57758DB1"/>
    <w:rsid w:val="577BABC1"/>
    <w:rsid w:val="577D465B"/>
    <w:rsid w:val="577E4478"/>
    <w:rsid w:val="578921D2"/>
    <w:rsid w:val="5792548A"/>
    <w:rsid w:val="57946BC8"/>
    <w:rsid w:val="57988719"/>
    <w:rsid w:val="579B2FC3"/>
    <w:rsid w:val="579DC432"/>
    <w:rsid w:val="57A03D1B"/>
    <w:rsid w:val="57A1E594"/>
    <w:rsid w:val="57A3DF7E"/>
    <w:rsid w:val="57A602A7"/>
    <w:rsid w:val="57A8FDA9"/>
    <w:rsid w:val="57AFA9CC"/>
    <w:rsid w:val="57B0615C"/>
    <w:rsid w:val="57B3158E"/>
    <w:rsid w:val="57B407F1"/>
    <w:rsid w:val="57B5B98F"/>
    <w:rsid w:val="57C12674"/>
    <w:rsid w:val="57C26CF8"/>
    <w:rsid w:val="57C45F90"/>
    <w:rsid w:val="57C60B4A"/>
    <w:rsid w:val="57CF496F"/>
    <w:rsid w:val="57D2ECB5"/>
    <w:rsid w:val="57D8DC93"/>
    <w:rsid w:val="57DBD0CD"/>
    <w:rsid w:val="57E6C309"/>
    <w:rsid w:val="57E75D47"/>
    <w:rsid w:val="57EBAF76"/>
    <w:rsid w:val="57EC49C5"/>
    <w:rsid w:val="57F1AF1C"/>
    <w:rsid w:val="57F5585D"/>
    <w:rsid w:val="58070896"/>
    <w:rsid w:val="5809819B"/>
    <w:rsid w:val="580B0874"/>
    <w:rsid w:val="5812BB19"/>
    <w:rsid w:val="5816579E"/>
    <w:rsid w:val="58177549"/>
    <w:rsid w:val="5817C7F2"/>
    <w:rsid w:val="5818A465"/>
    <w:rsid w:val="581B1149"/>
    <w:rsid w:val="581C34ED"/>
    <w:rsid w:val="581CCC69"/>
    <w:rsid w:val="581EADFC"/>
    <w:rsid w:val="58204B16"/>
    <w:rsid w:val="5820A6E3"/>
    <w:rsid w:val="5820A863"/>
    <w:rsid w:val="58216A69"/>
    <w:rsid w:val="582503B3"/>
    <w:rsid w:val="582D528C"/>
    <w:rsid w:val="5837A576"/>
    <w:rsid w:val="5839E7F0"/>
    <w:rsid w:val="583B0D6F"/>
    <w:rsid w:val="583D3E20"/>
    <w:rsid w:val="583DCBAD"/>
    <w:rsid w:val="583ECE70"/>
    <w:rsid w:val="584019F0"/>
    <w:rsid w:val="58407C68"/>
    <w:rsid w:val="5843DF5B"/>
    <w:rsid w:val="5846CEF2"/>
    <w:rsid w:val="5847A665"/>
    <w:rsid w:val="584947A7"/>
    <w:rsid w:val="584A2D31"/>
    <w:rsid w:val="584FF73E"/>
    <w:rsid w:val="5852AB48"/>
    <w:rsid w:val="58596A82"/>
    <w:rsid w:val="585CA8A6"/>
    <w:rsid w:val="585D8619"/>
    <w:rsid w:val="586478A1"/>
    <w:rsid w:val="58671F92"/>
    <w:rsid w:val="5868FC0E"/>
    <w:rsid w:val="5869A0F3"/>
    <w:rsid w:val="586DD9EF"/>
    <w:rsid w:val="586ECC32"/>
    <w:rsid w:val="5870D1DB"/>
    <w:rsid w:val="5874B42C"/>
    <w:rsid w:val="587A6E3D"/>
    <w:rsid w:val="587A9FD4"/>
    <w:rsid w:val="587B8454"/>
    <w:rsid w:val="587F797E"/>
    <w:rsid w:val="5884D612"/>
    <w:rsid w:val="5887B258"/>
    <w:rsid w:val="588A601E"/>
    <w:rsid w:val="588B14B2"/>
    <w:rsid w:val="5891CF55"/>
    <w:rsid w:val="5895505B"/>
    <w:rsid w:val="589DC0D0"/>
    <w:rsid w:val="589F7054"/>
    <w:rsid w:val="58A3E9F1"/>
    <w:rsid w:val="58A86C3A"/>
    <w:rsid w:val="58A8F467"/>
    <w:rsid w:val="58ACB344"/>
    <w:rsid w:val="58B09273"/>
    <w:rsid w:val="58B0DA5B"/>
    <w:rsid w:val="58B134B5"/>
    <w:rsid w:val="58B37090"/>
    <w:rsid w:val="58B7D7A4"/>
    <w:rsid w:val="58B8F74F"/>
    <w:rsid w:val="58B917EE"/>
    <w:rsid w:val="58B93991"/>
    <w:rsid w:val="58C0BA6A"/>
    <w:rsid w:val="58C6CAE2"/>
    <w:rsid w:val="58C96092"/>
    <w:rsid w:val="58C99A22"/>
    <w:rsid w:val="58CA900D"/>
    <w:rsid w:val="58CD0C65"/>
    <w:rsid w:val="58D01206"/>
    <w:rsid w:val="58D0B5BD"/>
    <w:rsid w:val="58D11BC5"/>
    <w:rsid w:val="58D3CDD0"/>
    <w:rsid w:val="58D52546"/>
    <w:rsid w:val="58D5D5A0"/>
    <w:rsid w:val="58D9110E"/>
    <w:rsid w:val="58D9FAF5"/>
    <w:rsid w:val="58DCF91F"/>
    <w:rsid w:val="58E007AF"/>
    <w:rsid w:val="58E0BD44"/>
    <w:rsid w:val="58E53C74"/>
    <w:rsid w:val="58EC4607"/>
    <w:rsid w:val="58ED34AF"/>
    <w:rsid w:val="58EDB911"/>
    <w:rsid w:val="58F6231E"/>
    <w:rsid w:val="58F7BE48"/>
    <w:rsid w:val="58FDFA1F"/>
    <w:rsid w:val="5904A7D6"/>
    <w:rsid w:val="59050ADB"/>
    <w:rsid w:val="5907A3F2"/>
    <w:rsid w:val="5908FA26"/>
    <w:rsid w:val="590AD693"/>
    <w:rsid w:val="590CF83F"/>
    <w:rsid w:val="590D7F8F"/>
    <w:rsid w:val="5910E3CD"/>
    <w:rsid w:val="59126C88"/>
    <w:rsid w:val="5917EB9E"/>
    <w:rsid w:val="5918CB07"/>
    <w:rsid w:val="59194D8A"/>
    <w:rsid w:val="591B3EEC"/>
    <w:rsid w:val="591C9FC4"/>
    <w:rsid w:val="591D8B57"/>
    <w:rsid w:val="59219C77"/>
    <w:rsid w:val="5926D250"/>
    <w:rsid w:val="5929830B"/>
    <w:rsid w:val="592D9F95"/>
    <w:rsid w:val="592E1E48"/>
    <w:rsid w:val="59323E3A"/>
    <w:rsid w:val="594098CF"/>
    <w:rsid w:val="5941E9CB"/>
    <w:rsid w:val="59431EE5"/>
    <w:rsid w:val="5945E1EF"/>
    <w:rsid w:val="5948DF4F"/>
    <w:rsid w:val="594B470C"/>
    <w:rsid w:val="594CE0DC"/>
    <w:rsid w:val="594EAA55"/>
    <w:rsid w:val="59508CE0"/>
    <w:rsid w:val="5952E081"/>
    <w:rsid w:val="59597DA2"/>
    <w:rsid w:val="595A13A1"/>
    <w:rsid w:val="595DD4D9"/>
    <w:rsid w:val="595F748D"/>
    <w:rsid w:val="59608F40"/>
    <w:rsid w:val="59610D3B"/>
    <w:rsid w:val="596420A6"/>
    <w:rsid w:val="596CF181"/>
    <w:rsid w:val="596D2A7D"/>
    <w:rsid w:val="5971F987"/>
    <w:rsid w:val="597CABAE"/>
    <w:rsid w:val="597D8BBF"/>
    <w:rsid w:val="597FB6D3"/>
    <w:rsid w:val="5983F073"/>
    <w:rsid w:val="598465CC"/>
    <w:rsid w:val="5986ABAD"/>
    <w:rsid w:val="598BCEC6"/>
    <w:rsid w:val="598C05FD"/>
    <w:rsid w:val="5996C503"/>
    <w:rsid w:val="599B1C59"/>
    <w:rsid w:val="599FFDF4"/>
    <w:rsid w:val="59A1CF23"/>
    <w:rsid w:val="59A23570"/>
    <w:rsid w:val="59A382C4"/>
    <w:rsid w:val="59A50868"/>
    <w:rsid w:val="59A52156"/>
    <w:rsid w:val="59A5C65C"/>
    <w:rsid w:val="59A75B1E"/>
    <w:rsid w:val="59B61FF6"/>
    <w:rsid w:val="59B71BE4"/>
    <w:rsid w:val="59B8150A"/>
    <w:rsid w:val="59BDC681"/>
    <w:rsid w:val="59BE1911"/>
    <w:rsid w:val="59C64C67"/>
    <w:rsid w:val="59C69E9B"/>
    <w:rsid w:val="59CBC97D"/>
    <w:rsid w:val="59CC1DDA"/>
    <w:rsid w:val="59CE27DD"/>
    <w:rsid w:val="59D05E16"/>
    <w:rsid w:val="59D1F406"/>
    <w:rsid w:val="59DD72B9"/>
    <w:rsid w:val="59E7BDEB"/>
    <w:rsid w:val="59E8E26B"/>
    <w:rsid w:val="59E93393"/>
    <w:rsid w:val="59E9EF88"/>
    <w:rsid w:val="59EF4EEA"/>
    <w:rsid w:val="59F1BE36"/>
    <w:rsid w:val="59F54250"/>
    <w:rsid w:val="59F83005"/>
    <w:rsid w:val="59FAAFAC"/>
    <w:rsid w:val="5A02E44C"/>
    <w:rsid w:val="5A1209F6"/>
    <w:rsid w:val="5A16BC6D"/>
    <w:rsid w:val="5A173FA3"/>
    <w:rsid w:val="5A1C5EC2"/>
    <w:rsid w:val="5A204764"/>
    <w:rsid w:val="5A293AE9"/>
    <w:rsid w:val="5A2AD4BB"/>
    <w:rsid w:val="5A35F8DF"/>
    <w:rsid w:val="5A3ABE0F"/>
    <w:rsid w:val="5A3CD25F"/>
    <w:rsid w:val="5A3E6A37"/>
    <w:rsid w:val="5A49C0E7"/>
    <w:rsid w:val="5A4CD8E7"/>
    <w:rsid w:val="5A53733C"/>
    <w:rsid w:val="5A562093"/>
    <w:rsid w:val="5A5F7348"/>
    <w:rsid w:val="5A61198B"/>
    <w:rsid w:val="5A634C29"/>
    <w:rsid w:val="5A6A4871"/>
    <w:rsid w:val="5A6B6B4D"/>
    <w:rsid w:val="5A6D08E7"/>
    <w:rsid w:val="5A6DCB54"/>
    <w:rsid w:val="5A6F523B"/>
    <w:rsid w:val="5A7479FD"/>
    <w:rsid w:val="5A75FAD5"/>
    <w:rsid w:val="5A7809F7"/>
    <w:rsid w:val="5A797587"/>
    <w:rsid w:val="5A80EFA2"/>
    <w:rsid w:val="5A812A2F"/>
    <w:rsid w:val="5A86AFCF"/>
    <w:rsid w:val="5A87AB2E"/>
    <w:rsid w:val="5A8DA2A5"/>
    <w:rsid w:val="5A934DF9"/>
    <w:rsid w:val="5A9B1026"/>
    <w:rsid w:val="5A9EFF57"/>
    <w:rsid w:val="5A9F5037"/>
    <w:rsid w:val="5A9FF6C7"/>
    <w:rsid w:val="5AA35D63"/>
    <w:rsid w:val="5AA4D8F8"/>
    <w:rsid w:val="5AA70276"/>
    <w:rsid w:val="5AA7D011"/>
    <w:rsid w:val="5AA8DC2F"/>
    <w:rsid w:val="5AA968CD"/>
    <w:rsid w:val="5AAB3030"/>
    <w:rsid w:val="5AAC6454"/>
    <w:rsid w:val="5AB049A4"/>
    <w:rsid w:val="5AB265D9"/>
    <w:rsid w:val="5AB4D542"/>
    <w:rsid w:val="5AB4F4C3"/>
    <w:rsid w:val="5AB4FA1B"/>
    <w:rsid w:val="5AB71948"/>
    <w:rsid w:val="5AB7444D"/>
    <w:rsid w:val="5AB8155E"/>
    <w:rsid w:val="5AB84D6D"/>
    <w:rsid w:val="5ABE4231"/>
    <w:rsid w:val="5AC11367"/>
    <w:rsid w:val="5AC21529"/>
    <w:rsid w:val="5AC58A65"/>
    <w:rsid w:val="5AC6B29D"/>
    <w:rsid w:val="5AC7D5F9"/>
    <w:rsid w:val="5ACABD45"/>
    <w:rsid w:val="5ACD9148"/>
    <w:rsid w:val="5AD09F25"/>
    <w:rsid w:val="5AD0B2B0"/>
    <w:rsid w:val="5AD19DEC"/>
    <w:rsid w:val="5AD1F8D0"/>
    <w:rsid w:val="5ADBA43C"/>
    <w:rsid w:val="5AE7C77D"/>
    <w:rsid w:val="5AF1251E"/>
    <w:rsid w:val="5AF332E0"/>
    <w:rsid w:val="5AF50007"/>
    <w:rsid w:val="5AF84DCD"/>
    <w:rsid w:val="5AFC6B93"/>
    <w:rsid w:val="5AFFF8A8"/>
    <w:rsid w:val="5B067112"/>
    <w:rsid w:val="5B06DF01"/>
    <w:rsid w:val="5B0AD222"/>
    <w:rsid w:val="5B0AD8FC"/>
    <w:rsid w:val="5B0B11AA"/>
    <w:rsid w:val="5B1005F8"/>
    <w:rsid w:val="5B105555"/>
    <w:rsid w:val="5B174031"/>
    <w:rsid w:val="5B1B2133"/>
    <w:rsid w:val="5B1ED147"/>
    <w:rsid w:val="5B21E9FA"/>
    <w:rsid w:val="5B235896"/>
    <w:rsid w:val="5B25BC65"/>
    <w:rsid w:val="5B25E519"/>
    <w:rsid w:val="5B2CB35E"/>
    <w:rsid w:val="5B2E71F1"/>
    <w:rsid w:val="5B32B89D"/>
    <w:rsid w:val="5B35C362"/>
    <w:rsid w:val="5B36702D"/>
    <w:rsid w:val="5B37F48C"/>
    <w:rsid w:val="5B3DB4A7"/>
    <w:rsid w:val="5B3E4DA7"/>
    <w:rsid w:val="5B44BD91"/>
    <w:rsid w:val="5B48B17B"/>
    <w:rsid w:val="5B4D1D72"/>
    <w:rsid w:val="5B55C18A"/>
    <w:rsid w:val="5B594E0B"/>
    <w:rsid w:val="5B5A99E6"/>
    <w:rsid w:val="5B5ABEC9"/>
    <w:rsid w:val="5B5D2DE4"/>
    <w:rsid w:val="5B6341DE"/>
    <w:rsid w:val="5B642D6C"/>
    <w:rsid w:val="5B6CD3C2"/>
    <w:rsid w:val="5B6EFF16"/>
    <w:rsid w:val="5B760732"/>
    <w:rsid w:val="5B7C257E"/>
    <w:rsid w:val="5B7FB45A"/>
    <w:rsid w:val="5B83507A"/>
    <w:rsid w:val="5B87CDE4"/>
    <w:rsid w:val="5B8A8699"/>
    <w:rsid w:val="5B9ABA18"/>
    <w:rsid w:val="5B9B1026"/>
    <w:rsid w:val="5BA3BD4E"/>
    <w:rsid w:val="5BAD2056"/>
    <w:rsid w:val="5BAFAC51"/>
    <w:rsid w:val="5BB03A1F"/>
    <w:rsid w:val="5BB2BCFA"/>
    <w:rsid w:val="5BB36C30"/>
    <w:rsid w:val="5BB3B78A"/>
    <w:rsid w:val="5BB4DCEE"/>
    <w:rsid w:val="5BB51D13"/>
    <w:rsid w:val="5BB63A99"/>
    <w:rsid w:val="5BBD823E"/>
    <w:rsid w:val="5BBF42B6"/>
    <w:rsid w:val="5BC04010"/>
    <w:rsid w:val="5BC0B055"/>
    <w:rsid w:val="5BC434B5"/>
    <w:rsid w:val="5BC47D32"/>
    <w:rsid w:val="5BC5965A"/>
    <w:rsid w:val="5BC7C038"/>
    <w:rsid w:val="5BD7CFAB"/>
    <w:rsid w:val="5BD85910"/>
    <w:rsid w:val="5BDE5953"/>
    <w:rsid w:val="5BE37BE6"/>
    <w:rsid w:val="5BE559B7"/>
    <w:rsid w:val="5BE57157"/>
    <w:rsid w:val="5BE7339F"/>
    <w:rsid w:val="5BE8B5EB"/>
    <w:rsid w:val="5BEA3545"/>
    <w:rsid w:val="5BEE56B6"/>
    <w:rsid w:val="5BF07C55"/>
    <w:rsid w:val="5BF8F8F2"/>
    <w:rsid w:val="5BFD8E6D"/>
    <w:rsid w:val="5BFDB734"/>
    <w:rsid w:val="5C03C439"/>
    <w:rsid w:val="5C1D7946"/>
    <w:rsid w:val="5C1DEAF0"/>
    <w:rsid w:val="5C1E5BA4"/>
    <w:rsid w:val="5C1F3E06"/>
    <w:rsid w:val="5C256900"/>
    <w:rsid w:val="5C26F84F"/>
    <w:rsid w:val="5C29E874"/>
    <w:rsid w:val="5C2B34D4"/>
    <w:rsid w:val="5C2B4A68"/>
    <w:rsid w:val="5C2C5F01"/>
    <w:rsid w:val="5C2CDD41"/>
    <w:rsid w:val="5C2CFC9E"/>
    <w:rsid w:val="5C2FC1CC"/>
    <w:rsid w:val="5C31EFAE"/>
    <w:rsid w:val="5C352B2E"/>
    <w:rsid w:val="5C3942C8"/>
    <w:rsid w:val="5C408404"/>
    <w:rsid w:val="5C42F47B"/>
    <w:rsid w:val="5C47DD4F"/>
    <w:rsid w:val="5C493247"/>
    <w:rsid w:val="5C506663"/>
    <w:rsid w:val="5C51E92E"/>
    <w:rsid w:val="5C530D8A"/>
    <w:rsid w:val="5C55285A"/>
    <w:rsid w:val="5C5C9C82"/>
    <w:rsid w:val="5C5CDF9F"/>
    <w:rsid w:val="5C606738"/>
    <w:rsid w:val="5C64CA71"/>
    <w:rsid w:val="5C6830A7"/>
    <w:rsid w:val="5C6840AF"/>
    <w:rsid w:val="5C699516"/>
    <w:rsid w:val="5C6A4421"/>
    <w:rsid w:val="5C721082"/>
    <w:rsid w:val="5C7781E0"/>
    <w:rsid w:val="5C786D44"/>
    <w:rsid w:val="5C804152"/>
    <w:rsid w:val="5C856605"/>
    <w:rsid w:val="5C88764A"/>
    <w:rsid w:val="5C88DB47"/>
    <w:rsid w:val="5C8C0646"/>
    <w:rsid w:val="5C8ED2D8"/>
    <w:rsid w:val="5C902D60"/>
    <w:rsid w:val="5C93BB23"/>
    <w:rsid w:val="5C9AFC5E"/>
    <w:rsid w:val="5C9C80A9"/>
    <w:rsid w:val="5C9D331F"/>
    <w:rsid w:val="5CA0DDBC"/>
    <w:rsid w:val="5CA74041"/>
    <w:rsid w:val="5CB0F186"/>
    <w:rsid w:val="5CB1153D"/>
    <w:rsid w:val="5CB22E8F"/>
    <w:rsid w:val="5CB2A565"/>
    <w:rsid w:val="5CB41390"/>
    <w:rsid w:val="5CC242C2"/>
    <w:rsid w:val="5CC314ED"/>
    <w:rsid w:val="5CC3B90E"/>
    <w:rsid w:val="5CC47865"/>
    <w:rsid w:val="5CC50C6D"/>
    <w:rsid w:val="5CC52E3E"/>
    <w:rsid w:val="5CC8E00A"/>
    <w:rsid w:val="5CCA0BCD"/>
    <w:rsid w:val="5CCAFA36"/>
    <w:rsid w:val="5CCE1095"/>
    <w:rsid w:val="5CD021C4"/>
    <w:rsid w:val="5CD69ED8"/>
    <w:rsid w:val="5CDB5D0D"/>
    <w:rsid w:val="5CE0B97B"/>
    <w:rsid w:val="5CEC6A90"/>
    <w:rsid w:val="5CF0D729"/>
    <w:rsid w:val="5CF2A172"/>
    <w:rsid w:val="5CF6A86B"/>
    <w:rsid w:val="5CF6FDBC"/>
    <w:rsid w:val="5CFADA46"/>
    <w:rsid w:val="5CFBCC0B"/>
    <w:rsid w:val="5CFD5EFA"/>
    <w:rsid w:val="5D009AFB"/>
    <w:rsid w:val="5D0405A2"/>
    <w:rsid w:val="5D054134"/>
    <w:rsid w:val="5D0587E6"/>
    <w:rsid w:val="5D07553E"/>
    <w:rsid w:val="5D079629"/>
    <w:rsid w:val="5D0BA3D3"/>
    <w:rsid w:val="5D0E0401"/>
    <w:rsid w:val="5D1059D4"/>
    <w:rsid w:val="5D108E78"/>
    <w:rsid w:val="5D1413AB"/>
    <w:rsid w:val="5D15AFE5"/>
    <w:rsid w:val="5D18BE56"/>
    <w:rsid w:val="5D20FB2A"/>
    <w:rsid w:val="5D228629"/>
    <w:rsid w:val="5D2330C1"/>
    <w:rsid w:val="5D237D02"/>
    <w:rsid w:val="5D23A77C"/>
    <w:rsid w:val="5D24F83A"/>
    <w:rsid w:val="5D2983C9"/>
    <w:rsid w:val="5D2DC0A2"/>
    <w:rsid w:val="5D307409"/>
    <w:rsid w:val="5D30EBAA"/>
    <w:rsid w:val="5D335F90"/>
    <w:rsid w:val="5D351CBC"/>
    <w:rsid w:val="5D35F82A"/>
    <w:rsid w:val="5D3807A8"/>
    <w:rsid w:val="5D384483"/>
    <w:rsid w:val="5D3B16AB"/>
    <w:rsid w:val="5D3DC291"/>
    <w:rsid w:val="5D43BA59"/>
    <w:rsid w:val="5D443D52"/>
    <w:rsid w:val="5D4D471D"/>
    <w:rsid w:val="5D56071F"/>
    <w:rsid w:val="5D561FFB"/>
    <w:rsid w:val="5D564E4E"/>
    <w:rsid w:val="5D584E3E"/>
    <w:rsid w:val="5D5A42DD"/>
    <w:rsid w:val="5D5E06A1"/>
    <w:rsid w:val="5D615688"/>
    <w:rsid w:val="5D637964"/>
    <w:rsid w:val="5D655736"/>
    <w:rsid w:val="5D675757"/>
    <w:rsid w:val="5D6797EA"/>
    <w:rsid w:val="5D67E301"/>
    <w:rsid w:val="5D6A9701"/>
    <w:rsid w:val="5D751DB4"/>
    <w:rsid w:val="5D7622F6"/>
    <w:rsid w:val="5D78AA09"/>
    <w:rsid w:val="5D7F300D"/>
    <w:rsid w:val="5D85A744"/>
    <w:rsid w:val="5D88C7BF"/>
    <w:rsid w:val="5D8D0263"/>
    <w:rsid w:val="5D8E2D8B"/>
    <w:rsid w:val="5D940B2A"/>
    <w:rsid w:val="5D97ACBF"/>
    <w:rsid w:val="5D9874FF"/>
    <w:rsid w:val="5D9B18F3"/>
    <w:rsid w:val="5DA1DC8A"/>
    <w:rsid w:val="5DA58976"/>
    <w:rsid w:val="5DAAD2C1"/>
    <w:rsid w:val="5DACB347"/>
    <w:rsid w:val="5DAD6E43"/>
    <w:rsid w:val="5DAED379"/>
    <w:rsid w:val="5DB54BFC"/>
    <w:rsid w:val="5DB5C430"/>
    <w:rsid w:val="5DB82781"/>
    <w:rsid w:val="5DC36CF7"/>
    <w:rsid w:val="5DCC6187"/>
    <w:rsid w:val="5DCF814C"/>
    <w:rsid w:val="5DD21B3F"/>
    <w:rsid w:val="5DD31BCC"/>
    <w:rsid w:val="5DD4728E"/>
    <w:rsid w:val="5DD4B8C5"/>
    <w:rsid w:val="5DE0C28A"/>
    <w:rsid w:val="5DE1E974"/>
    <w:rsid w:val="5DE24179"/>
    <w:rsid w:val="5DE5B485"/>
    <w:rsid w:val="5DF5FEF8"/>
    <w:rsid w:val="5DF7D42F"/>
    <w:rsid w:val="5DF7F05F"/>
    <w:rsid w:val="5DFDC135"/>
    <w:rsid w:val="5E000934"/>
    <w:rsid w:val="5E02755E"/>
    <w:rsid w:val="5E0631B4"/>
    <w:rsid w:val="5E12903D"/>
    <w:rsid w:val="5E12F876"/>
    <w:rsid w:val="5E171DB3"/>
    <w:rsid w:val="5E1D8FE7"/>
    <w:rsid w:val="5E1EFED1"/>
    <w:rsid w:val="5E1FD7D7"/>
    <w:rsid w:val="5E221860"/>
    <w:rsid w:val="5E24A294"/>
    <w:rsid w:val="5E25A9EE"/>
    <w:rsid w:val="5E2658D9"/>
    <w:rsid w:val="5E27C9E1"/>
    <w:rsid w:val="5E2C2A46"/>
    <w:rsid w:val="5E2F590F"/>
    <w:rsid w:val="5E316AB0"/>
    <w:rsid w:val="5E3283A8"/>
    <w:rsid w:val="5E33FEEB"/>
    <w:rsid w:val="5E3ABA9A"/>
    <w:rsid w:val="5E3AF976"/>
    <w:rsid w:val="5E3BC5EC"/>
    <w:rsid w:val="5E3EF20A"/>
    <w:rsid w:val="5E43559C"/>
    <w:rsid w:val="5E44F56D"/>
    <w:rsid w:val="5E475C00"/>
    <w:rsid w:val="5E485F67"/>
    <w:rsid w:val="5E49D3E6"/>
    <w:rsid w:val="5E4AEE57"/>
    <w:rsid w:val="5E4B891D"/>
    <w:rsid w:val="5E4BF496"/>
    <w:rsid w:val="5E4D60BC"/>
    <w:rsid w:val="5E566FA6"/>
    <w:rsid w:val="5E5B113F"/>
    <w:rsid w:val="5E5B3C70"/>
    <w:rsid w:val="5E64704F"/>
    <w:rsid w:val="5E66E3BB"/>
    <w:rsid w:val="5E66F786"/>
    <w:rsid w:val="5E6832D7"/>
    <w:rsid w:val="5E6C9686"/>
    <w:rsid w:val="5E700CDF"/>
    <w:rsid w:val="5E7151A2"/>
    <w:rsid w:val="5E75EF75"/>
    <w:rsid w:val="5E7684AE"/>
    <w:rsid w:val="5E772A88"/>
    <w:rsid w:val="5E7811BB"/>
    <w:rsid w:val="5E793C7F"/>
    <w:rsid w:val="5E813BB4"/>
    <w:rsid w:val="5E81A0F4"/>
    <w:rsid w:val="5E858688"/>
    <w:rsid w:val="5E86E0DA"/>
    <w:rsid w:val="5E88FD6A"/>
    <w:rsid w:val="5E8BF001"/>
    <w:rsid w:val="5E8E5CFE"/>
    <w:rsid w:val="5E8F74EC"/>
    <w:rsid w:val="5E95431B"/>
    <w:rsid w:val="5E981690"/>
    <w:rsid w:val="5E9A8A2F"/>
    <w:rsid w:val="5E9DAB21"/>
    <w:rsid w:val="5EA18911"/>
    <w:rsid w:val="5EA4874F"/>
    <w:rsid w:val="5EA8634B"/>
    <w:rsid w:val="5EA8D713"/>
    <w:rsid w:val="5EA8F8C9"/>
    <w:rsid w:val="5EAA23E0"/>
    <w:rsid w:val="5EAA2A8A"/>
    <w:rsid w:val="5EB2B8B4"/>
    <w:rsid w:val="5EB673A7"/>
    <w:rsid w:val="5EB6D324"/>
    <w:rsid w:val="5EB91C68"/>
    <w:rsid w:val="5EBB588A"/>
    <w:rsid w:val="5EBE8F7B"/>
    <w:rsid w:val="5ECAD491"/>
    <w:rsid w:val="5ECD33B4"/>
    <w:rsid w:val="5ED11FDB"/>
    <w:rsid w:val="5EDC3965"/>
    <w:rsid w:val="5EDCC26C"/>
    <w:rsid w:val="5EDFE03A"/>
    <w:rsid w:val="5EE02252"/>
    <w:rsid w:val="5EE3724B"/>
    <w:rsid w:val="5EE49E2A"/>
    <w:rsid w:val="5EEDCD70"/>
    <w:rsid w:val="5EEF245D"/>
    <w:rsid w:val="5EEF888B"/>
    <w:rsid w:val="5EF477D0"/>
    <w:rsid w:val="5EF4AFB8"/>
    <w:rsid w:val="5EF823F3"/>
    <w:rsid w:val="5EF91F17"/>
    <w:rsid w:val="5EFB3061"/>
    <w:rsid w:val="5EFBB508"/>
    <w:rsid w:val="5EFBED6B"/>
    <w:rsid w:val="5EFD9D82"/>
    <w:rsid w:val="5EFEB9E6"/>
    <w:rsid w:val="5EFF211D"/>
    <w:rsid w:val="5F06452D"/>
    <w:rsid w:val="5F08F3E8"/>
    <w:rsid w:val="5F0FFE2B"/>
    <w:rsid w:val="5F111063"/>
    <w:rsid w:val="5F14F8EB"/>
    <w:rsid w:val="5F1593B4"/>
    <w:rsid w:val="5F179A93"/>
    <w:rsid w:val="5F1CA7F0"/>
    <w:rsid w:val="5F1E1910"/>
    <w:rsid w:val="5F217BB0"/>
    <w:rsid w:val="5F2262F4"/>
    <w:rsid w:val="5F32F351"/>
    <w:rsid w:val="5F33DA17"/>
    <w:rsid w:val="5F376AA4"/>
    <w:rsid w:val="5F3B3C4F"/>
    <w:rsid w:val="5F3F5043"/>
    <w:rsid w:val="5F40FC15"/>
    <w:rsid w:val="5F443F43"/>
    <w:rsid w:val="5F4652F5"/>
    <w:rsid w:val="5F4B8BDD"/>
    <w:rsid w:val="5F4DE890"/>
    <w:rsid w:val="5F5675B0"/>
    <w:rsid w:val="5F591D3C"/>
    <w:rsid w:val="5F59378C"/>
    <w:rsid w:val="5F5C4BD1"/>
    <w:rsid w:val="5F5D6023"/>
    <w:rsid w:val="5F602070"/>
    <w:rsid w:val="5F6048EB"/>
    <w:rsid w:val="5F6144D8"/>
    <w:rsid w:val="5F627B92"/>
    <w:rsid w:val="5F67934B"/>
    <w:rsid w:val="5F717FBD"/>
    <w:rsid w:val="5F71E6EC"/>
    <w:rsid w:val="5F74F29D"/>
    <w:rsid w:val="5F7CC7AD"/>
    <w:rsid w:val="5F7D026F"/>
    <w:rsid w:val="5F83AA48"/>
    <w:rsid w:val="5F84E357"/>
    <w:rsid w:val="5F858C90"/>
    <w:rsid w:val="5F8926FB"/>
    <w:rsid w:val="5F898766"/>
    <w:rsid w:val="5F9A9EC3"/>
    <w:rsid w:val="5F9F6AB0"/>
    <w:rsid w:val="5FA03D5D"/>
    <w:rsid w:val="5FA92349"/>
    <w:rsid w:val="5FACFFDA"/>
    <w:rsid w:val="5FAD57AD"/>
    <w:rsid w:val="5FAD67A7"/>
    <w:rsid w:val="5FADC0F2"/>
    <w:rsid w:val="5FAEAFD4"/>
    <w:rsid w:val="5FB62478"/>
    <w:rsid w:val="5FB69F83"/>
    <w:rsid w:val="5FB7CF1E"/>
    <w:rsid w:val="5FBCFCB3"/>
    <w:rsid w:val="5FBD6286"/>
    <w:rsid w:val="5FC2D9DA"/>
    <w:rsid w:val="5FC31BC6"/>
    <w:rsid w:val="5FC365D4"/>
    <w:rsid w:val="5FC6CBBD"/>
    <w:rsid w:val="5FC725F2"/>
    <w:rsid w:val="5FCD7BAB"/>
    <w:rsid w:val="5FCE43F1"/>
    <w:rsid w:val="5FD1ED8C"/>
    <w:rsid w:val="5FD1F3CC"/>
    <w:rsid w:val="5FD28D9C"/>
    <w:rsid w:val="5FD29E4E"/>
    <w:rsid w:val="5FD54060"/>
    <w:rsid w:val="5FD80250"/>
    <w:rsid w:val="5FD88246"/>
    <w:rsid w:val="5FDA4CF6"/>
    <w:rsid w:val="5FDC413C"/>
    <w:rsid w:val="5FDC4DA8"/>
    <w:rsid w:val="5FDCE813"/>
    <w:rsid w:val="5FDEBAC1"/>
    <w:rsid w:val="5FE07466"/>
    <w:rsid w:val="5FE07562"/>
    <w:rsid w:val="5FE14EAF"/>
    <w:rsid w:val="5FE31865"/>
    <w:rsid w:val="5FE98326"/>
    <w:rsid w:val="5FEE0D15"/>
    <w:rsid w:val="5FF2E4BA"/>
    <w:rsid w:val="5FF46227"/>
    <w:rsid w:val="5FF50B83"/>
    <w:rsid w:val="5FF8115E"/>
    <w:rsid w:val="5FFEF1E9"/>
    <w:rsid w:val="5FFFBD7E"/>
    <w:rsid w:val="60005C7C"/>
    <w:rsid w:val="6000740B"/>
    <w:rsid w:val="6001EA38"/>
    <w:rsid w:val="6002E9CC"/>
    <w:rsid w:val="6003C9DD"/>
    <w:rsid w:val="600717D8"/>
    <w:rsid w:val="6007CA1D"/>
    <w:rsid w:val="600CDCCB"/>
    <w:rsid w:val="60150031"/>
    <w:rsid w:val="6015935B"/>
    <w:rsid w:val="60163514"/>
    <w:rsid w:val="6017CB57"/>
    <w:rsid w:val="601A66ED"/>
    <w:rsid w:val="601CCD38"/>
    <w:rsid w:val="601EE4CD"/>
    <w:rsid w:val="60207835"/>
    <w:rsid w:val="6020B730"/>
    <w:rsid w:val="6020FD4D"/>
    <w:rsid w:val="60211C7B"/>
    <w:rsid w:val="6022C81D"/>
    <w:rsid w:val="60255491"/>
    <w:rsid w:val="60296E5C"/>
    <w:rsid w:val="602C90F6"/>
    <w:rsid w:val="603BBC67"/>
    <w:rsid w:val="603C02FF"/>
    <w:rsid w:val="603DF158"/>
    <w:rsid w:val="60412758"/>
    <w:rsid w:val="6044F4D3"/>
    <w:rsid w:val="60459FEC"/>
    <w:rsid w:val="6049858B"/>
    <w:rsid w:val="604DA6D0"/>
    <w:rsid w:val="604ED978"/>
    <w:rsid w:val="604F9768"/>
    <w:rsid w:val="6051CEAC"/>
    <w:rsid w:val="60560A28"/>
    <w:rsid w:val="60564CC6"/>
    <w:rsid w:val="606A52CB"/>
    <w:rsid w:val="606B15DB"/>
    <w:rsid w:val="6071D224"/>
    <w:rsid w:val="6074BC92"/>
    <w:rsid w:val="6076C63C"/>
    <w:rsid w:val="6079EE29"/>
    <w:rsid w:val="607FA573"/>
    <w:rsid w:val="6082794A"/>
    <w:rsid w:val="60836070"/>
    <w:rsid w:val="6084ED28"/>
    <w:rsid w:val="608B3293"/>
    <w:rsid w:val="608B71B7"/>
    <w:rsid w:val="6090EC78"/>
    <w:rsid w:val="60930C3A"/>
    <w:rsid w:val="609437F9"/>
    <w:rsid w:val="6095AA37"/>
    <w:rsid w:val="609919D2"/>
    <w:rsid w:val="609A2436"/>
    <w:rsid w:val="60A32C04"/>
    <w:rsid w:val="60A38F6B"/>
    <w:rsid w:val="60A5E1ED"/>
    <w:rsid w:val="60A611C0"/>
    <w:rsid w:val="60A7575B"/>
    <w:rsid w:val="60A9AF13"/>
    <w:rsid w:val="60AB23BE"/>
    <w:rsid w:val="60ABB2BD"/>
    <w:rsid w:val="60AD9836"/>
    <w:rsid w:val="60B06588"/>
    <w:rsid w:val="60B3CE9B"/>
    <w:rsid w:val="60B9E504"/>
    <w:rsid w:val="60B9F215"/>
    <w:rsid w:val="60C08284"/>
    <w:rsid w:val="60C371F4"/>
    <w:rsid w:val="60C52F0E"/>
    <w:rsid w:val="60CB8B71"/>
    <w:rsid w:val="60D0AA12"/>
    <w:rsid w:val="60D245D0"/>
    <w:rsid w:val="60D27E0F"/>
    <w:rsid w:val="60D292F5"/>
    <w:rsid w:val="60D3913E"/>
    <w:rsid w:val="60D514EC"/>
    <w:rsid w:val="60DE2C1C"/>
    <w:rsid w:val="60DEA3EE"/>
    <w:rsid w:val="60E8C097"/>
    <w:rsid w:val="60E9AA3E"/>
    <w:rsid w:val="60EB847D"/>
    <w:rsid w:val="60EF590B"/>
    <w:rsid w:val="60F13412"/>
    <w:rsid w:val="60F3A0C2"/>
    <w:rsid w:val="60F89B72"/>
    <w:rsid w:val="60F93AAC"/>
    <w:rsid w:val="610639F5"/>
    <w:rsid w:val="610A0A04"/>
    <w:rsid w:val="610E2A5B"/>
    <w:rsid w:val="611AEAD8"/>
    <w:rsid w:val="6122C832"/>
    <w:rsid w:val="612492A0"/>
    <w:rsid w:val="6126B5B0"/>
    <w:rsid w:val="6127A04C"/>
    <w:rsid w:val="61281A7A"/>
    <w:rsid w:val="612E945E"/>
    <w:rsid w:val="6130B43F"/>
    <w:rsid w:val="613468F7"/>
    <w:rsid w:val="613BCB2D"/>
    <w:rsid w:val="613C2F3C"/>
    <w:rsid w:val="613D21F9"/>
    <w:rsid w:val="613D6351"/>
    <w:rsid w:val="614056D0"/>
    <w:rsid w:val="6140A04F"/>
    <w:rsid w:val="6146B4DC"/>
    <w:rsid w:val="614CD284"/>
    <w:rsid w:val="6151C43F"/>
    <w:rsid w:val="61543D50"/>
    <w:rsid w:val="6154F068"/>
    <w:rsid w:val="61555639"/>
    <w:rsid w:val="61574D43"/>
    <w:rsid w:val="615AA4AE"/>
    <w:rsid w:val="615D3375"/>
    <w:rsid w:val="6163BB6F"/>
    <w:rsid w:val="61646F2F"/>
    <w:rsid w:val="61669138"/>
    <w:rsid w:val="6167C371"/>
    <w:rsid w:val="6169FE9C"/>
    <w:rsid w:val="616B1B34"/>
    <w:rsid w:val="616B1DB4"/>
    <w:rsid w:val="616CC67D"/>
    <w:rsid w:val="616FFD38"/>
    <w:rsid w:val="61801FA0"/>
    <w:rsid w:val="6181B10F"/>
    <w:rsid w:val="6181F275"/>
    <w:rsid w:val="618337AF"/>
    <w:rsid w:val="6189AE14"/>
    <w:rsid w:val="618AEA10"/>
    <w:rsid w:val="618D317A"/>
    <w:rsid w:val="618D841A"/>
    <w:rsid w:val="618DB110"/>
    <w:rsid w:val="6190E9B2"/>
    <w:rsid w:val="61935E0E"/>
    <w:rsid w:val="61964FE1"/>
    <w:rsid w:val="61966E74"/>
    <w:rsid w:val="61983612"/>
    <w:rsid w:val="619985E3"/>
    <w:rsid w:val="61A66404"/>
    <w:rsid w:val="61A6F747"/>
    <w:rsid w:val="61AD9D05"/>
    <w:rsid w:val="61ADE59B"/>
    <w:rsid w:val="61AE8528"/>
    <w:rsid w:val="61B6AB5F"/>
    <w:rsid w:val="61BC3F2C"/>
    <w:rsid w:val="61BC6A7B"/>
    <w:rsid w:val="61C1A24D"/>
    <w:rsid w:val="61C876BD"/>
    <w:rsid w:val="61CAAF18"/>
    <w:rsid w:val="61CAF9AD"/>
    <w:rsid w:val="61CBA0D7"/>
    <w:rsid w:val="61CE2DA0"/>
    <w:rsid w:val="61D32B09"/>
    <w:rsid w:val="61D80EBC"/>
    <w:rsid w:val="61DF4F4B"/>
    <w:rsid w:val="61E3255B"/>
    <w:rsid w:val="61E7C03E"/>
    <w:rsid w:val="61E8387D"/>
    <w:rsid w:val="61EA32E1"/>
    <w:rsid w:val="61ED0BCF"/>
    <w:rsid w:val="61ED25F9"/>
    <w:rsid w:val="61F055B1"/>
    <w:rsid w:val="61F97273"/>
    <w:rsid w:val="61FB60B1"/>
    <w:rsid w:val="61FE5FD8"/>
    <w:rsid w:val="620310F1"/>
    <w:rsid w:val="620367D6"/>
    <w:rsid w:val="62053223"/>
    <w:rsid w:val="62055911"/>
    <w:rsid w:val="620565FC"/>
    <w:rsid w:val="62076B72"/>
    <w:rsid w:val="62086F17"/>
    <w:rsid w:val="620B9010"/>
    <w:rsid w:val="620F0BAF"/>
    <w:rsid w:val="62101ECC"/>
    <w:rsid w:val="621279BE"/>
    <w:rsid w:val="6216FF71"/>
    <w:rsid w:val="621997C7"/>
    <w:rsid w:val="622A241D"/>
    <w:rsid w:val="622D83B0"/>
    <w:rsid w:val="623000BA"/>
    <w:rsid w:val="62307D03"/>
    <w:rsid w:val="62356134"/>
    <w:rsid w:val="6239610E"/>
    <w:rsid w:val="6239B2B8"/>
    <w:rsid w:val="623A1E40"/>
    <w:rsid w:val="623BAC47"/>
    <w:rsid w:val="623C4670"/>
    <w:rsid w:val="623D3080"/>
    <w:rsid w:val="623F03E0"/>
    <w:rsid w:val="624BEBE6"/>
    <w:rsid w:val="624D0215"/>
    <w:rsid w:val="624D948A"/>
    <w:rsid w:val="624E0168"/>
    <w:rsid w:val="62575BA4"/>
    <w:rsid w:val="6259D2A9"/>
    <w:rsid w:val="625A6CCB"/>
    <w:rsid w:val="625C7229"/>
    <w:rsid w:val="625E2FEA"/>
    <w:rsid w:val="62606265"/>
    <w:rsid w:val="6261C315"/>
    <w:rsid w:val="62628C4D"/>
    <w:rsid w:val="626AC02A"/>
    <w:rsid w:val="626C4385"/>
    <w:rsid w:val="626E08F1"/>
    <w:rsid w:val="626EB795"/>
    <w:rsid w:val="626F1826"/>
    <w:rsid w:val="6271CA6D"/>
    <w:rsid w:val="62754D73"/>
    <w:rsid w:val="627852E0"/>
    <w:rsid w:val="6279EC88"/>
    <w:rsid w:val="627B3CEF"/>
    <w:rsid w:val="627D24C9"/>
    <w:rsid w:val="627E5184"/>
    <w:rsid w:val="6280254C"/>
    <w:rsid w:val="6283677F"/>
    <w:rsid w:val="62862870"/>
    <w:rsid w:val="62865D24"/>
    <w:rsid w:val="6288334C"/>
    <w:rsid w:val="628F4808"/>
    <w:rsid w:val="628F53F9"/>
    <w:rsid w:val="629015EB"/>
    <w:rsid w:val="6297742A"/>
    <w:rsid w:val="629A3600"/>
    <w:rsid w:val="62A28E49"/>
    <w:rsid w:val="62A5C822"/>
    <w:rsid w:val="62A60243"/>
    <w:rsid w:val="62A97AEF"/>
    <w:rsid w:val="62AA4ABA"/>
    <w:rsid w:val="62AAFD41"/>
    <w:rsid w:val="62B3BB71"/>
    <w:rsid w:val="62B48839"/>
    <w:rsid w:val="62BB5037"/>
    <w:rsid w:val="62C28129"/>
    <w:rsid w:val="62C56EB7"/>
    <w:rsid w:val="62C66821"/>
    <w:rsid w:val="62C67E14"/>
    <w:rsid w:val="62C7175E"/>
    <w:rsid w:val="62C7F198"/>
    <w:rsid w:val="62C98915"/>
    <w:rsid w:val="62CF1F52"/>
    <w:rsid w:val="62D04E58"/>
    <w:rsid w:val="62D222E3"/>
    <w:rsid w:val="62D30067"/>
    <w:rsid w:val="62D7EA90"/>
    <w:rsid w:val="62D9B622"/>
    <w:rsid w:val="62DC98E5"/>
    <w:rsid w:val="62DFCBC8"/>
    <w:rsid w:val="62E31770"/>
    <w:rsid w:val="62E3337C"/>
    <w:rsid w:val="62E3AD7F"/>
    <w:rsid w:val="62E6AF4B"/>
    <w:rsid w:val="62E6B666"/>
    <w:rsid w:val="62EA1776"/>
    <w:rsid w:val="62EB71CC"/>
    <w:rsid w:val="62ECAE7D"/>
    <w:rsid w:val="62EF84D0"/>
    <w:rsid w:val="62FE6BBA"/>
    <w:rsid w:val="62FFA84B"/>
    <w:rsid w:val="630480A9"/>
    <w:rsid w:val="630609F4"/>
    <w:rsid w:val="630CDD60"/>
    <w:rsid w:val="6311847C"/>
    <w:rsid w:val="63186D47"/>
    <w:rsid w:val="631887EE"/>
    <w:rsid w:val="631B226F"/>
    <w:rsid w:val="631DB6AA"/>
    <w:rsid w:val="631E17C8"/>
    <w:rsid w:val="6323ACC9"/>
    <w:rsid w:val="63240613"/>
    <w:rsid w:val="6329B1FA"/>
    <w:rsid w:val="632A1119"/>
    <w:rsid w:val="632D1D14"/>
    <w:rsid w:val="633184DF"/>
    <w:rsid w:val="63370BEA"/>
    <w:rsid w:val="6337DFE7"/>
    <w:rsid w:val="6339373C"/>
    <w:rsid w:val="633AD8A2"/>
    <w:rsid w:val="633BCEBE"/>
    <w:rsid w:val="63421689"/>
    <w:rsid w:val="6344A600"/>
    <w:rsid w:val="6344CA6E"/>
    <w:rsid w:val="63450F64"/>
    <w:rsid w:val="6349CEFA"/>
    <w:rsid w:val="634C160E"/>
    <w:rsid w:val="63526904"/>
    <w:rsid w:val="635347EF"/>
    <w:rsid w:val="635A3CD8"/>
    <w:rsid w:val="63698402"/>
    <w:rsid w:val="6369B443"/>
    <w:rsid w:val="636CCF57"/>
    <w:rsid w:val="636F9CF9"/>
    <w:rsid w:val="637389DC"/>
    <w:rsid w:val="6374A137"/>
    <w:rsid w:val="6377E617"/>
    <w:rsid w:val="637D1428"/>
    <w:rsid w:val="637D447B"/>
    <w:rsid w:val="637E3D46"/>
    <w:rsid w:val="63824260"/>
    <w:rsid w:val="6386B7F2"/>
    <w:rsid w:val="6387FCBA"/>
    <w:rsid w:val="638D71CA"/>
    <w:rsid w:val="6391456E"/>
    <w:rsid w:val="63924D77"/>
    <w:rsid w:val="63925F50"/>
    <w:rsid w:val="639A3108"/>
    <w:rsid w:val="639A8592"/>
    <w:rsid w:val="639C69EA"/>
    <w:rsid w:val="63A19B70"/>
    <w:rsid w:val="63AEE00B"/>
    <w:rsid w:val="63B66D36"/>
    <w:rsid w:val="63B7F05A"/>
    <w:rsid w:val="63BF58AE"/>
    <w:rsid w:val="63BFC369"/>
    <w:rsid w:val="63CC5E69"/>
    <w:rsid w:val="63D447CB"/>
    <w:rsid w:val="63D472DD"/>
    <w:rsid w:val="63D7FAB4"/>
    <w:rsid w:val="63D9964A"/>
    <w:rsid w:val="63DAF5A5"/>
    <w:rsid w:val="63DB43CC"/>
    <w:rsid w:val="63E4369A"/>
    <w:rsid w:val="63E6A2C2"/>
    <w:rsid w:val="63EACCE2"/>
    <w:rsid w:val="63F16C15"/>
    <w:rsid w:val="63F3E58A"/>
    <w:rsid w:val="63F5EA82"/>
    <w:rsid w:val="63F7C756"/>
    <w:rsid w:val="63FD514C"/>
    <w:rsid w:val="6400F3CD"/>
    <w:rsid w:val="6406AD0F"/>
    <w:rsid w:val="641AF4ED"/>
    <w:rsid w:val="64264AE5"/>
    <w:rsid w:val="642685CE"/>
    <w:rsid w:val="64274B6C"/>
    <w:rsid w:val="642D2E2E"/>
    <w:rsid w:val="642E0514"/>
    <w:rsid w:val="642E81DE"/>
    <w:rsid w:val="642F129A"/>
    <w:rsid w:val="64304917"/>
    <w:rsid w:val="6430C46A"/>
    <w:rsid w:val="6430D153"/>
    <w:rsid w:val="6432A45A"/>
    <w:rsid w:val="6433F771"/>
    <w:rsid w:val="6439A733"/>
    <w:rsid w:val="6439B37C"/>
    <w:rsid w:val="644703B5"/>
    <w:rsid w:val="644C9561"/>
    <w:rsid w:val="644E9755"/>
    <w:rsid w:val="6455B748"/>
    <w:rsid w:val="645AD519"/>
    <w:rsid w:val="645C0406"/>
    <w:rsid w:val="645C656A"/>
    <w:rsid w:val="64624BE5"/>
    <w:rsid w:val="64667027"/>
    <w:rsid w:val="6467F87C"/>
    <w:rsid w:val="646A0969"/>
    <w:rsid w:val="646A0CFD"/>
    <w:rsid w:val="646E4961"/>
    <w:rsid w:val="646EDEE2"/>
    <w:rsid w:val="646F2C0A"/>
    <w:rsid w:val="6475D28A"/>
    <w:rsid w:val="647836B7"/>
    <w:rsid w:val="647BBF0E"/>
    <w:rsid w:val="648199CB"/>
    <w:rsid w:val="6483BB90"/>
    <w:rsid w:val="64849EED"/>
    <w:rsid w:val="64867FF5"/>
    <w:rsid w:val="648BAE8D"/>
    <w:rsid w:val="648D1CE7"/>
    <w:rsid w:val="648D9852"/>
    <w:rsid w:val="648E089B"/>
    <w:rsid w:val="6490C2EA"/>
    <w:rsid w:val="64915DA7"/>
    <w:rsid w:val="649303FA"/>
    <w:rsid w:val="649697F6"/>
    <w:rsid w:val="64977DBB"/>
    <w:rsid w:val="649E4991"/>
    <w:rsid w:val="64A0C875"/>
    <w:rsid w:val="64A2C5FB"/>
    <w:rsid w:val="64A55A75"/>
    <w:rsid w:val="64A9028A"/>
    <w:rsid w:val="64AC7338"/>
    <w:rsid w:val="64AE865D"/>
    <w:rsid w:val="64AFF134"/>
    <w:rsid w:val="64B1898B"/>
    <w:rsid w:val="64B2D164"/>
    <w:rsid w:val="64B8E00B"/>
    <w:rsid w:val="64C38033"/>
    <w:rsid w:val="64C45C79"/>
    <w:rsid w:val="64C752C1"/>
    <w:rsid w:val="64CC9ABA"/>
    <w:rsid w:val="64D350D9"/>
    <w:rsid w:val="64D4457C"/>
    <w:rsid w:val="64DA43D6"/>
    <w:rsid w:val="64DC062E"/>
    <w:rsid w:val="64DEB547"/>
    <w:rsid w:val="64E5ABA1"/>
    <w:rsid w:val="64EA91BC"/>
    <w:rsid w:val="64ECCCBF"/>
    <w:rsid w:val="64F9B74C"/>
    <w:rsid w:val="64FA0234"/>
    <w:rsid w:val="64FB81FE"/>
    <w:rsid w:val="64FD301E"/>
    <w:rsid w:val="64FE5BE1"/>
    <w:rsid w:val="65015A46"/>
    <w:rsid w:val="6503E4BB"/>
    <w:rsid w:val="65042A9D"/>
    <w:rsid w:val="6507CC0E"/>
    <w:rsid w:val="650EE207"/>
    <w:rsid w:val="650F7D3C"/>
    <w:rsid w:val="6510CFEC"/>
    <w:rsid w:val="6510F63D"/>
    <w:rsid w:val="651123BC"/>
    <w:rsid w:val="6519D3CC"/>
    <w:rsid w:val="6525A02B"/>
    <w:rsid w:val="65272197"/>
    <w:rsid w:val="65273609"/>
    <w:rsid w:val="6527C69F"/>
    <w:rsid w:val="6527D67B"/>
    <w:rsid w:val="6527E645"/>
    <w:rsid w:val="652D18EF"/>
    <w:rsid w:val="652F5845"/>
    <w:rsid w:val="652F83CE"/>
    <w:rsid w:val="653164D6"/>
    <w:rsid w:val="6538A1D8"/>
    <w:rsid w:val="65392FC8"/>
    <w:rsid w:val="653ACD02"/>
    <w:rsid w:val="653B4E29"/>
    <w:rsid w:val="653E8749"/>
    <w:rsid w:val="6540DA18"/>
    <w:rsid w:val="65435933"/>
    <w:rsid w:val="654BC15F"/>
    <w:rsid w:val="6556DF00"/>
    <w:rsid w:val="655931A0"/>
    <w:rsid w:val="655C0927"/>
    <w:rsid w:val="655C26EB"/>
    <w:rsid w:val="6562DF07"/>
    <w:rsid w:val="6568E30C"/>
    <w:rsid w:val="6569945E"/>
    <w:rsid w:val="656BF2B5"/>
    <w:rsid w:val="6571115A"/>
    <w:rsid w:val="657166F7"/>
    <w:rsid w:val="6575673E"/>
    <w:rsid w:val="65759779"/>
    <w:rsid w:val="6579FC03"/>
    <w:rsid w:val="657C36C8"/>
    <w:rsid w:val="6584AE22"/>
    <w:rsid w:val="658CA49B"/>
    <w:rsid w:val="658F7F6E"/>
    <w:rsid w:val="658FD000"/>
    <w:rsid w:val="6592DA7D"/>
    <w:rsid w:val="65976F40"/>
    <w:rsid w:val="659F738E"/>
    <w:rsid w:val="65A58E5D"/>
    <w:rsid w:val="65A93CEB"/>
    <w:rsid w:val="65ACBA9A"/>
    <w:rsid w:val="65B55073"/>
    <w:rsid w:val="65B57D8B"/>
    <w:rsid w:val="65B77240"/>
    <w:rsid w:val="65C13204"/>
    <w:rsid w:val="65C141B8"/>
    <w:rsid w:val="65C3C490"/>
    <w:rsid w:val="65C7D755"/>
    <w:rsid w:val="65C998B6"/>
    <w:rsid w:val="65CD71A5"/>
    <w:rsid w:val="65D03F40"/>
    <w:rsid w:val="65D286FA"/>
    <w:rsid w:val="65D36685"/>
    <w:rsid w:val="65D7CA5B"/>
    <w:rsid w:val="65DA3DF5"/>
    <w:rsid w:val="65DCD30E"/>
    <w:rsid w:val="65E0A89B"/>
    <w:rsid w:val="65E390D6"/>
    <w:rsid w:val="65E721C4"/>
    <w:rsid w:val="65E9238E"/>
    <w:rsid w:val="65E947B5"/>
    <w:rsid w:val="65EF6CE2"/>
    <w:rsid w:val="65F1B4DA"/>
    <w:rsid w:val="65F58FD7"/>
    <w:rsid w:val="65F64940"/>
    <w:rsid w:val="6600E692"/>
    <w:rsid w:val="66054FB8"/>
    <w:rsid w:val="660CEEDA"/>
    <w:rsid w:val="66178DB0"/>
    <w:rsid w:val="661B2A7A"/>
    <w:rsid w:val="661B60C7"/>
    <w:rsid w:val="661BB6C1"/>
    <w:rsid w:val="661D5192"/>
    <w:rsid w:val="661EBD5E"/>
    <w:rsid w:val="661F97B4"/>
    <w:rsid w:val="6620E964"/>
    <w:rsid w:val="66267C48"/>
    <w:rsid w:val="663341EA"/>
    <w:rsid w:val="66342977"/>
    <w:rsid w:val="66385F30"/>
    <w:rsid w:val="663CAA55"/>
    <w:rsid w:val="663FA733"/>
    <w:rsid w:val="66433A0E"/>
    <w:rsid w:val="6643A864"/>
    <w:rsid w:val="6644625D"/>
    <w:rsid w:val="6647E059"/>
    <w:rsid w:val="66489125"/>
    <w:rsid w:val="664D0AD3"/>
    <w:rsid w:val="664E609C"/>
    <w:rsid w:val="66510A20"/>
    <w:rsid w:val="6653BE7F"/>
    <w:rsid w:val="66546AD5"/>
    <w:rsid w:val="6658B875"/>
    <w:rsid w:val="665CA688"/>
    <w:rsid w:val="665E6388"/>
    <w:rsid w:val="66632E5D"/>
    <w:rsid w:val="66654C8B"/>
    <w:rsid w:val="667529E1"/>
    <w:rsid w:val="667DA67C"/>
    <w:rsid w:val="66837761"/>
    <w:rsid w:val="6683A4B7"/>
    <w:rsid w:val="66860D4B"/>
    <w:rsid w:val="668649F4"/>
    <w:rsid w:val="6689DDE8"/>
    <w:rsid w:val="668E6544"/>
    <w:rsid w:val="668F2DCA"/>
    <w:rsid w:val="669B6B10"/>
    <w:rsid w:val="669BA90B"/>
    <w:rsid w:val="669D6B6E"/>
    <w:rsid w:val="669E8426"/>
    <w:rsid w:val="66A12CC3"/>
    <w:rsid w:val="66A3BFCE"/>
    <w:rsid w:val="66A4CD33"/>
    <w:rsid w:val="66A6A4B6"/>
    <w:rsid w:val="66A6AB06"/>
    <w:rsid w:val="66A70F15"/>
    <w:rsid w:val="66A8843B"/>
    <w:rsid w:val="66AB9FEC"/>
    <w:rsid w:val="66AE988C"/>
    <w:rsid w:val="66B375BA"/>
    <w:rsid w:val="66B4F2CF"/>
    <w:rsid w:val="66B90150"/>
    <w:rsid w:val="66B9F01F"/>
    <w:rsid w:val="66C0F5DD"/>
    <w:rsid w:val="66C152AC"/>
    <w:rsid w:val="66C6ADF7"/>
    <w:rsid w:val="66C902ED"/>
    <w:rsid w:val="66C9E55B"/>
    <w:rsid w:val="66CA70FC"/>
    <w:rsid w:val="66CAF737"/>
    <w:rsid w:val="66CFAAB3"/>
    <w:rsid w:val="66CFF553"/>
    <w:rsid w:val="66D588E9"/>
    <w:rsid w:val="66D7F086"/>
    <w:rsid w:val="66DB82CC"/>
    <w:rsid w:val="66DE08D3"/>
    <w:rsid w:val="66DEABEF"/>
    <w:rsid w:val="66DF0B9F"/>
    <w:rsid w:val="66E0AA19"/>
    <w:rsid w:val="66E29F00"/>
    <w:rsid w:val="66E82E85"/>
    <w:rsid w:val="66EC61EE"/>
    <w:rsid w:val="66EC6828"/>
    <w:rsid w:val="66F94AA0"/>
    <w:rsid w:val="66FB2F66"/>
    <w:rsid w:val="66FC9634"/>
    <w:rsid w:val="66FEA847"/>
    <w:rsid w:val="66FF04A0"/>
    <w:rsid w:val="6702DFE7"/>
    <w:rsid w:val="6705B41B"/>
    <w:rsid w:val="6706CB27"/>
    <w:rsid w:val="6707836D"/>
    <w:rsid w:val="670BDEF9"/>
    <w:rsid w:val="670CA6C6"/>
    <w:rsid w:val="67123DB0"/>
    <w:rsid w:val="67154B07"/>
    <w:rsid w:val="67176976"/>
    <w:rsid w:val="67187222"/>
    <w:rsid w:val="671A706F"/>
    <w:rsid w:val="671B4F53"/>
    <w:rsid w:val="671D024C"/>
    <w:rsid w:val="672035BA"/>
    <w:rsid w:val="672B234A"/>
    <w:rsid w:val="6731BADB"/>
    <w:rsid w:val="6732111E"/>
    <w:rsid w:val="67328827"/>
    <w:rsid w:val="673366B8"/>
    <w:rsid w:val="6734B6B4"/>
    <w:rsid w:val="6734D105"/>
    <w:rsid w:val="673DC47F"/>
    <w:rsid w:val="673ED53C"/>
    <w:rsid w:val="67404252"/>
    <w:rsid w:val="6741DEB9"/>
    <w:rsid w:val="67469A87"/>
    <w:rsid w:val="6746F41A"/>
    <w:rsid w:val="674BDB18"/>
    <w:rsid w:val="674BEB2B"/>
    <w:rsid w:val="674C4739"/>
    <w:rsid w:val="67520CAB"/>
    <w:rsid w:val="6759A1C9"/>
    <w:rsid w:val="6759E697"/>
    <w:rsid w:val="675B2D2B"/>
    <w:rsid w:val="675B4E36"/>
    <w:rsid w:val="675D6724"/>
    <w:rsid w:val="675E61E7"/>
    <w:rsid w:val="67630FDB"/>
    <w:rsid w:val="676AD5EE"/>
    <w:rsid w:val="676B5D2B"/>
    <w:rsid w:val="676D28A9"/>
    <w:rsid w:val="676E9909"/>
    <w:rsid w:val="676FF2CB"/>
    <w:rsid w:val="6777B5DE"/>
    <w:rsid w:val="677B365E"/>
    <w:rsid w:val="67828572"/>
    <w:rsid w:val="67891F32"/>
    <w:rsid w:val="678B96F3"/>
    <w:rsid w:val="678F64D1"/>
    <w:rsid w:val="6792631F"/>
    <w:rsid w:val="6796C5C4"/>
    <w:rsid w:val="6797F787"/>
    <w:rsid w:val="679B1142"/>
    <w:rsid w:val="679DEA72"/>
    <w:rsid w:val="679E20E8"/>
    <w:rsid w:val="679E29C0"/>
    <w:rsid w:val="67A2BCCA"/>
    <w:rsid w:val="67A70983"/>
    <w:rsid w:val="67A9FCE8"/>
    <w:rsid w:val="67B2DB74"/>
    <w:rsid w:val="67B55B81"/>
    <w:rsid w:val="67B819F1"/>
    <w:rsid w:val="67BA22E8"/>
    <w:rsid w:val="67BD38CC"/>
    <w:rsid w:val="67BD9569"/>
    <w:rsid w:val="67C64FF5"/>
    <w:rsid w:val="67C9C4A6"/>
    <w:rsid w:val="67CCEE4D"/>
    <w:rsid w:val="67D5BF06"/>
    <w:rsid w:val="67D84D47"/>
    <w:rsid w:val="67DC74BE"/>
    <w:rsid w:val="67E8EAA7"/>
    <w:rsid w:val="67E98023"/>
    <w:rsid w:val="67EC5794"/>
    <w:rsid w:val="67EDE621"/>
    <w:rsid w:val="67F4B37F"/>
    <w:rsid w:val="67F4C62C"/>
    <w:rsid w:val="67F65700"/>
    <w:rsid w:val="67F94C56"/>
    <w:rsid w:val="67FD81F8"/>
    <w:rsid w:val="67FFA727"/>
    <w:rsid w:val="68009071"/>
    <w:rsid w:val="68035363"/>
    <w:rsid w:val="68082F96"/>
    <w:rsid w:val="680E9A08"/>
    <w:rsid w:val="681076AD"/>
    <w:rsid w:val="6817F003"/>
    <w:rsid w:val="681A21DB"/>
    <w:rsid w:val="681B90FE"/>
    <w:rsid w:val="681C830D"/>
    <w:rsid w:val="681DDD2D"/>
    <w:rsid w:val="681FB595"/>
    <w:rsid w:val="6820B8AD"/>
    <w:rsid w:val="68285E69"/>
    <w:rsid w:val="682F2A11"/>
    <w:rsid w:val="682FDDCF"/>
    <w:rsid w:val="68305A1A"/>
    <w:rsid w:val="683F6E89"/>
    <w:rsid w:val="684316C4"/>
    <w:rsid w:val="68484DEA"/>
    <w:rsid w:val="684F2D7F"/>
    <w:rsid w:val="68528A23"/>
    <w:rsid w:val="68553652"/>
    <w:rsid w:val="68583D8C"/>
    <w:rsid w:val="6866F1AF"/>
    <w:rsid w:val="68677AE8"/>
    <w:rsid w:val="686C5F5D"/>
    <w:rsid w:val="6871DA89"/>
    <w:rsid w:val="68740B60"/>
    <w:rsid w:val="6875BAF6"/>
    <w:rsid w:val="6876872F"/>
    <w:rsid w:val="687B1E81"/>
    <w:rsid w:val="68807911"/>
    <w:rsid w:val="688082EF"/>
    <w:rsid w:val="6882F622"/>
    <w:rsid w:val="68832D72"/>
    <w:rsid w:val="68839417"/>
    <w:rsid w:val="688533BF"/>
    <w:rsid w:val="688A45AE"/>
    <w:rsid w:val="68972993"/>
    <w:rsid w:val="689C86EE"/>
    <w:rsid w:val="689D1D35"/>
    <w:rsid w:val="689E7ED3"/>
    <w:rsid w:val="689EC8EF"/>
    <w:rsid w:val="689F5C79"/>
    <w:rsid w:val="68A60F33"/>
    <w:rsid w:val="68A730FE"/>
    <w:rsid w:val="68AD0D25"/>
    <w:rsid w:val="68AD3476"/>
    <w:rsid w:val="68ADB9FF"/>
    <w:rsid w:val="68B5F22A"/>
    <w:rsid w:val="68B8836D"/>
    <w:rsid w:val="68BC87BE"/>
    <w:rsid w:val="68BD6BBB"/>
    <w:rsid w:val="68C0B68A"/>
    <w:rsid w:val="68C301F2"/>
    <w:rsid w:val="68C69A10"/>
    <w:rsid w:val="68D6E6E7"/>
    <w:rsid w:val="68D8BD1C"/>
    <w:rsid w:val="68D92D55"/>
    <w:rsid w:val="68D9D7F1"/>
    <w:rsid w:val="68E23FDC"/>
    <w:rsid w:val="68E2E8C8"/>
    <w:rsid w:val="68E58F78"/>
    <w:rsid w:val="68E5C0B0"/>
    <w:rsid w:val="68E69D87"/>
    <w:rsid w:val="68EAC2D5"/>
    <w:rsid w:val="68EB802A"/>
    <w:rsid w:val="68EBDC7A"/>
    <w:rsid w:val="68ECE1AF"/>
    <w:rsid w:val="68EE3A42"/>
    <w:rsid w:val="68F04E40"/>
    <w:rsid w:val="68F21864"/>
    <w:rsid w:val="68F947DA"/>
    <w:rsid w:val="68FF2212"/>
    <w:rsid w:val="6903451D"/>
    <w:rsid w:val="690856B4"/>
    <w:rsid w:val="690FEA53"/>
    <w:rsid w:val="69105351"/>
    <w:rsid w:val="6911101C"/>
    <w:rsid w:val="69170B1C"/>
    <w:rsid w:val="69198038"/>
    <w:rsid w:val="6921E95B"/>
    <w:rsid w:val="6922E191"/>
    <w:rsid w:val="69236865"/>
    <w:rsid w:val="6924DEA8"/>
    <w:rsid w:val="6926A7BE"/>
    <w:rsid w:val="69322934"/>
    <w:rsid w:val="6933C033"/>
    <w:rsid w:val="69356385"/>
    <w:rsid w:val="6936DB28"/>
    <w:rsid w:val="693737DC"/>
    <w:rsid w:val="693A730E"/>
    <w:rsid w:val="6947DFD5"/>
    <w:rsid w:val="6951B34E"/>
    <w:rsid w:val="695486EE"/>
    <w:rsid w:val="6955DB4D"/>
    <w:rsid w:val="6957540C"/>
    <w:rsid w:val="695C3E70"/>
    <w:rsid w:val="6960162E"/>
    <w:rsid w:val="6960BE90"/>
    <w:rsid w:val="6961CC4F"/>
    <w:rsid w:val="6967084E"/>
    <w:rsid w:val="696A1E88"/>
    <w:rsid w:val="696A2DBB"/>
    <w:rsid w:val="696AE346"/>
    <w:rsid w:val="696BCF12"/>
    <w:rsid w:val="696C2743"/>
    <w:rsid w:val="696FA2FA"/>
    <w:rsid w:val="69718B1F"/>
    <w:rsid w:val="6974A160"/>
    <w:rsid w:val="69763BCC"/>
    <w:rsid w:val="6978D86F"/>
    <w:rsid w:val="697C3875"/>
    <w:rsid w:val="697DAA74"/>
    <w:rsid w:val="698672D7"/>
    <w:rsid w:val="69897508"/>
    <w:rsid w:val="698F9DC2"/>
    <w:rsid w:val="699BA034"/>
    <w:rsid w:val="699E9E6E"/>
    <w:rsid w:val="69A1DA2B"/>
    <w:rsid w:val="69A442E7"/>
    <w:rsid w:val="69A6183B"/>
    <w:rsid w:val="69A6CC92"/>
    <w:rsid w:val="69A899AD"/>
    <w:rsid w:val="69BE6E88"/>
    <w:rsid w:val="69BF6BB6"/>
    <w:rsid w:val="69BF8595"/>
    <w:rsid w:val="69C0F551"/>
    <w:rsid w:val="69C4163C"/>
    <w:rsid w:val="69C4A924"/>
    <w:rsid w:val="69C5AA60"/>
    <w:rsid w:val="69C5ACA6"/>
    <w:rsid w:val="69C5FDBB"/>
    <w:rsid w:val="69C95432"/>
    <w:rsid w:val="69DCA9B3"/>
    <w:rsid w:val="69E0EF80"/>
    <w:rsid w:val="69E1EB0D"/>
    <w:rsid w:val="69E2096F"/>
    <w:rsid w:val="69E2CC9C"/>
    <w:rsid w:val="69E53123"/>
    <w:rsid w:val="69E5EA53"/>
    <w:rsid w:val="69E7A01A"/>
    <w:rsid w:val="69F224DF"/>
    <w:rsid w:val="69F25ED9"/>
    <w:rsid w:val="69F51361"/>
    <w:rsid w:val="69F80795"/>
    <w:rsid w:val="69FCC0E7"/>
    <w:rsid w:val="69FE4C0A"/>
    <w:rsid w:val="6A018E32"/>
    <w:rsid w:val="6A01E1DF"/>
    <w:rsid w:val="6A050F06"/>
    <w:rsid w:val="6A0B1210"/>
    <w:rsid w:val="6A0D35E2"/>
    <w:rsid w:val="6A0E586A"/>
    <w:rsid w:val="6A10C7BE"/>
    <w:rsid w:val="6A12F7E6"/>
    <w:rsid w:val="6A130DD0"/>
    <w:rsid w:val="6A13F213"/>
    <w:rsid w:val="6A165C9D"/>
    <w:rsid w:val="6A1737F5"/>
    <w:rsid w:val="6A18852D"/>
    <w:rsid w:val="6A18F2F6"/>
    <w:rsid w:val="6A1A3FC2"/>
    <w:rsid w:val="6A1D3210"/>
    <w:rsid w:val="6A1D4864"/>
    <w:rsid w:val="6A24D899"/>
    <w:rsid w:val="6A282198"/>
    <w:rsid w:val="6A2F49A5"/>
    <w:rsid w:val="6A2F58DA"/>
    <w:rsid w:val="6A357E5A"/>
    <w:rsid w:val="6A36F41B"/>
    <w:rsid w:val="6A3933F4"/>
    <w:rsid w:val="6A4472D0"/>
    <w:rsid w:val="6A4D5833"/>
    <w:rsid w:val="6A4F7D49"/>
    <w:rsid w:val="6A633C00"/>
    <w:rsid w:val="6A68FD71"/>
    <w:rsid w:val="6A696888"/>
    <w:rsid w:val="6A698357"/>
    <w:rsid w:val="6A6AADFE"/>
    <w:rsid w:val="6A737598"/>
    <w:rsid w:val="6A7B8436"/>
    <w:rsid w:val="6A7F5C53"/>
    <w:rsid w:val="6A8127A8"/>
    <w:rsid w:val="6A846807"/>
    <w:rsid w:val="6A84DE84"/>
    <w:rsid w:val="6A85764F"/>
    <w:rsid w:val="6A888B11"/>
    <w:rsid w:val="6A8D0B7B"/>
    <w:rsid w:val="6A8F1240"/>
    <w:rsid w:val="6A8F20F7"/>
    <w:rsid w:val="6A925311"/>
    <w:rsid w:val="6A9DC728"/>
    <w:rsid w:val="6AA5BA52"/>
    <w:rsid w:val="6AA9C11B"/>
    <w:rsid w:val="6AAA8437"/>
    <w:rsid w:val="6AB32ACF"/>
    <w:rsid w:val="6AB6E5F6"/>
    <w:rsid w:val="6AC65B83"/>
    <w:rsid w:val="6AD06191"/>
    <w:rsid w:val="6AD3ADF4"/>
    <w:rsid w:val="6ADE0D55"/>
    <w:rsid w:val="6ADE4022"/>
    <w:rsid w:val="6ADF04CA"/>
    <w:rsid w:val="6ADF7652"/>
    <w:rsid w:val="6AE67466"/>
    <w:rsid w:val="6AE6F9D4"/>
    <w:rsid w:val="6AEE22CC"/>
    <w:rsid w:val="6AEEC665"/>
    <w:rsid w:val="6AF693A7"/>
    <w:rsid w:val="6AF69E56"/>
    <w:rsid w:val="6AFB869A"/>
    <w:rsid w:val="6AFBC1A7"/>
    <w:rsid w:val="6B01E9C8"/>
    <w:rsid w:val="6B08BBCB"/>
    <w:rsid w:val="6B0AD7E7"/>
    <w:rsid w:val="6B0C1E0B"/>
    <w:rsid w:val="6B0C857E"/>
    <w:rsid w:val="6B0C9D65"/>
    <w:rsid w:val="6B19A12D"/>
    <w:rsid w:val="6B1BDFCE"/>
    <w:rsid w:val="6B2B8A54"/>
    <w:rsid w:val="6B2B9EC2"/>
    <w:rsid w:val="6B32665F"/>
    <w:rsid w:val="6B3E2EC5"/>
    <w:rsid w:val="6B3FC9E1"/>
    <w:rsid w:val="6B4460EC"/>
    <w:rsid w:val="6B450596"/>
    <w:rsid w:val="6B472F29"/>
    <w:rsid w:val="6B49CEE0"/>
    <w:rsid w:val="6B4C515D"/>
    <w:rsid w:val="6B4D825D"/>
    <w:rsid w:val="6B55DAB6"/>
    <w:rsid w:val="6B586A27"/>
    <w:rsid w:val="6B5D2709"/>
    <w:rsid w:val="6B611F44"/>
    <w:rsid w:val="6B62B884"/>
    <w:rsid w:val="6B653E37"/>
    <w:rsid w:val="6B66EEF2"/>
    <w:rsid w:val="6B6ED076"/>
    <w:rsid w:val="6B6F3B07"/>
    <w:rsid w:val="6B71374C"/>
    <w:rsid w:val="6B72F617"/>
    <w:rsid w:val="6B786F0F"/>
    <w:rsid w:val="6B7AC987"/>
    <w:rsid w:val="6B812A25"/>
    <w:rsid w:val="6B8449A6"/>
    <w:rsid w:val="6B860257"/>
    <w:rsid w:val="6B873986"/>
    <w:rsid w:val="6B87A57D"/>
    <w:rsid w:val="6B93BEE0"/>
    <w:rsid w:val="6B9A904A"/>
    <w:rsid w:val="6B9C1DFF"/>
    <w:rsid w:val="6B9D9552"/>
    <w:rsid w:val="6BA3077B"/>
    <w:rsid w:val="6BB1D1F5"/>
    <w:rsid w:val="6BB6333F"/>
    <w:rsid w:val="6BBA9672"/>
    <w:rsid w:val="6BBF724C"/>
    <w:rsid w:val="6BC1EE53"/>
    <w:rsid w:val="6BC2CFE8"/>
    <w:rsid w:val="6BCE9988"/>
    <w:rsid w:val="6BD121B3"/>
    <w:rsid w:val="6BD5F27D"/>
    <w:rsid w:val="6BD7B4BF"/>
    <w:rsid w:val="6BD903E3"/>
    <w:rsid w:val="6BDD94BE"/>
    <w:rsid w:val="6BDE02CE"/>
    <w:rsid w:val="6BDE7E89"/>
    <w:rsid w:val="6BE3E01E"/>
    <w:rsid w:val="6BE74EA7"/>
    <w:rsid w:val="6BEB07BC"/>
    <w:rsid w:val="6BEFAE19"/>
    <w:rsid w:val="6BF0377B"/>
    <w:rsid w:val="6BF05610"/>
    <w:rsid w:val="6BF1A156"/>
    <w:rsid w:val="6BFFAB8D"/>
    <w:rsid w:val="6C017CF7"/>
    <w:rsid w:val="6C01B391"/>
    <w:rsid w:val="6C0242B2"/>
    <w:rsid w:val="6C0BB8D5"/>
    <w:rsid w:val="6C0FC9F5"/>
    <w:rsid w:val="6C125E76"/>
    <w:rsid w:val="6C12B220"/>
    <w:rsid w:val="6C14C427"/>
    <w:rsid w:val="6C17CB0B"/>
    <w:rsid w:val="6C18F477"/>
    <w:rsid w:val="6C1AD4A4"/>
    <w:rsid w:val="6C1B1586"/>
    <w:rsid w:val="6C1FBB60"/>
    <w:rsid w:val="6C258159"/>
    <w:rsid w:val="6C264A42"/>
    <w:rsid w:val="6C2670AC"/>
    <w:rsid w:val="6C26E661"/>
    <w:rsid w:val="6C2A30A1"/>
    <w:rsid w:val="6C35CFE3"/>
    <w:rsid w:val="6C397516"/>
    <w:rsid w:val="6C4BAB63"/>
    <w:rsid w:val="6C4E6F30"/>
    <w:rsid w:val="6C4F7E9B"/>
    <w:rsid w:val="6C534BF9"/>
    <w:rsid w:val="6C5B7A9F"/>
    <w:rsid w:val="6C5EDDA2"/>
    <w:rsid w:val="6C5F7016"/>
    <w:rsid w:val="6C609B53"/>
    <w:rsid w:val="6C63444C"/>
    <w:rsid w:val="6C6C343D"/>
    <w:rsid w:val="6C703C17"/>
    <w:rsid w:val="6C704969"/>
    <w:rsid w:val="6C70A388"/>
    <w:rsid w:val="6C70CE9B"/>
    <w:rsid w:val="6C728095"/>
    <w:rsid w:val="6C74E224"/>
    <w:rsid w:val="6C76A69E"/>
    <w:rsid w:val="6C79FF82"/>
    <w:rsid w:val="6C7B77FD"/>
    <w:rsid w:val="6C8382C2"/>
    <w:rsid w:val="6C8FDA60"/>
    <w:rsid w:val="6C9003F2"/>
    <w:rsid w:val="6C925EE0"/>
    <w:rsid w:val="6C966F21"/>
    <w:rsid w:val="6C9C4F35"/>
    <w:rsid w:val="6C9DB45E"/>
    <w:rsid w:val="6CA048B3"/>
    <w:rsid w:val="6CA20787"/>
    <w:rsid w:val="6CA426AD"/>
    <w:rsid w:val="6CAFB59E"/>
    <w:rsid w:val="6CB1C6ED"/>
    <w:rsid w:val="6CB1FDD4"/>
    <w:rsid w:val="6CB8298C"/>
    <w:rsid w:val="6CB9E7E8"/>
    <w:rsid w:val="6CBB92FB"/>
    <w:rsid w:val="6CC11D45"/>
    <w:rsid w:val="6CC4F2E9"/>
    <w:rsid w:val="6CC6E55E"/>
    <w:rsid w:val="6CCF3B4C"/>
    <w:rsid w:val="6CD48E89"/>
    <w:rsid w:val="6CD8425B"/>
    <w:rsid w:val="6CDF0F9C"/>
    <w:rsid w:val="6CE0BAA5"/>
    <w:rsid w:val="6CE5E0FA"/>
    <w:rsid w:val="6CE5FAE3"/>
    <w:rsid w:val="6CE67B6F"/>
    <w:rsid w:val="6CED9B94"/>
    <w:rsid w:val="6CF36EFD"/>
    <w:rsid w:val="6CF92447"/>
    <w:rsid w:val="6CF9BBEF"/>
    <w:rsid w:val="6CFB7172"/>
    <w:rsid w:val="6D061E05"/>
    <w:rsid w:val="6D0633DE"/>
    <w:rsid w:val="6D064762"/>
    <w:rsid w:val="6D072276"/>
    <w:rsid w:val="6D07954A"/>
    <w:rsid w:val="6D090D2F"/>
    <w:rsid w:val="6D099616"/>
    <w:rsid w:val="6D0B4BDD"/>
    <w:rsid w:val="6D1721EE"/>
    <w:rsid w:val="6D188BAD"/>
    <w:rsid w:val="6D243C2B"/>
    <w:rsid w:val="6D25E173"/>
    <w:rsid w:val="6D352164"/>
    <w:rsid w:val="6D35EDA4"/>
    <w:rsid w:val="6D3BD8FF"/>
    <w:rsid w:val="6D3F99DD"/>
    <w:rsid w:val="6D4146E8"/>
    <w:rsid w:val="6D46114E"/>
    <w:rsid w:val="6D490EC1"/>
    <w:rsid w:val="6D4C6D01"/>
    <w:rsid w:val="6D4D8C58"/>
    <w:rsid w:val="6D562994"/>
    <w:rsid w:val="6D58268E"/>
    <w:rsid w:val="6D61DEE3"/>
    <w:rsid w:val="6D64AA30"/>
    <w:rsid w:val="6D662F94"/>
    <w:rsid w:val="6D66DADA"/>
    <w:rsid w:val="6D6E9078"/>
    <w:rsid w:val="6D71F587"/>
    <w:rsid w:val="6D787213"/>
    <w:rsid w:val="6D7CB99C"/>
    <w:rsid w:val="6D7F8645"/>
    <w:rsid w:val="6D82ECED"/>
    <w:rsid w:val="6D85D903"/>
    <w:rsid w:val="6D8ECB3D"/>
    <w:rsid w:val="6D9AFE53"/>
    <w:rsid w:val="6DA3CB64"/>
    <w:rsid w:val="6DA4BB33"/>
    <w:rsid w:val="6DAA6D99"/>
    <w:rsid w:val="6DAB4B3C"/>
    <w:rsid w:val="6DAE12F6"/>
    <w:rsid w:val="6DB4CB96"/>
    <w:rsid w:val="6DB81475"/>
    <w:rsid w:val="6DB81B6B"/>
    <w:rsid w:val="6DBAA48A"/>
    <w:rsid w:val="6DC37DC7"/>
    <w:rsid w:val="6DC40BB5"/>
    <w:rsid w:val="6DC4AFAB"/>
    <w:rsid w:val="6DC88275"/>
    <w:rsid w:val="6DD15DD8"/>
    <w:rsid w:val="6DD1CD50"/>
    <w:rsid w:val="6DD20FB7"/>
    <w:rsid w:val="6DD6C463"/>
    <w:rsid w:val="6DDC0DBB"/>
    <w:rsid w:val="6DDC5421"/>
    <w:rsid w:val="6DDFC8E1"/>
    <w:rsid w:val="6DE7846E"/>
    <w:rsid w:val="6DE97593"/>
    <w:rsid w:val="6DE9CED9"/>
    <w:rsid w:val="6DE9F1A0"/>
    <w:rsid w:val="6DEACB26"/>
    <w:rsid w:val="6DEF5B00"/>
    <w:rsid w:val="6DF21DD4"/>
    <w:rsid w:val="6DF7F361"/>
    <w:rsid w:val="6DF9E03A"/>
    <w:rsid w:val="6DFAC49C"/>
    <w:rsid w:val="6DFB9917"/>
    <w:rsid w:val="6DFF3871"/>
    <w:rsid w:val="6E002F08"/>
    <w:rsid w:val="6E015CDC"/>
    <w:rsid w:val="6E048A1A"/>
    <w:rsid w:val="6E06EFE7"/>
    <w:rsid w:val="6E09CC45"/>
    <w:rsid w:val="6E0EDAE3"/>
    <w:rsid w:val="6E0F662B"/>
    <w:rsid w:val="6E0FAAA5"/>
    <w:rsid w:val="6E1014B6"/>
    <w:rsid w:val="6E1BB9EE"/>
    <w:rsid w:val="6E21F40B"/>
    <w:rsid w:val="6E251A1A"/>
    <w:rsid w:val="6E28E0D9"/>
    <w:rsid w:val="6E2D8843"/>
    <w:rsid w:val="6E324E0C"/>
    <w:rsid w:val="6E3C04E7"/>
    <w:rsid w:val="6E3E5211"/>
    <w:rsid w:val="6E408F95"/>
    <w:rsid w:val="6E412134"/>
    <w:rsid w:val="6E473064"/>
    <w:rsid w:val="6E4A15E0"/>
    <w:rsid w:val="6E4DD749"/>
    <w:rsid w:val="6E4E9CDB"/>
    <w:rsid w:val="6E4F7CCB"/>
    <w:rsid w:val="6E53C034"/>
    <w:rsid w:val="6E5706CD"/>
    <w:rsid w:val="6E5773D0"/>
    <w:rsid w:val="6E58F698"/>
    <w:rsid w:val="6E619EBC"/>
    <w:rsid w:val="6E63EE31"/>
    <w:rsid w:val="6E687F05"/>
    <w:rsid w:val="6E69E969"/>
    <w:rsid w:val="6E77B7C7"/>
    <w:rsid w:val="6E7A98FD"/>
    <w:rsid w:val="6E7E07ED"/>
    <w:rsid w:val="6E7EB2C5"/>
    <w:rsid w:val="6E87FAF6"/>
    <w:rsid w:val="6E8CADE8"/>
    <w:rsid w:val="6E988ED9"/>
    <w:rsid w:val="6E9D1ADF"/>
    <w:rsid w:val="6EA61320"/>
    <w:rsid w:val="6EA66AE3"/>
    <w:rsid w:val="6EA6835F"/>
    <w:rsid w:val="6EBA8DAB"/>
    <w:rsid w:val="6EBAA340"/>
    <w:rsid w:val="6EBB8AC5"/>
    <w:rsid w:val="6EBCB0DA"/>
    <w:rsid w:val="6EBD4944"/>
    <w:rsid w:val="6EBFFF4F"/>
    <w:rsid w:val="6EC537C7"/>
    <w:rsid w:val="6EC54DC4"/>
    <w:rsid w:val="6EC58918"/>
    <w:rsid w:val="6ECDB237"/>
    <w:rsid w:val="6ED0F6AE"/>
    <w:rsid w:val="6ED62B36"/>
    <w:rsid w:val="6ED6EC0D"/>
    <w:rsid w:val="6EDC8795"/>
    <w:rsid w:val="6EDDE264"/>
    <w:rsid w:val="6EE0282E"/>
    <w:rsid w:val="6EE5D51C"/>
    <w:rsid w:val="6EE90D72"/>
    <w:rsid w:val="6EE9FFB9"/>
    <w:rsid w:val="6EEFB165"/>
    <w:rsid w:val="6EF6F01F"/>
    <w:rsid w:val="6EFAB766"/>
    <w:rsid w:val="6EFDF9A2"/>
    <w:rsid w:val="6EFE44E4"/>
    <w:rsid w:val="6F0BA991"/>
    <w:rsid w:val="6F0CA139"/>
    <w:rsid w:val="6F0CA938"/>
    <w:rsid w:val="6F0DD513"/>
    <w:rsid w:val="6F12E148"/>
    <w:rsid w:val="6F161506"/>
    <w:rsid w:val="6F16E9EB"/>
    <w:rsid w:val="6F17929D"/>
    <w:rsid w:val="6F2105A4"/>
    <w:rsid w:val="6F221F81"/>
    <w:rsid w:val="6F260652"/>
    <w:rsid w:val="6F290499"/>
    <w:rsid w:val="6F2C4863"/>
    <w:rsid w:val="6F2C4F53"/>
    <w:rsid w:val="6F310806"/>
    <w:rsid w:val="6F31B081"/>
    <w:rsid w:val="6F31DBF8"/>
    <w:rsid w:val="6F329F72"/>
    <w:rsid w:val="6F38632A"/>
    <w:rsid w:val="6F396DA0"/>
    <w:rsid w:val="6F3D165C"/>
    <w:rsid w:val="6F411700"/>
    <w:rsid w:val="6F4A5808"/>
    <w:rsid w:val="6F4AE822"/>
    <w:rsid w:val="6F4B7E8A"/>
    <w:rsid w:val="6F4C6F7C"/>
    <w:rsid w:val="6F4CDEF9"/>
    <w:rsid w:val="6F4DECB8"/>
    <w:rsid w:val="6F4F784D"/>
    <w:rsid w:val="6F5AB7EE"/>
    <w:rsid w:val="6F5D8DA9"/>
    <w:rsid w:val="6F61AEDB"/>
    <w:rsid w:val="6F63721C"/>
    <w:rsid w:val="6F655FFB"/>
    <w:rsid w:val="6F699A78"/>
    <w:rsid w:val="6F70F1C7"/>
    <w:rsid w:val="6F73C9F1"/>
    <w:rsid w:val="6F762C28"/>
    <w:rsid w:val="6F7A68B4"/>
    <w:rsid w:val="6F7B9911"/>
    <w:rsid w:val="6F7D5438"/>
    <w:rsid w:val="6F7DCE06"/>
    <w:rsid w:val="6F7E98FB"/>
    <w:rsid w:val="6F7F7B39"/>
    <w:rsid w:val="6F8E96DD"/>
    <w:rsid w:val="6F9059B1"/>
    <w:rsid w:val="6F944317"/>
    <w:rsid w:val="6F94A0EF"/>
    <w:rsid w:val="6F95E904"/>
    <w:rsid w:val="6F983C39"/>
    <w:rsid w:val="6F9C3C65"/>
    <w:rsid w:val="6F9F3953"/>
    <w:rsid w:val="6FA24A51"/>
    <w:rsid w:val="6FA9E265"/>
    <w:rsid w:val="6FB6DE47"/>
    <w:rsid w:val="6FBA35E6"/>
    <w:rsid w:val="6FC18D42"/>
    <w:rsid w:val="6FC5F068"/>
    <w:rsid w:val="6FC904AB"/>
    <w:rsid w:val="6FCC2119"/>
    <w:rsid w:val="6FCED442"/>
    <w:rsid w:val="6FD1485B"/>
    <w:rsid w:val="6FD5B03A"/>
    <w:rsid w:val="6FD5F170"/>
    <w:rsid w:val="6FD8A0A5"/>
    <w:rsid w:val="6FD8BE48"/>
    <w:rsid w:val="6FD910DD"/>
    <w:rsid w:val="6FD920CC"/>
    <w:rsid w:val="6FDAC4CE"/>
    <w:rsid w:val="6FE3B960"/>
    <w:rsid w:val="6FE53259"/>
    <w:rsid w:val="6FE7F532"/>
    <w:rsid w:val="6FEA86E3"/>
    <w:rsid w:val="6FEC3334"/>
    <w:rsid w:val="6FEC976A"/>
    <w:rsid w:val="6FF25C8C"/>
    <w:rsid w:val="6FF35358"/>
    <w:rsid w:val="6FF42251"/>
    <w:rsid w:val="6FF481DF"/>
    <w:rsid w:val="6FF5CE5F"/>
    <w:rsid w:val="6FFBBCC0"/>
    <w:rsid w:val="6FFBFB51"/>
    <w:rsid w:val="700007DD"/>
    <w:rsid w:val="700061F7"/>
    <w:rsid w:val="70050C2D"/>
    <w:rsid w:val="7005E492"/>
    <w:rsid w:val="700BF983"/>
    <w:rsid w:val="700C32F1"/>
    <w:rsid w:val="70103628"/>
    <w:rsid w:val="70151BD3"/>
    <w:rsid w:val="70183B30"/>
    <w:rsid w:val="701880E9"/>
    <w:rsid w:val="701D14B1"/>
    <w:rsid w:val="70226860"/>
    <w:rsid w:val="70330C82"/>
    <w:rsid w:val="7034F30B"/>
    <w:rsid w:val="7037C096"/>
    <w:rsid w:val="703FB79A"/>
    <w:rsid w:val="704061B2"/>
    <w:rsid w:val="70486A89"/>
    <w:rsid w:val="704C1F12"/>
    <w:rsid w:val="704D6B5F"/>
    <w:rsid w:val="70502B50"/>
    <w:rsid w:val="7052EC11"/>
    <w:rsid w:val="7054F956"/>
    <w:rsid w:val="7056738C"/>
    <w:rsid w:val="705D4713"/>
    <w:rsid w:val="705DD3B3"/>
    <w:rsid w:val="705F4486"/>
    <w:rsid w:val="7062A43E"/>
    <w:rsid w:val="7067844E"/>
    <w:rsid w:val="706B076F"/>
    <w:rsid w:val="706BB749"/>
    <w:rsid w:val="706C8AE5"/>
    <w:rsid w:val="706E9A0F"/>
    <w:rsid w:val="706F565E"/>
    <w:rsid w:val="70720EA5"/>
    <w:rsid w:val="70741252"/>
    <w:rsid w:val="7075FA20"/>
    <w:rsid w:val="70765E02"/>
    <w:rsid w:val="7079CD10"/>
    <w:rsid w:val="70801F2E"/>
    <w:rsid w:val="7081BD3C"/>
    <w:rsid w:val="708428BB"/>
    <w:rsid w:val="7086C398"/>
    <w:rsid w:val="7095D439"/>
    <w:rsid w:val="709626FF"/>
    <w:rsid w:val="70A1A206"/>
    <w:rsid w:val="70A3877E"/>
    <w:rsid w:val="70A6E611"/>
    <w:rsid w:val="70B2653F"/>
    <w:rsid w:val="70B345BC"/>
    <w:rsid w:val="70B3BDC2"/>
    <w:rsid w:val="70B5F466"/>
    <w:rsid w:val="70BA9864"/>
    <w:rsid w:val="70BAC9EE"/>
    <w:rsid w:val="70BDA9D5"/>
    <w:rsid w:val="70BE2B0B"/>
    <w:rsid w:val="70C65452"/>
    <w:rsid w:val="70CEFC33"/>
    <w:rsid w:val="70CFB38A"/>
    <w:rsid w:val="70D185B1"/>
    <w:rsid w:val="70D2F151"/>
    <w:rsid w:val="70D4CE16"/>
    <w:rsid w:val="70DAA8C1"/>
    <w:rsid w:val="70DB1599"/>
    <w:rsid w:val="70DE4F23"/>
    <w:rsid w:val="70E6BF0D"/>
    <w:rsid w:val="70EA2E95"/>
    <w:rsid w:val="70EBC15E"/>
    <w:rsid w:val="70EC1573"/>
    <w:rsid w:val="70F0B4D4"/>
    <w:rsid w:val="70F4D650"/>
    <w:rsid w:val="70F5E182"/>
    <w:rsid w:val="70FA045B"/>
    <w:rsid w:val="7101BA32"/>
    <w:rsid w:val="7103E900"/>
    <w:rsid w:val="7105E625"/>
    <w:rsid w:val="7106429A"/>
    <w:rsid w:val="710B4D89"/>
    <w:rsid w:val="7111FB9B"/>
    <w:rsid w:val="71120BAC"/>
    <w:rsid w:val="711230CA"/>
    <w:rsid w:val="71153427"/>
    <w:rsid w:val="71162DB5"/>
    <w:rsid w:val="711C734F"/>
    <w:rsid w:val="711C864D"/>
    <w:rsid w:val="711E562E"/>
    <w:rsid w:val="711F9028"/>
    <w:rsid w:val="712023A0"/>
    <w:rsid w:val="7121E808"/>
    <w:rsid w:val="71281499"/>
    <w:rsid w:val="7129EA7F"/>
    <w:rsid w:val="71347104"/>
    <w:rsid w:val="71368035"/>
    <w:rsid w:val="71387CFD"/>
    <w:rsid w:val="713EEF0B"/>
    <w:rsid w:val="7140D870"/>
    <w:rsid w:val="714C9CC8"/>
    <w:rsid w:val="714E5D19"/>
    <w:rsid w:val="715048E7"/>
    <w:rsid w:val="71507AB9"/>
    <w:rsid w:val="71518C19"/>
    <w:rsid w:val="7151FD9E"/>
    <w:rsid w:val="715B1576"/>
    <w:rsid w:val="71676E92"/>
    <w:rsid w:val="716D9102"/>
    <w:rsid w:val="716E510A"/>
    <w:rsid w:val="717324E4"/>
    <w:rsid w:val="71749655"/>
    <w:rsid w:val="717501E3"/>
    <w:rsid w:val="717996A9"/>
    <w:rsid w:val="717A066E"/>
    <w:rsid w:val="7183D8BA"/>
    <w:rsid w:val="718C658E"/>
    <w:rsid w:val="718C7C45"/>
    <w:rsid w:val="718C99E9"/>
    <w:rsid w:val="718CBEDB"/>
    <w:rsid w:val="719FDA5B"/>
    <w:rsid w:val="71A1634A"/>
    <w:rsid w:val="71A4CF4E"/>
    <w:rsid w:val="71AD7981"/>
    <w:rsid w:val="71AEAF4A"/>
    <w:rsid w:val="71B1316D"/>
    <w:rsid w:val="71B36751"/>
    <w:rsid w:val="71B6486C"/>
    <w:rsid w:val="71B8F664"/>
    <w:rsid w:val="71BC178F"/>
    <w:rsid w:val="71BD08BF"/>
    <w:rsid w:val="71C0D1A5"/>
    <w:rsid w:val="71CBD6FF"/>
    <w:rsid w:val="71CC13E4"/>
    <w:rsid w:val="71D14EC6"/>
    <w:rsid w:val="71D38C68"/>
    <w:rsid w:val="71D3AFFA"/>
    <w:rsid w:val="71D42DD8"/>
    <w:rsid w:val="71D7E3B3"/>
    <w:rsid w:val="71D7EB7A"/>
    <w:rsid w:val="71D8CD4B"/>
    <w:rsid w:val="71E5E535"/>
    <w:rsid w:val="71EE1E35"/>
    <w:rsid w:val="71EE60EB"/>
    <w:rsid w:val="71EFB6E4"/>
    <w:rsid w:val="71FA54E2"/>
    <w:rsid w:val="71FDBAAE"/>
    <w:rsid w:val="7200D532"/>
    <w:rsid w:val="72017767"/>
    <w:rsid w:val="720460A8"/>
    <w:rsid w:val="7218D99A"/>
    <w:rsid w:val="721A4DCA"/>
    <w:rsid w:val="721B824E"/>
    <w:rsid w:val="721D5889"/>
    <w:rsid w:val="721DF80B"/>
    <w:rsid w:val="721E9BDB"/>
    <w:rsid w:val="721F0715"/>
    <w:rsid w:val="721F5302"/>
    <w:rsid w:val="721F8B0D"/>
    <w:rsid w:val="7225A51F"/>
    <w:rsid w:val="722908DA"/>
    <w:rsid w:val="722D9615"/>
    <w:rsid w:val="722DBC1D"/>
    <w:rsid w:val="722FAF7A"/>
    <w:rsid w:val="72313DAB"/>
    <w:rsid w:val="7239007B"/>
    <w:rsid w:val="723B5251"/>
    <w:rsid w:val="7243EA67"/>
    <w:rsid w:val="7243FEF3"/>
    <w:rsid w:val="7245E9E7"/>
    <w:rsid w:val="72495704"/>
    <w:rsid w:val="724EEE4E"/>
    <w:rsid w:val="7250D536"/>
    <w:rsid w:val="7251D51C"/>
    <w:rsid w:val="72523F5B"/>
    <w:rsid w:val="72570C22"/>
    <w:rsid w:val="72579C1C"/>
    <w:rsid w:val="7257B0D5"/>
    <w:rsid w:val="725B8C9B"/>
    <w:rsid w:val="725DB6E6"/>
    <w:rsid w:val="72609F20"/>
    <w:rsid w:val="7260A04C"/>
    <w:rsid w:val="72611A73"/>
    <w:rsid w:val="726719E3"/>
    <w:rsid w:val="7270C4A2"/>
    <w:rsid w:val="72727E24"/>
    <w:rsid w:val="7273541B"/>
    <w:rsid w:val="7277FB3F"/>
    <w:rsid w:val="72796E4B"/>
    <w:rsid w:val="727F7401"/>
    <w:rsid w:val="72832A45"/>
    <w:rsid w:val="72854334"/>
    <w:rsid w:val="728D29EC"/>
    <w:rsid w:val="728DD294"/>
    <w:rsid w:val="72922B31"/>
    <w:rsid w:val="729A456F"/>
    <w:rsid w:val="729BA337"/>
    <w:rsid w:val="729C40A4"/>
    <w:rsid w:val="729C5233"/>
    <w:rsid w:val="72A4F9F2"/>
    <w:rsid w:val="72A7DA1A"/>
    <w:rsid w:val="72ABBA7E"/>
    <w:rsid w:val="72B17E8B"/>
    <w:rsid w:val="72B1F3BC"/>
    <w:rsid w:val="72B5FC1B"/>
    <w:rsid w:val="72B64B30"/>
    <w:rsid w:val="72B68928"/>
    <w:rsid w:val="72BB0AEE"/>
    <w:rsid w:val="72BBC7FA"/>
    <w:rsid w:val="72BC59B5"/>
    <w:rsid w:val="72C4F802"/>
    <w:rsid w:val="72C8AE88"/>
    <w:rsid w:val="72C9FEB5"/>
    <w:rsid w:val="72CB0A30"/>
    <w:rsid w:val="72CEB321"/>
    <w:rsid w:val="72CF7444"/>
    <w:rsid w:val="72CFF6B5"/>
    <w:rsid w:val="72D12F46"/>
    <w:rsid w:val="72D20EF0"/>
    <w:rsid w:val="72D34209"/>
    <w:rsid w:val="72D495D3"/>
    <w:rsid w:val="72D63621"/>
    <w:rsid w:val="72D72223"/>
    <w:rsid w:val="72D81336"/>
    <w:rsid w:val="72DA1F5E"/>
    <w:rsid w:val="72DB6532"/>
    <w:rsid w:val="72E0B661"/>
    <w:rsid w:val="72E0C1B4"/>
    <w:rsid w:val="72E12EFD"/>
    <w:rsid w:val="72E1B97D"/>
    <w:rsid w:val="72E2053F"/>
    <w:rsid w:val="72E5B2AF"/>
    <w:rsid w:val="72E61020"/>
    <w:rsid w:val="72E82BDE"/>
    <w:rsid w:val="72E960A3"/>
    <w:rsid w:val="72F063A6"/>
    <w:rsid w:val="72F4237E"/>
    <w:rsid w:val="72F58E3D"/>
    <w:rsid w:val="72F93142"/>
    <w:rsid w:val="72F9396F"/>
    <w:rsid w:val="72FA5538"/>
    <w:rsid w:val="73008CE7"/>
    <w:rsid w:val="7302FD46"/>
    <w:rsid w:val="7304D2EA"/>
    <w:rsid w:val="730AA5CB"/>
    <w:rsid w:val="730DCD6F"/>
    <w:rsid w:val="730E6F84"/>
    <w:rsid w:val="7311E7BD"/>
    <w:rsid w:val="7312A281"/>
    <w:rsid w:val="731EBB20"/>
    <w:rsid w:val="7323793A"/>
    <w:rsid w:val="7328B356"/>
    <w:rsid w:val="732BA9A9"/>
    <w:rsid w:val="732C4A95"/>
    <w:rsid w:val="73359574"/>
    <w:rsid w:val="733EC9B9"/>
    <w:rsid w:val="73407D79"/>
    <w:rsid w:val="73456E77"/>
    <w:rsid w:val="7345C47B"/>
    <w:rsid w:val="734A5013"/>
    <w:rsid w:val="734CA86E"/>
    <w:rsid w:val="734CD41F"/>
    <w:rsid w:val="734D374C"/>
    <w:rsid w:val="734F29DF"/>
    <w:rsid w:val="7353B972"/>
    <w:rsid w:val="735727AA"/>
    <w:rsid w:val="735810BE"/>
    <w:rsid w:val="73603F84"/>
    <w:rsid w:val="7363A74A"/>
    <w:rsid w:val="7364D34C"/>
    <w:rsid w:val="73656204"/>
    <w:rsid w:val="736827EE"/>
    <w:rsid w:val="7369B6C9"/>
    <w:rsid w:val="7373B282"/>
    <w:rsid w:val="7373E4C4"/>
    <w:rsid w:val="7376015A"/>
    <w:rsid w:val="737932F5"/>
    <w:rsid w:val="737CCE8D"/>
    <w:rsid w:val="737E1ADA"/>
    <w:rsid w:val="7386423E"/>
    <w:rsid w:val="7388ADEE"/>
    <w:rsid w:val="738D1E8C"/>
    <w:rsid w:val="73943E7C"/>
    <w:rsid w:val="73979B9E"/>
    <w:rsid w:val="7397B279"/>
    <w:rsid w:val="7397DC09"/>
    <w:rsid w:val="739DE838"/>
    <w:rsid w:val="73A317FA"/>
    <w:rsid w:val="73A345DF"/>
    <w:rsid w:val="73A83BC8"/>
    <w:rsid w:val="73A9E1D3"/>
    <w:rsid w:val="73B2526A"/>
    <w:rsid w:val="73B39D37"/>
    <w:rsid w:val="73B3F467"/>
    <w:rsid w:val="73B46FFC"/>
    <w:rsid w:val="73B6D3CD"/>
    <w:rsid w:val="73B73292"/>
    <w:rsid w:val="73B8B764"/>
    <w:rsid w:val="73BCB744"/>
    <w:rsid w:val="73C08BE4"/>
    <w:rsid w:val="73C45388"/>
    <w:rsid w:val="73C774B6"/>
    <w:rsid w:val="73C9C5D0"/>
    <w:rsid w:val="73CC69E8"/>
    <w:rsid w:val="73CE0B95"/>
    <w:rsid w:val="73CF6309"/>
    <w:rsid w:val="73D31713"/>
    <w:rsid w:val="73DC1CB3"/>
    <w:rsid w:val="73E1B7B2"/>
    <w:rsid w:val="73ED39B3"/>
    <w:rsid w:val="73EE3005"/>
    <w:rsid w:val="73EF1ED1"/>
    <w:rsid w:val="73F39359"/>
    <w:rsid w:val="73F5DAF8"/>
    <w:rsid w:val="73FC6ECB"/>
    <w:rsid w:val="73FC95E5"/>
    <w:rsid w:val="740648F6"/>
    <w:rsid w:val="74088A5B"/>
    <w:rsid w:val="740B0C77"/>
    <w:rsid w:val="740B0E55"/>
    <w:rsid w:val="7419456D"/>
    <w:rsid w:val="741A544B"/>
    <w:rsid w:val="741C0F29"/>
    <w:rsid w:val="742791CB"/>
    <w:rsid w:val="742A47C5"/>
    <w:rsid w:val="742CEFE4"/>
    <w:rsid w:val="74337C70"/>
    <w:rsid w:val="74348DEB"/>
    <w:rsid w:val="74438F78"/>
    <w:rsid w:val="74448E12"/>
    <w:rsid w:val="744937D1"/>
    <w:rsid w:val="744A514B"/>
    <w:rsid w:val="744D8C5B"/>
    <w:rsid w:val="744E230D"/>
    <w:rsid w:val="744E807C"/>
    <w:rsid w:val="7457B26D"/>
    <w:rsid w:val="745A51D3"/>
    <w:rsid w:val="746635F6"/>
    <w:rsid w:val="7467A136"/>
    <w:rsid w:val="746829B0"/>
    <w:rsid w:val="74712D9A"/>
    <w:rsid w:val="747319C3"/>
    <w:rsid w:val="7473CA06"/>
    <w:rsid w:val="7477C0F1"/>
    <w:rsid w:val="747C08E3"/>
    <w:rsid w:val="747CCA19"/>
    <w:rsid w:val="747E9027"/>
    <w:rsid w:val="747F1A31"/>
    <w:rsid w:val="74811B8B"/>
    <w:rsid w:val="748783DF"/>
    <w:rsid w:val="748B38A6"/>
    <w:rsid w:val="748EC198"/>
    <w:rsid w:val="7492E822"/>
    <w:rsid w:val="7494AA53"/>
    <w:rsid w:val="74950EB6"/>
    <w:rsid w:val="74992942"/>
    <w:rsid w:val="749BE705"/>
    <w:rsid w:val="749C7323"/>
    <w:rsid w:val="749E5D60"/>
    <w:rsid w:val="749FCFEE"/>
    <w:rsid w:val="74A59F84"/>
    <w:rsid w:val="74A679F5"/>
    <w:rsid w:val="74A690A0"/>
    <w:rsid w:val="74A7E147"/>
    <w:rsid w:val="74AE766E"/>
    <w:rsid w:val="74B14DB4"/>
    <w:rsid w:val="74B50D99"/>
    <w:rsid w:val="74B5A381"/>
    <w:rsid w:val="74B5CD7B"/>
    <w:rsid w:val="74BA71C3"/>
    <w:rsid w:val="74C47A79"/>
    <w:rsid w:val="74C7680B"/>
    <w:rsid w:val="74C7922B"/>
    <w:rsid w:val="74C979BF"/>
    <w:rsid w:val="74C9C8B5"/>
    <w:rsid w:val="74CBF902"/>
    <w:rsid w:val="74CDE4B7"/>
    <w:rsid w:val="74D34F10"/>
    <w:rsid w:val="74D5AFD9"/>
    <w:rsid w:val="74D6AF3A"/>
    <w:rsid w:val="74D795DE"/>
    <w:rsid w:val="74DEF534"/>
    <w:rsid w:val="74EA863C"/>
    <w:rsid w:val="74EFB299"/>
    <w:rsid w:val="74F1073D"/>
    <w:rsid w:val="74F2A523"/>
    <w:rsid w:val="74F45EF0"/>
    <w:rsid w:val="74F5546C"/>
    <w:rsid w:val="74F71313"/>
    <w:rsid w:val="74F7D7C4"/>
    <w:rsid w:val="74F9992B"/>
    <w:rsid w:val="74F9BCE3"/>
    <w:rsid w:val="74FC79FD"/>
    <w:rsid w:val="750015FA"/>
    <w:rsid w:val="7500B01C"/>
    <w:rsid w:val="7503809B"/>
    <w:rsid w:val="7505AB27"/>
    <w:rsid w:val="75082BC0"/>
    <w:rsid w:val="75091555"/>
    <w:rsid w:val="75100C04"/>
    <w:rsid w:val="751503B8"/>
    <w:rsid w:val="75155BC2"/>
    <w:rsid w:val="75178ADB"/>
    <w:rsid w:val="751A19D7"/>
    <w:rsid w:val="751D68AC"/>
    <w:rsid w:val="752274C7"/>
    <w:rsid w:val="7527C4CF"/>
    <w:rsid w:val="752B8DE8"/>
    <w:rsid w:val="752D9A5A"/>
    <w:rsid w:val="752F8B3F"/>
    <w:rsid w:val="7531B188"/>
    <w:rsid w:val="7532BACD"/>
    <w:rsid w:val="7533B4D9"/>
    <w:rsid w:val="75357774"/>
    <w:rsid w:val="7536FF40"/>
    <w:rsid w:val="753907A0"/>
    <w:rsid w:val="753A0693"/>
    <w:rsid w:val="753B88AC"/>
    <w:rsid w:val="7545F0ED"/>
    <w:rsid w:val="75463EEF"/>
    <w:rsid w:val="754AE0A5"/>
    <w:rsid w:val="754F0B3D"/>
    <w:rsid w:val="755465FF"/>
    <w:rsid w:val="7559709C"/>
    <w:rsid w:val="755A1F78"/>
    <w:rsid w:val="756483A3"/>
    <w:rsid w:val="7566746A"/>
    <w:rsid w:val="75671F15"/>
    <w:rsid w:val="7568BC18"/>
    <w:rsid w:val="756BB64D"/>
    <w:rsid w:val="756DDDF3"/>
    <w:rsid w:val="756F7F56"/>
    <w:rsid w:val="75707C72"/>
    <w:rsid w:val="757306A5"/>
    <w:rsid w:val="757B0FC4"/>
    <w:rsid w:val="758038AC"/>
    <w:rsid w:val="75849F7E"/>
    <w:rsid w:val="7586860A"/>
    <w:rsid w:val="758AD59E"/>
    <w:rsid w:val="759405AC"/>
    <w:rsid w:val="7595535C"/>
    <w:rsid w:val="759989EF"/>
    <w:rsid w:val="759B40C0"/>
    <w:rsid w:val="759C3735"/>
    <w:rsid w:val="759D5AC7"/>
    <w:rsid w:val="75A021D0"/>
    <w:rsid w:val="75A06CCF"/>
    <w:rsid w:val="75A137C1"/>
    <w:rsid w:val="75A1E950"/>
    <w:rsid w:val="75A24FD5"/>
    <w:rsid w:val="75A7CE7A"/>
    <w:rsid w:val="75A82EFC"/>
    <w:rsid w:val="75AD7CD1"/>
    <w:rsid w:val="75AFEEB8"/>
    <w:rsid w:val="75B1998A"/>
    <w:rsid w:val="75B22ED1"/>
    <w:rsid w:val="75B594FB"/>
    <w:rsid w:val="75BA483E"/>
    <w:rsid w:val="75BFBE88"/>
    <w:rsid w:val="75C57B58"/>
    <w:rsid w:val="75C710C5"/>
    <w:rsid w:val="75C8C250"/>
    <w:rsid w:val="75CDA80B"/>
    <w:rsid w:val="75CF9801"/>
    <w:rsid w:val="75E0B78C"/>
    <w:rsid w:val="75E25A58"/>
    <w:rsid w:val="75EA343E"/>
    <w:rsid w:val="75ECF808"/>
    <w:rsid w:val="75F47E0C"/>
    <w:rsid w:val="75FE496C"/>
    <w:rsid w:val="76062044"/>
    <w:rsid w:val="760ACF81"/>
    <w:rsid w:val="760C4ECD"/>
    <w:rsid w:val="760DFB4B"/>
    <w:rsid w:val="760EB6D5"/>
    <w:rsid w:val="7612B277"/>
    <w:rsid w:val="7612E566"/>
    <w:rsid w:val="7614733C"/>
    <w:rsid w:val="7619036C"/>
    <w:rsid w:val="762D0EC4"/>
    <w:rsid w:val="7631D68D"/>
    <w:rsid w:val="763250BE"/>
    <w:rsid w:val="7635C34E"/>
    <w:rsid w:val="7636B6CC"/>
    <w:rsid w:val="763718C5"/>
    <w:rsid w:val="7637A525"/>
    <w:rsid w:val="763800D4"/>
    <w:rsid w:val="763A2638"/>
    <w:rsid w:val="763A78C1"/>
    <w:rsid w:val="763B02FF"/>
    <w:rsid w:val="763ECE3C"/>
    <w:rsid w:val="7642BE32"/>
    <w:rsid w:val="7643666F"/>
    <w:rsid w:val="764366C4"/>
    <w:rsid w:val="76471790"/>
    <w:rsid w:val="7648A961"/>
    <w:rsid w:val="764C6BE6"/>
    <w:rsid w:val="764CAAF0"/>
    <w:rsid w:val="764E80D1"/>
    <w:rsid w:val="764F7085"/>
    <w:rsid w:val="7659033C"/>
    <w:rsid w:val="76634259"/>
    <w:rsid w:val="7674BE17"/>
    <w:rsid w:val="7674CDCA"/>
    <w:rsid w:val="7676FBB9"/>
    <w:rsid w:val="767893D3"/>
    <w:rsid w:val="76798950"/>
    <w:rsid w:val="76837176"/>
    <w:rsid w:val="7687AB26"/>
    <w:rsid w:val="7689BE29"/>
    <w:rsid w:val="768B1196"/>
    <w:rsid w:val="76912DFD"/>
    <w:rsid w:val="76919735"/>
    <w:rsid w:val="7692B638"/>
    <w:rsid w:val="76934ED8"/>
    <w:rsid w:val="76950608"/>
    <w:rsid w:val="769683D2"/>
    <w:rsid w:val="7696E691"/>
    <w:rsid w:val="769805DA"/>
    <w:rsid w:val="769ADC8E"/>
    <w:rsid w:val="769E17A6"/>
    <w:rsid w:val="769F1D32"/>
    <w:rsid w:val="769F6F34"/>
    <w:rsid w:val="76A4C3B3"/>
    <w:rsid w:val="76A7A6C1"/>
    <w:rsid w:val="76ABF6C3"/>
    <w:rsid w:val="76B1C329"/>
    <w:rsid w:val="76B662F8"/>
    <w:rsid w:val="76BF7E88"/>
    <w:rsid w:val="76BFA022"/>
    <w:rsid w:val="76C08A3B"/>
    <w:rsid w:val="76C2B270"/>
    <w:rsid w:val="76CA7703"/>
    <w:rsid w:val="76CC1863"/>
    <w:rsid w:val="76D1899B"/>
    <w:rsid w:val="76D8FA36"/>
    <w:rsid w:val="76D93D30"/>
    <w:rsid w:val="76D966CA"/>
    <w:rsid w:val="76DB7292"/>
    <w:rsid w:val="76DD393B"/>
    <w:rsid w:val="76E3478A"/>
    <w:rsid w:val="76EB47BB"/>
    <w:rsid w:val="76EC3D71"/>
    <w:rsid w:val="76ED8536"/>
    <w:rsid w:val="76EE53F5"/>
    <w:rsid w:val="76EE895B"/>
    <w:rsid w:val="76F034B5"/>
    <w:rsid w:val="76F654E8"/>
    <w:rsid w:val="76FF4747"/>
    <w:rsid w:val="770179A0"/>
    <w:rsid w:val="77053C04"/>
    <w:rsid w:val="7706B80F"/>
    <w:rsid w:val="770B8383"/>
    <w:rsid w:val="770C8A4A"/>
    <w:rsid w:val="770DB652"/>
    <w:rsid w:val="7711A108"/>
    <w:rsid w:val="771543E7"/>
    <w:rsid w:val="77184E81"/>
    <w:rsid w:val="771D1034"/>
    <w:rsid w:val="7720476E"/>
    <w:rsid w:val="7722EEF7"/>
    <w:rsid w:val="7723AB64"/>
    <w:rsid w:val="77256E6C"/>
    <w:rsid w:val="77288FCE"/>
    <w:rsid w:val="77300A71"/>
    <w:rsid w:val="77333012"/>
    <w:rsid w:val="7736AD1C"/>
    <w:rsid w:val="773DBB05"/>
    <w:rsid w:val="773EF9E7"/>
    <w:rsid w:val="773F59F6"/>
    <w:rsid w:val="77403A6C"/>
    <w:rsid w:val="7741B588"/>
    <w:rsid w:val="77486F08"/>
    <w:rsid w:val="774A24D0"/>
    <w:rsid w:val="774F04EB"/>
    <w:rsid w:val="775055A7"/>
    <w:rsid w:val="77538A37"/>
    <w:rsid w:val="77557AA4"/>
    <w:rsid w:val="77586A46"/>
    <w:rsid w:val="775DA9C5"/>
    <w:rsid w:val="775F7BE0"/>
    <w:rsid w:val="77631D10"/>
    <w:rsid w:val="776405FB"/>
    <w:rsid w:val="776B63C0"/>
    <w:rsid w:val="776E2F05"/>
    <w:rsid w:val="7772227E"/>
    <w:rsid w:val="777277BC"/>
    <w:rsid w:val="777492B0"/>
    <w:rsid w:val="7774BB66"/>
    <w:rsid w:val="7777CF61"/>
    <w:rsid w:val="778046D9"/>
    <w:rsid w:val="77813BB2"/>
    <w:rsid w:val="77850BB3"/>
    <w:rsid w:val="77907070"/>
    <w:rsid w:val="77939F04"/>
    <w:rsid w:val="7796DA2A"/>
    <w:rsid w:val="779C2D4B"/>
    <w:rsid w:val="77A38AF0"/>
    <w:rsid w:val="77A3969F"/>
    <w:rsid w:val="77A83DBC"/>
    <w:rsid w:val="77AE0F59"/>
    <w:rsid w:val="77B79036"/>
    <w:rsid w:val="77B87CD1"/>
    <w:rsid w:val="77BA6E44"/>
    <w:rsid w:val="77C1F145"/>
    <w:rsid w:val="77C72439"/>
    <w:rsid w:val="77D1E719"/>
    <w:rsid w:val="77D353FB"/>
    <w:rsid w:val="77D7D8CC"/>
    <w:rsid w:val="77DAA1F7"/>
    <w:rsid w:val="77DCB9BB"/>
    <w:rsid w:val="77DED91E"/>
    <w:rsid w:val="77E249F7"/>
    <w:rsid w:val="77E4FA5C"/>
    <w:rsid w:val="77E5F806"/>
    <w:rsid w:val="77E830F7"/>
    <w:rsid w:val="77EBDC44"/>
    <w:rsid w:val="77EF4969"/>
    <w:rsid w:val="77F00E0C"/>
    <w:rsid w:val="77F2F521"/>
    <w:rsid w:val="77F3EA35"/>
    <w:rsid w:val="77FAEB89"/>
    <w:rsid w:val="7802405F"/>
    <w:rsid w:val="78040D38"/>
    <w:rsid w:val="78068B0C"/>
    <w:rsid w:val="78087B28"/>
    <w:rsid w:val="780BC786"/>
    <w:rsid w:val="78124D4F"/>
    <w:rsid w:val="7813ACD3"/>
    <w:rsid w:val="7815AF7A"/>
    <w:rsid w:val="7815FFD9"/>
    <w:rsid w:val="781A24BA"/>
    <w:rsid w:val="781B5EEF"/>
    <w:rsid w:val="781C279E"/>
    <w:rsid w:val="782283B2"/>
    <w:rsid w:val="782327DB"/>
    <w:rsid w:val="782C1A1F"/>
    <w:rsid w:val="782CDC38"/>
    <w:rsid w:val="782E6FEB"/>
    <w:rsid w:val="78307893"/>
    <w:rsid w:val="7832478F"/>
    <w:rsid w:val="78329704"/>
    <w:rsid w:val="78373D45"/>
    <w:rsid w:val="783849E5"/>
    <w:rsid w:val="7838B114"/>
    <w:rsid w:val="7838EC2E"/>
    <w:rsid w:val="783F3C35"/>
    <w:rsid w:val="78400C2F"/>
    <w:rsid w:val="784341DB"/>
    <w:rsid w:val="78444A0F"/>
    <w:rsid w:val="784A7D9A"/>
    <w:rsid w:val="784F2A46"/>
    <w:rsid w:val="78518F8B"/>
    <w:rsid w:val="7853498B"/>
    <w:rsid w:val="7854B78E"/>
    <w:rsid w:val="78561433"/>
    <w:rsid w:val="78589310"/>
    <w:rsid w:val="78596D27"/>
    <w:rsid w:val="785E737E"/>
    <w:rsid w:val="786096F0"/>
    <w:rsid w:val="7863F60E"/>
    <w:rsid w:val="7866082F"/>
    <w:rsid w:val="78685610"/>
    <w:rsid w:val="78692074"/>
    <w:rsid w:val="786EDC47"/>
    <w:rsid w:val="7870548E"/>
    <w:rsid w:val="78707AC2"/>
    <w:rsid w:val="78739B7F"/>
    <w:rsid w:val="787440AC"/>
    <w:rsid w:val="78752984"/>
    <w:rsid w:val="787699EE"/>
    <w:rsid w:val="787710EC"/>
    <w:rsid w:val="787C1B7D"/>
    <w:rsid w:val="787E2EF3"/>
    <w:rsid w:val="78853ECA"/>
    <w:rsid w:val="7885724E"/>
    <w:rsid w:val="78864FA9"/>
    <w:rsid w:val="7888D235"/>
    <w:rsid w:val="788B3039"/>
    <w:rsid w:val="788BB9CA"/>
    <w:rsid w:val="788BC27F"/>
    <w:rsid w:val="7890B560"/>
    <w:rsid w:val="78921513"/>
    <w:rsid w:val="78932991"/>
    <w:rsid w:val="7895B237"/>
    <w:rsid w:val="789CB8D8"/>
    <w:rsid w:val="78A00D14"/>
    <w:rsid w:val="78A367FD"/>
    <w:rsid w:val="78A89BBA"/>
    <w:rsid w:val="78A99C1F"/>
    <w:rsid w:val="78AF2633"/>
    <w:rsid w:val="78AF74F0"/>
    <w:rsid w:val="78B18B0A"/>
    <w:rsid w:val="78B60908"/>
    <w:rsid w:val="78B8831E"/>
    <w:rsid w:val="78B92267"/>
    <w:rsid w:val="78BB0197"/>
    <w:rsid w:val="78BB7054"/>
    <w:rsid w:val="78BD78BA"/>
    <w:rsid w:val="78C167AA"/>
    <w:rsid w:val="78C22457"/>
    <w:rsid w:val="78D90322"/>
    <w:rsid w:val="78E1FB36"/>
    <w:rsid w:val="78E4E452"/>
    <w:rsid w:val="78E566B7"/>
    <w:rsid w:val="78E7D34B"/>
    <w:rsid w:val="78E7F05B"/>
    <w:rsid w:val="78E85975"/>
    <w:rsid w:val="78E98856"/>
    <w:rsid w:val="78EA1AD4"/>
    <w:rsid w:val="78EB3BA6"/>
    <w:rsid w:val="78EE5E71"/>
    <w:rsid w:val="78EF658D"/>
    <w:rsid w:val="78FC49F3"/>
    <w:rsid w:val="78FD720D"/>
    <w:rsid w:val="78FDF5D7"/>
    <w:rsid w:val="7900A664"/>
    <w:rsid w:val="7904EF59"/>
    <w:rsid w:val="7909A63A"/>
    <w:rsid w:val="790BBDAE"/>
    <w:rsid w:val="790FA16B"/>
    <w:rsid w:val="7913443E"/>
    <w:rsid w:val="79147D99"/>
    <w:rsid w:val="7914FFF4"/>
    <w:rsid w:val="7919C4F0"/>
    <w:rsid w:val="79205CEB"/>
    <w:rsid w:val="79236EA0"/>
    <w:rsid w:val="7925BD14"/>
    <w:rsid w:val="7929C193"/>
    <w:rsid w:val="792B62A1"/>
    <w:rsid w:val="792BAAE3"/>
    <w:rsid w:val="792FCEFB"/>
    <w:rsid w:val="79314333"/>
    <w:rsid w:val="7931A270"/>
    <w:rsid w:val="7935A848"/>
    <w:rsid w:val="793DE19B"/>
    <w:rsid w:val="7940D9BE"/>
    <w:rsid w:val="7944B8D4"/>
    <w:rsid w:val="79477BCB"/>
    <w:rsid w:val="794936CD"/>
    <w:rsid w:val="794B18A7"/>
    <w:rsid w:val="794C3BD9"/>
    <w:rsid w:val="794CCD70"/>
    <w:rsid w:val="79544249"/>
    <w:rsid w:val="79556B01"/>
    <w:rsid w:val="795749AF"/>
    <w:rsid w:val="7961045A"/>
    <w:rsid w:val="79613B64"/>
    <w:rsid w:val="796C17A4"/>
    <w:rsid w:val="796C2635"/>
    <w:rsid w:val="79704C48"/>
    <w:rsid w:val="79728455"/>
    <w:rsid w:val="79728DEF"/>
    <w:rsid w:val="7973A6C6"/>
    <w:rsid w:val="7973EB16"/>
    <w:rsid w:val="7974BC8F"/>
    <w:rsid w:val="79771BAB"/>
    <w:rsid w:val="797BDEEE"/>
    <w:rsid w:val="79807BA6"/>
    <w:rsid w:val="79859877"/>
    <w:rsid w:val="7999C531"/>
    <w:rsid w:val="799B690B"/>
    <w:rsid w:val="799B74F5"/>
    <w:rsid w:val="799F7618"/>
    <w:rsid w:val="79A21CE0"/>
    <w:rsid w:val="79A3B8FD"/>
    <w:rsid w:val="79A5A897"/>
    <w:rsid w:val="79A8D41F"/>
    <w:rsid w:val="79B276FD"/>
    <w:rsid w:val="79B2ED7D"/>
    <w:rsid w:val="79B538CB"/>
    <w:rsid w:val="79BB4B73"/>
    <w:rsid w:val="79BD8D16"/>
    <w:rsid w:val="79C29C79"/>
    <w:rsid w:val="79C4035C"/>
    <w:rsid w:val="79C73868"/>
    <w:rsid w:val="79CCD118"/>
    <w:rsid w:val="79D31212"/>
    <w:rsid w:val="79D481C9"/>
    <w:rsid w:val="79D83E40"/>
    <w:rsid w:val="79D9004A"/>
    <w:rsid w:val="79D92C7C"/>
    <w:rsid w:val="79DD1CCB"/>
    <w:rsid w:val="79DF1D50"/>
    <w:rsid w:val="79DFDF53"/>
    <w:rsid w:val="79E0C8E8"/>
    <w:rsid w:val="79E52F09"/>
    <w:rsid w:val="79E95BFB"/>
    <w:rsid w:val="79EAA8EA"/>
    <w:rsid w:val="79EAD784"/>
    <w:rsid w:val="79EDD34A"/>
    <w:rsid w:val="79F3E90B"/>
    <w:rsid w:val="79FA70C9"/>
    <w:rsid w:val="79FF1B4C"/>
    <w:rsid w:val="7A064D29"/>
    <w:rsid w:val="7A0786EA"/>
    <w:rsid w:val="7A087402"/>
    <w:rsid w:val="7A08833E"/>
    <w:rsid w:val="7A1095D6"/>
    <w:rsid w:val="7A1096D8"/>
    <w:rsid w:val="7A18C7AE"/>
    <w:rsid w:val="7A1A0128"/>
    <w:rsid w:val="7A1CE566"/>
    <w:rsid w:val="7A1E7C30"/>
    <w:rsid w:val="7A258EFA"/>
    <w:rsid w:val="7A288DD2"/>
    <w:rsid w:val="7A2CFB8D"/>
    <w:rsid w:val="7A2F7C0F"/>
    <w:rsid w:val="7A31C66C"/>
    <w:rsid w:val="7A32C345"/>
    <w:rsid w:val="7A339243"/>
    <w:rsid w:val="7A33EE25"/>
    <w:rsid w:val="7A34F6D6"/>
    <w:rsid w:val="7A3929E7"/>
    <w:rsid w:val="7A3EB5E8"/>
    <w:rsid w:val="7A461F1C"/>
    <w:rsid w:val="7A474B34"/>
    <w:rsid w:val="7A50167D"/>
    <w:rsid w:val="7A53AF87"/>
    <w:rsid w:val="7A571C87"/>
    <w:rsid w:val="7A5E39CC"/>
    <w:rsid w:val="7A61112B"/>
    <w:rsid w:val="7A689C3C"/>
    <w:rsid w:val="7A69598D"/>
    <w:rsid w:val="7A6D67B9"/>
    <w:rsid w:val="7A790BD6"/>
    <w:rsid w:val="7A7988EB"/>
    <w:rsid w:val="7A7A09EF"/>
    <w:rsid w:val="7A7AA10C"/>
    <w:rsid w:val="7A7C66CA"/>
    <w:rsid w:val="7A7CC763"/>
    <w:rsid w:val="7A7DAB47"/>
    <w:rsid w:val="7A7FCCE7"/>
    <w:rsid w:val="7A80886C"/>
    <w:rsid w:val="7A815613"/>
    <w:rsid w:val="7A8C7423"/>
    <w:rsid w:val="7A90564A"/>
    <w:rsid w:val="7A9483B6"/>
    <w:rsid w:val="7A98B36E"/>
    <w:rsid w:val="7A9CEF30"/>
    <w:rsid w:val="7A9E61AA"/>
    <w:rsid w:val="7AA70703"/>
    <w:rsid w:val="7AB7BE48"/>
    <w:rsid w:val="7AB8721F"/>
    <w:rsid w:val="7ABBAFB4"/>
    <w:rsid w:val="7AC88AA2"/>
    <w:rsid w:val="7AD39934"/>
    <w:rsid w:val="7AD3A254"/>
    <w:rsid w:val="7AD5D73F"/>
    <w:rsid w:val="7ADA3465"/>
    <w:rsid w:val="7ADCA781"/>
    <w:rsid w:val="7AE388CF"/>
    <w:rsid w:val="7AE4C2DD"/>
    <w:rsid w:val="7AE6D75A"/>
    <w:rsid w:val="7AEA8626"/>
    <w:rsid w:val="7AEE5F18"/>
    <w:rsid w:val="7AF1F99F"/>
    <w:rsid w:val="7AF54554"/>
    <w:rsid w:val="7B04EE91"/>
    <w:rsid w:val="7B05DC82"/>
    <w:rsid w:val="7B068484"/>
    <w:rsid w:val="7B0A26B7"/>
    <w:rsid w:val="7B0A4849"/>
    <w:rsid w:val="7B0F6682"/>
    <w:rsid w:val="7B10B5E9"/>
    <w:rsid w:val="7B128106"/>
    <w:rsid w:val="7B1AAEA5"/>
    <w:rsid w:val="7B1E5A24"/>
    <w:rsid w:val="7B1FD314"/>
    <w:rsid w:val="7B21EE30"/>
    <w:rsid w:val="7B23BBBD"/>
    <w:rsid w:val="7B245D76"/>
    <w:rsid w:val="7B28C732"/>
    <w:rsid w:val="7B2D4538"/>
    <w:rsid w:val="7B40E235"/>
    <w:rsid w:val="7B468065"/>
    <w:rsid w:val="7B4A8A69"/>
    <w:rsid w:val="7B4BE816"/>
    <w:rsid w:val="7B4C6D48"/>
    <w:rsid w:val="7B4D7CB5"/>
    <w:rsid w:val="7B5091D2"/>
    <w:rsid w:val="7B5205B8"/>
    <w:rsid w:val="7B5221B5"/>
    <w:rsid w:val="7B5DA0A4"/>
    <w:rsid w:val="7B5E9723"/>
    <w:rsid w:val="7B647D0B"/>
    <w:rsid w:val="7B6590A0"/>
    <w:rsid w:val="7B6E55D2"/>
    <w:rsid w:val="7B6EC3DB"/>
    <w:rsid w:val="7B6F56F3"/>
    <w:rsid w:val="7B73E4AA"/>
    <w:rsid w:val="7B76007B"/>
    <w:rsid w:val="7B78B7EA"/>
    <w:rsid w:val="7B7E28F2"/>
    <w:rsid w:val="7B82136A"/>
    <w:rsid w:val="7B855BB2"/>
    <w:rsid w:val="7B886EE7"/>
    <w:rsid w:val="7B8D4AC6"/>
    <w:rsid w:val="7B943DA1"/>
    <w:rsid w:val="7BA10234"/>
    <w:rsid w:val="7BA18F71"/>
    <w:rsid w:val="7BA46D2C"/>
    <w:rsid w:val="7BA90A0E"/>
    <w:rsid w:val="7BAB3A30"/>
    <w:rsid w:val="7BAF4662"/>
    <w:rsid w:val="7BB34C0C"/>
    <w:rsid w:val="7BB3BA90"/>
    <w:rsid w:val="7BB4E370"/>
    <w:rsid w:val="7BBA879A"/>
    <w:rsid w:val="7BC34D0B"/>
    <w:rsid w:val="7BC9E510"/>
    <w:rsid w:val="7BCB6DB3"/>
    <w:rsid w:val="7BCBB3C7"/>
    <w:rsid w:val="7BCC31E0"/>
    <w:rsid w:val="7BCE3D58"/>
    <w:rsid w:val="7BCEB70B"/>
    <w:rsid w:val="7BCF0F99"/>
    <w:rsid w:val="7BD0E69B"/>
    <w:rsid w:val="7BD4767D"/>
    <w:rsid w:val="7BD5B3DE"/>
    <w:rsid w:val="7BD6F2B8"/>
    <w:rsid w:val="7BE3556C"/>
    <w:rsid w:val="7BE35787"/>
    <w:rsid w:val="7BE8405E"/>
    <w:rsid w:val="7BE891C6"/>
    <w:rsid w:val="7BEA509D"/>
    <w:rsid w:val="7BED76D0"/>
    <w:rsid w:val="7BF24E50"/>
    <w:rsid w:val="7BFC952C"/>
    <w:rsid w:val="7C038A41"/>
    <w:rsid w:val="7C0455B0"/>
    <w:rsid w:val="7C079E07"/>
    <w:rsid w:val="7C081256"/>
    <w:rsid w:val="7C09911B"/>
    <w:rsid w:val="7C0ECCFF"/>
    <w:rsid w:val="7C131173"/>
    <w:rsid w:val="7C14578B"/>
    <w:rsid w:val="7C1467D0"/>
    <w:rsid w:val="7C1A3B3C"/>
    <w:rsid w:val="7C1C3F7A"/>
    <w:rsid w:val="7C1CA2C1"/>
    <w:rsid w:val="7C25420F"/>
    <w:rsid w:val="7C26483C"/>
    <w:rsid w:val="7C2B4EB7"/>
    <w:rsid w:val="7C328BBA"/>
    <w:rsid w:val="7C37CB3C"/>
    <w:rsid w:val="7C39FFDA"/>
    <w:rsid w:val="7C3BB471"/>
    <w:rsid w:val="7C5879A6"/>
    <w:rsid w:val="7C58F68C"/>
    <w:rsid w:val="7C667E8E"/>
    <w:rsid w:val="7C6802DC"/>
    <w:rsid w:val="7C6C8715"/>
    <w:rsid w:val="7C704AFC"/>
    <w:rsid w:val="7C79EA60"/>
    <w:rsid w:val="7C7C586D"/>
    <w:rsid w:val="7C7EFD81"/>
    <w:rsid w:val="7C841CBB"/>
    <w:rsid w:val="7C84BD28"/>
    <w:rsid w:val="7C903FA7"/>
    <w:rsid w:val="7C931D84"/>
    <w:rsid w:val="7C93ECC7"/>
    <w:rsid w:val="7C976726"/>
    <w:rsid w:val="7C9862D4"/>
    <w:rsid w:val="7C9CA66C"/>
    <w:rsid w:val="7C9CB69A"/>
    <w:rsid w:val="7C9E85C8"/>
    <w:rsid w:val="7C9EC45D"/>
    <w:rsid w:val="7CA25AEC"/>
    <w:rsid w:val="7CA4FED3"/>
    <w:rsid w:val="7CA7C582"/>
    <w:rsid w:val="7CA7D1D3"/>
    <w:rsid w:val="7CAE31E3"/>
    <w:rsid w:val="7CB33D86"/>
    <w:rsid w:val="7CB39FF3"/>
    <w:rsid w:val="7CB5A848"/>
    <w:rsid w:val="7CBDA2E1"/>
    <w:rsid w:val="7CBDD0FE"/>
    <w:rsid w:val="7CC2F95E"/>
    <w:rsid w:val="7CC31EAF"/>
    <w:rsid w:val="7CCA6B57"/>
    <w:rsid w:val="7CCC6751"/>
    <w:rsid w:val="7CCD8A83"/>
    <w:rsid w:val="7CD3E052"/>
    <w:rsid w:val="7CD4A631"/>
    <w:rsid w:val="7CDCB862"/>
    <w:rsid w:val="7CDEE4FC"/>
    <w:rsid w:val="7CE6BA62"/>
    <w:rsid w:val="7CEC5DF3"/>
    <w:rsid w:val="7CEE808A"/>
    <w:rsid w:val="7CF17BFA"/>
    <w:rsid w:val="7CF4C550"/>
    <w:rsid w:val="7CF8A520"/>
    <w:rsid w:val="7CFF3EFB"/>
    <w:rsid w:val="7D039FBE"/>
    <w:rsid w:val="7D095423"/>
    <w:rsid w:val="7D0B688F"/>
    <w:rsid w:val="7D13EEA1"/>
    <w:rsid w:val="7D1447CF"/>
    <w:rsid w:val="7D18FD66"/>
    <w:rsid w:val="7D1BAFDB"/>
    <w:rsid w:val="7D1C74F5"/>
    <w:rsid w:val="7D1D63F5"/>
    <w:rsid w:val="7D1D841F"/>
    <w:rsid w:val="7D1E5BF1"/>
    <w:rsid w:val="7D21C22E"/>
    <w:rsid w:val="7D2BD6B0"/>
    <w:rsid w:val="7D348351"/>
    <w:rsid w:val="7D370F99"/>
    <w:rsid w:val="7D3738EA"/>
    <w:rsid w:val="7D3AF4D7"/>
    <w:rsid w:val="7D3C5980"/>
    <w:rsid w:val="7D3D6314"/>
    <w:rsid w:val="7D3DAF02"/>
    <w:rsid w:val="7D41FB12"/>
    <w:rsid w:val="7D44317A"/>
    <w:rsid w:val="7D47D960"/>
    <w:rsid w:val="7D48AED0"/>
    <w:rsid w:val="7D49F6AF"/>
    <w:rsid w:val="7D4FFB97"/>
    <w:rsid w:val="7D54A8DC"/>
    <w:rsid w:val="7D54F3C3"/>
    <w:rsid w:val="7D56DBFF"/>
    <w:rsid w:val="7D5714F2"/>
    <w:rsid w:val="7D57349F"/>
    <w:rsid w:val="7D577A85"/>
    <w:rsid w:val="7D599E85"/>
    <w:rsid w:val="7D616729"/>
    <w:rsid w:val="7D63D3D3"/>
    <w:rsid w:val="7D6906D3"/>
    <w:rsid w:val="7D6C4E04"/>
    <w:rsid w:val="7D6C9E50"/>
    <w:rsid w:val="7D70F64A"/>
    <w:rsid w:val="7D74D088"/>
    <w:rsid w:val="7D816B8C"/>
    <w:rsid w:val="7D81D6EC"/>
    <w:rsid w:val="7D8545F4"/>
    <w:rsid w:val="7D884B7D"/>
    <w:rsid w:val="7D8DEA41"/>
    <w:rsid w:val="7D920A27"/>
    <w:rsid w:val="7D9EC145"/>
    <w:rsid w:val="7DA005E9"/>
    <w:rsid w:val="7DA50410"/>
    <w:rsid w:val="7DA5D659"/>
    <w:rsid w:val="7DA8A202"/>
    <w:rsid w:val="7DAAB595"/>
    <w:rsid w:val="7DAE1174"/>
    <w:rsid w:val="7DAEECA5"/>
    <w:rsid w:val="7DBD4334"/>
    <w:rsid w:val="7DBE420F"/>
    <w:rsid w:val="7DCCA4E4"/>
    <w:rsid w:val="7DDB2614"/>
    <w:rsid w:val="7DDBC875"/>
    <w:rsid w:val="7DDF82D6"/>
    <w:rsid w:val="7DE0D542"/>
    <w:rsid w:val="7DE55271"/>
    <w:rsid w:val="7DE68EB6"/>
    <w:rsid w:val="7DE6BCF0"/>
    <w:rsid w:val="7DE72FE9"/>
    <w:rsid w:val="7DE8FDE9"/>
    <w:rsid w:val="7DF07209"/>
    <w:rsid w:val="7DFB7FF7"/>
    <w:rsid w:val="7E013234"/>
    <w:rsid w:val="7E0351AD"/>
    <w:rsid w:val="7E051B49"/>
    <w:rsid w:val="7E0710C2"/>
    <w:rsid w:val="7E0742FE"/>
    <w:rsid w:val="7E0D205C"/>
    <w:rsid w:val="7E12EB0C"/>
    <w:rsid w:val="7E138509"/>
    <w:rsid w:val="7E1BEF51"/>
    <w:rsid w:val="7E1C081C"/>
    <w:rsid w:val="7E1CAE66"/>
    <w:rsid w:val="7E1D74F8"/>
    <w:rsid w:val="7E1E4CC2"/>
    <w:rsid w:val="7E1F95D3"/>
    <w:rsid w:val="7E210CC3"/>
    <w:rsid w:val="7E220B15"/>
    <w:rsid w:val="7E238616"/>
    <w:rsid w:val="7E266F81"/>
    <w:rsid w:val="7E29B35D"/>
    <w:rsid w:val="7E2C0BCB"/>
    <w:rsid w:val="7E344706"/>
    <w:rsid w:val="7E37041C"/>
    <w:rsid w:val="7E3A7FBF"/>
    <w:rsid w:val="7E3AA173"/>
    <w:rsid w:val="7E442B88"/>
    <w:rsid w:val="7E496C69"/>
    <w:rsid w:val="7E4E1B2A"/>
    <w:rsid w:val="7E52D707"/>
    <w:rsid w:val="7E5AFE7F"/>
    <w:rsid w:val="7E5BA619"/>
    <w:rsid w:val="7E5BDF83"/>
    <w:rsid w:val="7E5DEEFC"/>
    <w:rsid w:val="7E63B0F8"/>
    <w:rsid w:val="7E65BDC0"/>
    <w:rsid w:val="7E6E489F"/>
    <w:rsid w:val="7E70BBD4"/>
    <w:rsid w:val="7E71A2C2"/>
    <w:rsid w:val="7E74C103"/>
    <w:rsid w:val="7E77C6A2"/>
    <w:rsid w:val="7E788B8A"/>
    <w:rsid w:val="7E7A6502"/>
    <w:rsid w:val="7E81CF08"/>
    <w:rsid w:val="7E85AF16"/>
    <w:rsid w:val="7E86357B"/>
    <w:rsid w:val="7E86B534"/>
    <w:rsid w:val="7E890C03"/>
    <w:rsid w:val="7E94EDC8"/>
    <w:rsid w:val="7E967491"/>
    <w:rsid w:val="7E9E7F2B"/>
    <w:rsid w:val="7EA3362D"/>
    <w:rsid w:val="7EA6D39C"/>
    <w:rsid w:val="7EA8F0EE"/>
    <w:rsid w:val="7EAB6FF3"/>
    <w:rsid w:val="7EB003D9"/>
    <w:rsid w:val="7EB8D375"/>
    <w:rsid w:val="7EBCB6CC"/>
    <w:rsid w:val="7EBD3A5B"/>
    <w:rsid w:val="7EBE3F44"/>
    <w:rsid w:val="7EBEA85C"/>
    <w:rsid w:val="7EBF5AC3"/>
    <w:rsid w:val="7EC11040"/>
    <w:rsid w:val="7EC1D2E9"/>
    <w:rsid w:val="7EC445F7"/>
    <w:rsid w:val="7ED36D47"/>
    <w:rsid w:val="7ED6564F"/>
    <w:rsid w:val="7EDA5014"/>
    <w:rsid w:val="7EDC0CCD"/>
    <w:rsid w:val="7EE06A67"/>
    <w:rsid w:val="7EE1BD3B"/>
    <w:rsid w:val="7EE2955A"/>
    <w:rsid w:val="7EE2E31D"/>
    <w:rsid w:val="7EE40216"/>
    <w:rsid w:val="7EE4AB8D"/>
    <w:rsid w:val="7EE90F6B"/>
    <w:rsid w:val="7EE946E1"/>
    <w:rsid w:val="7EEB0983"/>
    <w:rsid w:val="7EF0867B"/>
    <w:rsid w:val="7EF0BC9B"/>
    <w:rsid w:val="7EF0D2BC"/>
    <w:rsid w:val="7EF27D21"/>
    <w:rsid w:val="7EF4E73F"/>
    <w:rsid w:val="7EF6DAEA"/>
    <w:rsid w:val="7EF85BA0"/>
    <w:rsid w:val="7EFAFE6B"/>
    <w:rsid w:val="7F026336"/>
    <w:rsid w:val="7F09A169"/>
    <w:rsid w:val="7F0BC9E1"/>
    <w:rsid w:val="7F0C3025"/>
    <w:rsid w:val="7F1320C7"/>
    <w:rsid w:val="7F1A5198"/>
    <w:rsid w:val="7F1B4C4B"/>
    <w:rsid w:val="7F1C70D5"/>
    <w:rsid w:val="7F1F9E64"/>
    <w:rsid w:val="7F1FB9A8"/>
    <w:rsid w:val="7F296DFC"/>
    <w:rsid w:val="7F2E4D17"/>
    <w:rsid w:val="7F357FD5"/>
    <w:rsid w:val="7F3D81BD"/>
    <w:rsid w:val="7F3F84E2"/>
    <w:rsid w:val="7F400801"/>
    <w:rsid w:val="7F419358"/>
    <w:rsid w:val="7F4A9228"/>
    <w:rsid w:val="7F4C8979"/>
    <w:rsid w:val="7F4EAA66"/>
    <w:rsid w:val="7F563BFD"/>
    <w:rsid w:val="7F59FAAE"/>
    <w:rsid w:val="7F5A4303"/>
    <w:rsid w:val="7F610BB0"/>
    <w:rsid w:val="7F6BCC30"/>
    <w:rsid w:val="7F6E2DAA"/>
    <w:rsid w:val="7F7527F7"/>
    <w:rsid w:val="7F789083"/>
    <w:rsid w:val="7F79E8C4"/>
    <w:rsid w:val="7F7BA3C4"/>
    <w:rsid w:val="7F7E882C"/>
    <w:rsid w:val="7F80AB30"/>
    <w:rsid w:val="7F82A8B4"/>
    <w:rsid w:val="7F82F7F1"/>
    <w:rsid w:val="7F8F4854"/>
    <w:rsid w:val="7F90F679"/>
    <w:rsid w:val="7F95BF0B"/>
    <w:rsid w:val="7F9AFE7C"/>
    <w:rsid w:val="7F9FAB76"/>
    <w:rsid w:val="7FA1AD15"/>
    <w:rsid w:val="7FA1B970"/>
    <w:rsid w:val="7FA21A05"/>
    <w:rsid w:val="7FA57D3A"/>
    <w:rsid w:val="7FABF27E"/>
    <w:rsid w:val="7FAEBD66"/>
    <w:rsid w:val="7FB28516"/>
    <w:rsid w:val="7FB3AA21"/>
    <w:rsid w:val="7FB9A8CE"/>
    <w:rsid w:val="7FC0B090"/>
    <w:rsid w:val="7FC1061B"/>
    <w:rsid w:val="7FC1D37B"/>
    <w:rsid w:val="7FCF0425"/>
    <w:rsid w:val="7FD12B9D"/>
    <w:rsid w:val="7FD30D11"/>
    <w:rsid w:val="7FD7D223"/>
    <w:rsid w:val="7FDF939D"/>
    <w:rsid w:val="7FEB4A55"/>
    <w:rsid w:val="7FECFE8F"/>
    <w:rsid w:val="7FED7B50"/>
    <w:rsid w:val="7FEF12F4"/>
    <w:rsid w:val="7FF3CD13"/>
    <w:rsid w:val="7FF56F2D"/>
    <w:rsid w:val="7FF93D7A"/>
    <w:rsid w:val="7FF95D7D"/>
    <w:rsid w:val="7FFAF745"/>
    <w:rsid w:val="7FFB1755"/>
    <w:rsid w:val="7FFC0A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002C4"/>
  <w15:docId w15:val="{1072B6ED-6712-4CF0-A2D9-56E4E097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5748"/>
    <w:pPr>
      <w:spacing w:after="4" w:line="268" w:lineRule="auto"/>
      <w:ind w:left="118" w:hanging="10"/>
      <w:jc w:val="both"/>
    </w:pPr>
    <w:rPr>
      <w:rFonts w:ascii="Calibri" w:hAnsi="Calibri" w:eastAsia="Calibri" w:cs="Calibri"/>
      <w:color w:val="000000"/>
      <w:sz w:val="22"/>
    </w:rPr>
  </w:style>
  <w:style w:type="paragraph" w:styleId="Heading1">
    <w:name w:val="heading 1"/>
    <w:basedOn w:val="Normal"/>
    <w:next w:val="Normal"/>
    <w:link w:val="Heading1Char"/>
    <w:uiPriority w:val="9"/>
    <w:qFormat/>
    <w:rsid w:val="00A43C4A"/>
    <w:pPr>
      <w:keepNext/>
      <w:keepLines/>
      <w:spacing w:before="240" w:after="0"/>
      <w:outlineLvl w:val="0"/>
    </w:pPr>
    <w:rPr>
      <w:rFonts w:ascii="Aptos Display" w:hAnsi="Aptos Display" w:eastAsia="Times New Roman" w:cs="Times New Roman"/>
      <w:color w:val="0F4761"/>
      <w:sz w:val="40"/>
      <w:szCs w:val="40"/>
    </w:rPr>
  </w:style>
  <w:style w:type="paragraph" w:styleId="Heading2">
    <w:name w:val="heading 2"/>
    <w:basedOn w:val="Normal"/>
    <w:next w:val="Normal"/>
    <w:link w:val="Heading2Char"/>
    <w:uiPriority w:val="9"/>
    <w:semiHidden/>
    <w:unhideWhenUsed/>
    <w:qFormat/>
    <w:rsid w:val="00A43C4A"/>
    <w:pPr>
      <w:keepNext/>
      <w:keepLines/>
      <w:spacing w:before="40" w:after="0"/>
      <w:outlineLvl w:val="1"/>
    </w:pPr>
    <w:rPr>
      <w:rFonts w:ascii="Aptos Display" w:hAnsi="Aptos Display" w:eastAsia="Times New Roman" w:cs="Times New Roman"/>
      <w:color w:val="0F4761"/>
      <w:sz w:val="32"/>
      <w:szCs w:val="32"/>
    </w:rPr>
  </w:style>
  <w:style w:type="paragraph" w:styleId="Heading3">
    <w:name w:val="heading 3"/>
    <w:basedOn w:val="Normal"/>
    <w:next w:val="Normal"/>
    <w:link w:val="Heading3Char"/>
    <w:uiPriority w:val="9"/>
    <w:unhideWhenUsed/>
    <w:qFormat/>
    <w:rsid w:val="00A43C4A"/>
    <w:pPr>
      <w:keepNext/>
      <w:keepLines/>
      <w:spacing w:before="40" w:after="0"/>
      <w:outlineLvl w:val="2"/>
    </w:pPr>
    <w:rPr>
      <w:rFonts w:eastAsia="Times New Roman" w:cs="Times New Roman" w:asciiTheme="minorHAnsi" w:hAnsiTheme="minorHAnsi"/>
      <w:color w:val="0F4761"/>
      <w:sz w:val="28"/>
      <w:szCs w:val="28"/>
    </w:rPr>
  </w:style>
  <w:style w:type="paragraph" w:styleId="Heading4">
    <w:name w:val="heading 4"/>
    <w:basedOn w:val="Normal"/>
    <w:next w:val="Normal"/>
    <w:link w:val="Heading4Char"/>
    <w:uiPriority w:val="9"/>
    <w:semiHidden/>
    <w:unhideWhenUsed/>
    <w:qFormat/>
    <w:rsid w:val="00A43C4A"/>
    <w:pPr>
      <w:keepNext/>
      <w:keepLines/>
      <w:spacing w:before="40" w:after="0"/>
      <w:outlineLvl w:val="3"/>
    </w:pPr>
    <w:rPr>
      <w:rFonts w:eastAsia="Times New Roman" w:cs="Times New Roman" w:asciiTheme="minorHAnsi" w:hAnsiTheme="minorHAnsi"/>
      <w:i/>
      <w:iCs/>
      <w:color w:val="0F4761"/>
      <w:sz w:val="24"/>
    </w:rPr>
  </w:style>
  <w:style w:type="paragraph" w:styleId="Heading5">
    <w:name w:val="heading 5"/>
    <w:basedOn w:val="Normal"/>
    <w:next w:val="Normal"/>
    <w:link w:val="Heading5Char"/>
    <w:uiPriority w:val="9"/>
    <w:semiHidden/>
    <w:unhideWhenUsed/>
    <w:qFormat/>
    <w:rsid w:val="00A43C4A"/>
    <w:pPr>
      <w:keepNext/>
      <w:keepLines/>
      <w:spacing w:before="40" w:after="0"/>
      <w:outlineLvl w:val="4"/>
    </w:pPr>
    <w:rPr>
      <w:rFonts w:eastAsia="Times New Roman" w:cs="Times New Roman" w:asciiTheme="minorHAnsi" w:hAnsiTheme="minorHAnsi"/>
      <w:color w:val="0F4761"/>
      <w:sz w:val="24"/>
    </w:rPr>
  </w:style>
  <w:style w:type="paragraph" w:styleId="Heading6">
    <w:name w:val="heading 6"/>
    <w:basedOn w:val="Normal"/>
    <w:next w:val="Normal"/>
    <w:link w:val="Heading6Char"/>
    <w:uiPriority w:val="9"/>
    <w:semiHidden/>
    <w:unhideWhenUsed/>
    <w:qFormat/>
    <w:rsid w:val="00A43C4A"/>
    <w:pPr>
      <w:keepNext/>
      <w:keepLines/>
      <w:spacing w:before="40" w:after="0"/>
      <w:outlineLvl w:val="5"/>
    </w:pPr>
    <w:rPr>
      <w:rFonts w:eastAsia="Times New Roman" w:cs="Times New Roman" w:asciiTheme="minorHAnsi" w:hAnsiTheme="minorHAnsi"/>
      <w:i/>
      <w:iCs/>
      <w:color w:val="595959"/>
      <w:sz w:val="24"/>
    </w:rPr>
  </w:style>
  <w:style w:type="paragraph" w:styleId="Heading7">
    <w:name w:val="heading 7"/>
    <w:basedOn w:val="Normal"/>
    <w:next w:val="Normal"/>
    <w:link w:val="Heading7Char"/>
    <w:uiPriority w:val="9"/>
    <w:semiHidden/>
    <w:unhideWhenUsed/>
    <w:qFormat/>
    <w:rsid w:val="00A43C4A"/>
    <w:pPr>
      <w:keepNext/>
      <w:keepLines/>
      <w:spacing w:before="40" w:after="0"/>
      <w:outlineLvl w:val="6"/>
    </w:pPr>
    <w:rPr>
      <w:rFonts w:eastAsia="Times New Roman" w:cs="Times New Roman" w:asciiTheme="minorHAnsi" w:hAnsiTheme="minorHAnsi"/>
      <w:color w:val="595959"/>
      <w:sz w:val="24"/>
    </w:rPr>
  </w:style>
  <w:style w:type="paragraph" w:styleId="Heading8">
    <w:name w:val="heading 8"/>
    <w:basedOn w:val="Normal"/>
    <w:next w:val="Normal"/>
    <w:link w:val="Heading8Char"/>
    <w:uiPriority w:val="9"/>
    <w:semiHidden/>
    <w:unhideWhenUsed/>
    <w:qFormat/>
    <w:rsid w:val="00A43C4A"/>
    <w:pPr>
      <w:keepNext/>
      <w:keepLines/>
      <w:spacing w:before="40" w:after="0"/>
      <w:outlineLvl w:val="7"/>
    </w:pPr>
    <w:rPr>
      <w:rFonts w:eastAsia="Times New Roman" w:cs="Times New Roman" w:asciiTheme="minorHAnsi" w:hAnsiTheme="minorHAnsi"/>
      <w:i/>
      <w:iCs/>
      <w:color w:val="272727"/>
      <w:sz w:val="24"/>
    </w:rPr>
  </w:style>
  <w:style w:type="paragraph" w:styleId="Heading9">
    <w:name w:val="heading 9"/>
    <w:basedOn w:val="Normal"/>
    <w:next w:val="Normal"/>
    <w:link w:val="Heading9Char"/>
    <w:uiPriority w:val="9"/>
    <w:semiHidden/>
    <w:unhideWhenUsed/>
    <w:qFormat/>
    <w:rsid w:val="00A43C4A"/>
    <w:pPr>
      <w:keepNext/>
      <w:keepLines/>
      <w:spacing w:before="40" w:after="0"/>
      <w:outlineLvl w:val="8"/>
    </w:pPr>
    <w:rPr>
      <w:rFonts w:eastAsia="Times New Roman" w:cs="Times New Roman" w:asciiTheme="minorHAnsi" w:hAnsiTheme="minorHAnsi"/>
      <w:color w:val="272727"/>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23A80"/>
    <w:pPr>
      <w:spacing w:after="0" w:line="240" w:lineRule="auto"/>
    </w:pPr>
    <w:rPr>
      <w:rFonts w:ascii="Calibri" w:hAnsi="Calibri" w:eastAsia="Calibri" w:cs="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C0637F"/>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637F"/>
    <w:rPr>
      <w:rFonts w:ascii="Calibri" w:hAnsi="Calibri" w:eastAsia="Calibri" w:cs="Calibri"/>
      <w:color w:val="000000"/>
      <w:sz w:val="22"/>
    </w:rPr>
  </w:style>
  <w:style w:type="paragraph" w:styleId="Footer">
    <w:name w:val="footer"/>
    <w:basedOn w:val="Normal"/>
    <w:link w:val="FooterChar"/>
    <w:uiPriority w:val="99"/>
    <w:unhideWhenUsed/>
    <w:rsid w:val="00C0637F"/>
    <w:pPr>
      <w:tabs>
        <w:tab w:val="center" w:pos="4513"/>
        <w:tab w:val="right" w:pos="9026"/>
      </w:tabs>
      <w:spacing w:after="0" w:line="240" w:lineRule="auto"/>
    </w:pPr>
  </w:style>
  <w:style w:type="character" w:styleId="FooterChar" w:customStyle="1">
    <w:name w:val="Footer Char"/>
    <w:basedOn w:val="DefaultParagraphFont"/>
    <w:link w:val="Footer"/>
    <w:uiPriority w:val="99"/>
    <w:rsid w:val="00C0637F"/>
    <w:rPr>
      <w:rFonts w:ascii="Calibri" w:hAnsi="Calibri" w:eastAsia="Calibri" w:cs="Calibri"/>
      <w:color w:val="000000"/>
      <w:sz w:val="22"/>
    </w:rPr>
  </w:style>
  <w:style w:type="paragraph" w:styleId="ListParagraph">
    <w:name w:val="List Paragraph"/>
    <w:basedOn w:val="Normal"/>
    <w:uiPriority w:val="34"/>
    <w:qFormat/>
    <w:rsid w:val="00C34F12"/>
    <w:pPr>
      <w:ind w:left="720"/>
      <w:contextualSpacing/>
    </w:pPr>
  </w:style>
  <w:style w:type="paragraph" w:styleId="Caption">
    <w:name w:val="caption"/>
    <w:basedOn w:val="Normal"/>
    <w:next w:val="Normal"/>
    <w:uiPriority w:val="35"/>
    <w:unhideWhenUsed/>
    <w:qFormat/>
    <w:rsid w:val="0070723F"/>
    <w:pPr>
      <w:spacing w:after="200" w:line="240" w:lineRule="auto"/>
    </w:pPr>
    <w:rPr>
      <w:i/>
      <w:iCs/>
      <w:color w:val="0E2841" w:themeColor="text2"/>
      <w:sz w:val="18"/>
      <w:szCs w:val="18"/>
    </w:rPr>
  </w:style>
  <w:style w:type="table" w:styleId="TableGrid1" w:customStyle="1">
    <w:name w:val="Table Grid1"/>
    <w:basedOn w:val="TableNormal"/>
    <w:next w:val="TableGrid"/>
    <w:uiPriority w:val="39"/>
    <w:rsid w:val="00BA426B"/>
    <w:pPr>
      <w:spacing w:after="0" w:line="240" w:lineRule="auto"/>
    </w:pPr>
    <w:rPr>
      <w:rFonts w:eastAsia="Helvetica Neue"/>
      <w:kern w:val="0"/>
      <w:sz w:val="22"/>
      <w:szCs w:val="22"/>
      <w:lang w:eastAsia="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10" w:customStyle="1">
    <w:name w:val="A10"/>
    <w:uiPriority w:val="99"/>
    <w:rsid w:val="00BA426B"/>
    <w:rPr>
      <w:rFonts w:ascii="DIN 2014 Extra Bold" w:hAnsi="DIN 2014 Extra Bold" w:cs="DIN 2014 Extra Bold"/>
      <w:b/>
      <w:bCs/>
      <w:color w:val="000000"/>
      <w:sz w:val="28"/>
      <w:szCs w:val="28"/>
    </w:rPr>
  </w:style>
  <w:style w:type="character" w:styleId="Hyperlink">
    <w:name w:val="Hyperlink"/>
    <w:basedOn w:val="DefaultParagraphFont"/>
    <w:uiPriority w:val="99"/>
    <w:unhideWhenUsed/>
    <w:rsid w:val="00660064"/>
    <w:rPr>
      <w:color w:val="467886" w:themeColor="hyperlink"/>
      <w:u w:val="single"/>
    </w:rPr>
  </w:style>
  <w:style w:type="character" w:styleId="FootnoteReference">
    <w:name w:val="footnote reference"/>
    <w:basedOn w:val="DefaultParagraphFont"/>
    <w:uiPriority w:val="99"/>
    <w:semiHidden/>
    <w:unhideWhenUsed/>
    <w:rsid w:val="00660064"/>
    <w:rPr>
      <w:vertAlign w:val="superscript"/>
    </w:rPr>
  </w:style>
  <w:style w:type="paragraph" w:styleId="NoSpacing">
    <w:name w:val="No Spacing"/>
    <w:uiPriority w:val="1"/>
    <w:qFormat/>
    <w:rsid w:val="007F7BA6"/>
    <w:pPr>
      <w:spacing w:after="0" w:line="240" w:lineRule="auto"/>
      <w:ind w:left="118" w:hanging="10"/>
      <w:jc w:val="both"/>
    </w:pPr>
    <w:rPr>
      <w:rFonts w:ascii="Calibri" w:hAnsi="Calibri" w:eastAsia="Calibri" w:cs="Calibri"/>
      <w:color w:val="000000"/>
      <w:sz w:val="22"/>
    </w:rPr>
  </w:style>
  <w:style w:type="paragraph" w:styleId="Heading11" w:customStyle="1">
    <w:name w:val="Heading 11"/>
    <w:basedOn w:val="Normal"/>
    <w:next w:val="Normal"/>
    <w:uiPriority w:val="9"/>
    <w:qFormat/>
    <w:rsid w:val="00A43C4A"/>
    <w:pPr>
      <w:keepNext/>
      <w:keepLines/>
      <w:spacing w:before="360" w:after="80" w:line="278" w:lineRule="auto"/>
      <w:ind w:left="0" w:firstLine="0"/>
      <w:jc w:val="left"/>
      <w:outlineLvl w:val="0"/>
    </w:pPr>
    <w:rPr>
      <w:rFonts w:ascii="Aptos Display" w:hAnsi="Aptos Display" w:eastAsia="Times New Roman" w:cs="Times New Roman"/>
      <w:color w:val="0F4761"/>
      <w:kern w:val="0"/>
      <w:sz w:val="40"/>
      <w:szCs w:val="40"/>
      <w:lang w:val="en-US"/>
      <w14:ligatures w14:val="none"/>
    </w:rPr>
  </w:style>
  <w:style w:type="paragraph" w:styleId="Heading21" w:customStyle="1">
    <w:name w:val="Heading 21"/>
    <w:basedOn w:val="Normal"/>
    <w:next w:val="Normal"/>
    <w:uiPriority w:val="9"/>
    <w:unhideWhenUsed/>
    <w:qFormat/>
    <w:rsid w:val="00A43C4A"/>
    <w:pPr>
      <w:keepNext/>
      <w:keepLines/>
      <w:spacing w:before="160" w:after="80" w:line="278" w:lineRule="auto"/>
      <w:ind w:left="0" w:firstLine="0"/>
      <w:jc w:val="left"/>
      <w:outlineLvl w:val="1"/>
    </w:pPr>
    <w:rPr>
      <w:rFonts w:ascii="Aptos Display" w:hAnsi="Aptos Display" w:eastAsia="Times New Roman" w:cs="Times New Roman"/>
      <w:color w:val="0F4761"/>
      <w:kern w:val="0"/>
      <w:sz w:val="32"/>
      <w:szCs w:val="32"/>
      <w:lang w:val="en-US"/>
      <w14:ligatures w14:val="none"/>
    </w:rPr>
  </w:style>
  <w:style w:type="paragraph" w:styleId="Heading31" w:customStyle="1">
    <w:name w:val="Heading 31"/>
    <w:basedOn w:val="Normal"/>
    <w:next w:val="Normal"/>
    <w:uiPriority w:val="9"/>
    <w:semiHidden/>
    <w:unhideWhenUsed/>
    <w:qFormat/>
    <w:rsid w:val="00A43C4A"/>
    <w:pPr>
      <w:keepNext/>
      <w:keepLines/>
      <w:spacing w:before="160" w:after="80" w:line="278" w:lineRule="auto"/>
      <w:ind w:left="0" w:firstLine="0"/>
      <w:jc w:val="left"/>
      <w:outlineLvl w:val="2"/>
    </w:pPr>
    <w:rPr>
      <w:rFonts w:ascii="Aptos" w:hAnsi="Aptos" w:eastAsia="Times New Roman" w:cs="Times New Roman"/>
      <w:color w:val="0F4761"/>
      <w:kern w:val="0"/>
      <w:sz w:val="28"/>
      <w:szCs w:val="28"/>
      <w:lang w:val="en-US"/>
      <w14:ligatures w14:val="none"/>
    </w:rPr>
  </w:style>
  <w:style w:type="paragraph" w:styleId="Heading41" w:customStyle="1">
    <w:name w:val="Heading 41"/>
    <w:basedOn w:val="Normal"/>
    <w:next w:val="Normal"/>
    <w:uiPriority w:val="9"/>
    <w:semiHidden/>
    <w:unhideWhenUsed/>
    <w:qFormat/>
    <w:rsid w:val="00A43C4A"/>
    <w:pPr>
      <w:keepNext/>
      <w:keepLines/>
      <w:spacing w:before="80" w:after="40" w:line="278" w:lineRule="auto"/>
      <w:ind w:left="0" w:firstLine="0"/>
      <w:jc w:val="left"/>
      <w:outlineLvl w:val="3"/>
    </w:pPr>
    <w:rPr>
      <w:rFonts w:ascii="Aptos" w:hAnsi="Aptos" w:eastAsia="Times New Roman" w:cs="Times New Roman"/>
      <w:i/>
      <w:iCs/>
      <w:color w:val="0F4761"/>
      <w:kern w:val="0"/>
      <w:sz w:val="24"/>
      <w:lang w:val="en-US"/>
      <w14:ligatures w14:val="none"/>
    </w:rPr>
  </w:style>
  <w:style w:type="paragraph" w:styleId="Heading51" w:customStyle="1">
    <w:name w:val="Heading 51"/>
    <w:basedOn w:val="Normal"/>
    <w:next w:val="Normal"/>
    <w:uiPriority w:val="9"/>
    <w:semiHidden/>
    <w:unhideWhenUsed/>
    <w:qFormat/>
    <w:rsid w:val="00A43C4A"/>
    <w:pPr>
      <w:keepNext/>
      <w:keepLines/>
      <w:spacing w:before="80" w:after="40" w:line="278" w:lineRule="auto"/>
      <w:ind w:left="0" w:firstLine="0"/>
      <w:jc w:val="left"/>
      <w:outlineLvl w:val="4"/>
    </w:pPr>
    <w:rPr>
      <w:rFonts w:ascii="Aptos" w:hAnsi="Aptos" w:eastAsia="Times New Roman" w:cs="Times New Roman"/>
      <w:color w:val="0F4761"/>
      <w:kern w:val="0"/>
      <w:sz w:val="24"/>
      <w:lang w:val="en-US"/>
      <w14:ligatures w14:val="none"/>
    </w:rPr>
  </w:style>
  <w:style w:type="paragraph" w:styleId="Heading61" w:customStyle="1">
    <w:name w:val="Heading 61"/>
    <w:basedOn w:val="Normal"/>
    <w:next w:val="Normal"/>
    <w:uiPriority w:val="9"/>
    <w:semiHidden/>
    <w:unhideWhenUsed/>
    <w:qFormat/>
    <w:rsid w:val="00A43C4A"/>
    <w:pPr>
      <w:keepNext/>
      <w:keepLines/>
      <w:spacing w:before="40" w:after="0" w:line="278" w:lineRule="auto"/>
      <w:ind w:left="0" w:firstLine="0"/>
      <w:jc w:val="left"/>
      <w:outlineLvl w:val="5"/>
    </w:pPr>
    <w:rPr>
      <w:rFonts w:ascii="Aptos" w:hAnsi="Aptos" w:eastAsia="Times New Roman" w:cs="Times New Roman"/>
      <w:i/>
      <w:iCs/>
      <w:color w:val="595959"/>
      <w:kern w:val="0"/>
      <w:sz w:val="24"/>
      <w:lang w:val="en-US"/>
      <w14:ligatures w14:val="none"/>
    </w:rPr>
  </w:style>
  <w:style w:type="paragraph" w:styleId="Heading71" w:customStyle="1">
    <w:name w:val="Heading 71"/>
    <w:basedOn w:val="Normal"/>
    <w:next w:val="Normal"/>
    <w:uiPriority w:val="9"/>
    <w:semiHidden/>
    <w:unhideWhenUsed/>
    <w:qFormat/>
    <w:rsid w:val="00A43C4A"/>
    <w:pPr>
      <w:keepNext/>
      <w:keepLines/>
      <w:spacing w:before="40" w:after="0" w:line="278" w:lineRule="auto"/>
      <w:ind w:left="0" w:firstLine="0"/>
      <w:jc w:val="left"/>
      <w:outlineLvl w:val="6"/>
    </w:pPr>
    <w:rPr>
      <w:rFonts w:ascii="Aptos" w:hAnsi="Aptos" w:eastAsia="Times New Roman" w:cs="Times New Roman"/>
      <w:color w:val="595959"/>
      <w:kern w:val="0"/>
      <w:sz w:val="24"/>
      <w:lang w:val="en-US"/>
      <w14:ligatures w14:val="none"/>
    </w:rPr>
  </w:style>
  <w:style w:type="paragraph" w:styleId="Heading81" w:customStyle="1">
    <w:name w:val="Heading 81"/>
    <w:basedOn w:val="Normal"/>
    <w:next w:val="Normal"/>
    <w:uiPriority w:val="9"/>
    <w:semiHidden/>
    <w:unhideWhenUsed/>
    <w:qFormat/>
    <w:rsid w:val="00A43C4A"/>
    <w:pPr>
      <w:keepNext/>
      <w:keepLines/>
      <w:spacing w:after="0" w:line="278" w:lineRule="auto"/>
      <w:ind w:left="0" w:firstLine="0"/>
      <w:jc w:val="left"/>
      <w:outlineLvl w:val="7"/>
    </w:pPr>
    <w:rPr>
      <w:rFonts w:ascii="Aptos" w:hAnsi="Aptos" w:eastAsia="Times New Roman" w:cs="Times New Roman"/>
      <w:i/>
      <w:iCs/>
      <w:color w:val="272727"/>
      <w:kern w:val="0"/>
      <w:sz w:val="24"/>
      <w:lang w:val="en-US"/>
      <w14:ligatures w14:val="none"/>
    </w:rPr>
  </w:style>
  <w:style w:type="paragraph" w:styleId="Heading91" w:customStyle="1">
    <w:name w:val="Heading 91"/>
    <w:basedOn w:val="Normal"/>
    <w:next w:val="Normal"/>
    <w:uiPriority w:val="9"/>
    <w:semiHidden/>
    <w:unhideWhenUsed/>
    <w:qFormat/>
    <w:rsid w:val="00A43C4A"/>
    <w:pPr>
      <w:keepNext/>
      <w:keepLines/>
      <w:spacing w:after="0" w:line="278" w:lineRule="auto"/>
      <w:ind w:left="0" w:firstLine="0"/>
      <w:jc w:val="left"/>
      <w:outlineLvl w:val="8"/>
    </w:pPr>
    <w:rPr>
      <w:rFonts w:ascii="Aptos" w:hAnsi="Aptos" w:eastAsia="Times New Roman" w:cs="Times New Roman"/>
      <w:color w:val="272727"/>
      <w:kern w:val="0"/>
      <w:sz w:val="24"/>
      <w:lang w:val="en-US"/>
      <w14:ligatures w14:val="none"/>
    </w:rPr>
  </w:style>
  <w:style w:type="numbering" w:styleId="NoList1" w:customStyle="1">
    <w:name w:val="No List1"/>
    <w:next w:val="NoList"/>
    <w:uiPriority w:val="99"/>
    <w:semiHidden/>
    <w:unhideWhenUsed/>
    <w:rsid w:val="00A43C4A"/>
  </w:style>
  <w:style w:type="character" w:styleId="Heading1Char" w:customStyle="1">
    <w:name w:val="Heading 1 Char"/>
    <w:basedOn w:val="DefaultParagraphFont"/>
    <w:link w:val="Heading1"/>
    <w:uiPriority w:val="9"/>
    <w:rsid w:val="00A43C4A"/>
    <w:rPr>
      <w:rFonts w:ascii="Aptos Display" w:hAnsi="Aptos Display" w:eastAsia="Times New Roman" w:cs="Times New Roman"/>
      <w:color w:val="0F4761"/>
      <w:sz w:val="40"/>
      <w:szCs w:val="40"/>
    </w:rPr>
  </w:style>
  <w:style w:type="character" w:styleId="Heading2Char" w:customStyle="1">
    <w:name w:val="Heading 2 Char"/>
    <w:basedOn w:val="DefaultParagraphFont"/>
    <w:link w:val="Heading2"/>
    <w:uiPriority w:val="9"/>
    <w:rsid w:val="00A43C4A"/>
    <w:rPr>
      <w:rFonts w:ascii="Aptos Display" w:hAnsi="Aptos Display" w:eastAsia="Times New Roman" w:cs="Times New Roman"/>
      <w:color w:val="0F4761"/>
      <w:sz w:val="32"/>
      <w:szCs w:val="32"/>
    </w:rPr>
  </w:style>
  <w:style w:type="character" w:styleId="Heading3Char" w:customStyle="1">
    <w:name w:val="Heading 3 Char"/>
    <w:basedOn w:val="DefaultParagraphFont"/>
    <w:link w:val="Heading3"/>
    <w:uiPriority w:val="9"/>
    <w:rsid w:val="00A43C4A"/>
    <w:rPr>
      <w:rFonts w:eastAsia="Times New Roman" w:cs="Times New Roman"/>
      <w:color w:val="0F4761"/>
      <w:sz w:val="28"/>
      <w:szCs w:val="28"/>
    </w:rPr>
  </w:style>
  <w:style w:type="character" w:styleId="Heading4Char" w:customStyle="1">
    <w:name w:val="Heading 4 Char"/>
    <w:basedOn w:val="DefaultParagraphFont"/>
    <w:link w:val="Heading4"/>
    <w:uiPriority w:val="9"/>
    <w:semiHidden/>
    <w:rsid w:val="00A43C4A"/>
    <w:rPr>
      <w:rFonts w:eastAsia="Times New Roman" w:cs="Times New Roman"/>
      <w:i/>
      <w:iCs/>
      <w:color w:val="0F4761"/>
    </w:rPr>
  </w:style>
  <w:style w:type="character" w:styleId="Heading5Char" w:customStyle="1">
    <w:name w:val="Heading 5 Char"/>
    <w:basedOn w:val="DefaultParagraphFont"/>
    <w:link w:val="Heading5"/>
    <w:uiPriority w:val="9"/>
    <w:semiHidden/>
    <w:rsid w:val="00A43C4A"/>
    <w:rPr>
      <w:rFonts w:eastAsia="Times New Roman" w:cs="Times New Roman"/>
      <w:color w:val="0F4761"/>
    </w:rPr>
  </w:style>
  <w:style w:type="character" w:styleId="Heading6Char" w:customStyle="1">
    <w:name w:val="Heading 6 Char"/>
    <w:basedOn w:val="DefaultParagraphFont"/>
    <w:link w:val="Heading6"/>
    <w:uiPriority w:val="9"/>
    <w:semiHidden/>
    <w:rsid w:val="00A43C4A"/>
    <w:rPr>
      <w:rFonts w:eastAsia="Times New Roman" w:cs="Times New Roman"/>
      <w:i/>
      <w:iCs/>
      <w:color w:val="595959"/>
    </w:rPr>
  </w:style>
  <w:style w:type="character" w:styleId="Heading7Char" w:customStyle="1">
    <w:name w:val="Heading 7 Char"/>
    <w:basedOn w:val="DefaultParagraphFont"/>
    <w:link w:val="Heading7"/>
    <w:uiPriority w:val="9"/>
    <w:semiHidden/>
    <w:rsid w:val="00A43C4A"/>
    <w:rPr>
      <w:rFonts w:eastAsia="Times New Roman" w:cs="Times New Roman"/>
      <w:color w:val="595959"/>
    </w:rPr>
  </w:style>
  <w:style w:type="character" w:styleId="Heading8Char" w:customStyle="1">
    <w:name w:val="Heading 8 Char"/>
    <w:basedOn w:val="DefaultParagraphFont"/>
    <w:link w:val="Heading8"/>
    <w:uiPriority w:val="9"/>
    <w:semiHidden/>
    <w:rsid w:val="00A43C4A"/>
    <w:rPr>
      <w:rFonts w:eastAsia="Times New Roman" w:cs="Times New Roman"/>
      <w:i/>
      <w:iCs/>
      <w:color w:val="272727"/>
    </w:rPr>
  </w:style>
  <w:style w:type="character" w:styleId="Heading9Char" w:customStyle="1">
    <w:name w:val="Heading 9 Char"/>
    <w:basedOn w:val="DefaultParagraphFont"/>
    <w:link w:val="Heading9"/>
    <w:uiPriority w:val="9"/>
    <w:semiHidden/>
    <w:rsid w:val="00A43C4A"/>
    <w:rPr>
      <w:rFonts w:eastAsia="Times New Roman" w:cs="Times New Roman"/>
      <w:color w:val="272727"/>
    </w:rPr>
  </w:style>
  <w:style w:type="paragraph" w:styleId="Title1" w:customStyle="1">
    <w:name w:val="Title1"/>
    <w:basedOn w:val="Normal"/>
    <w:next w:val="Normal"/>
    <w:uiPriority w:val="10"/>
    <w:qFormat/>
    <w:rsid w:val="00A43C4A"/>
    <w:pPr>
      <w:spacing w:after="80" w:line="240" w:lineRule="auto"/>
      <w:ind w:left="0" w:firstLine="0"/>
      <w:contextualSpacing/>
      <w:jc w:val="left"/>
    </w:pPr>
    <w:rPr>
      <w:rFonts w:ascii="Aptos Display" w:hAnsi="Aptos Display" w:eastAsia="Times New Roman" w:cs="Times New Roman"/>
      <w:color w:val="auto"/>
      <w:spacing w:val="-10"/>
      <w:kern w:val="28"/>
      <w:sz w:val="56"/>
      <w:szCs w:val="56"/>
      <w:lang w:val="en-US"/>
      <w14:ligatures w14:val="none"/>
    </w:rPr>
  </w:style>
  <w:style w:type="character" w:styleId="TitleChar" w:customStyle="1">
    <w:name w:val="Title Char"/>
    <w:basedOn w:val="DefaultParagraphFont"/>
    <w:link w:val="Title"/>
    <w:uiPriority w:val="10"/>
    <w:rsid w:val="00A43C4A"/>
    <w:rPr>
      <w:rFonts w:ascii="Aptos Display" w:hAnsi="Aptos Display" w:eastAsia="Times New Roman" w:cs="Times New Roman"/>
      <w:spacing w:val="-10"/>
      <w:kern w:val="28"/>
      <w:sz w:val="56"/>
      <w:szCs w:val="56"/>
    </w:rPr>
  </w:style>
  <w:style w:type="paragraph" w:styleId="Subtitle">
    <w:name w:val="Subtitle"/>
    <w:basedOn w:val="Normal"/>
    <w:next w:val="Normal"/>
    <w:link w:val="SubtitleChar"/>
    <w:uiPriority w:val="11"/>
    <w:qFormat/>
    <w:rsid w:val="00A43C4A"/>
    <w:pPr>
      <w:spacing w:after="160" w:line="278" w:lineRule="auto"/>
      <w:ind w:left="0" w:firstLine="0"/>
      <w:jc w:val="left"/>
    </w:pPr>
    <w:rPr>
      <w:rFonts w:ascii="Aptos" w:hAnsi="Aptos" w:eastAsia="Aptos" w:cs="Aptos"/>
      <w:color w:val="595959"/>
      <w:kern w:val="0"/>
      <w:sz w:val="28"/>
      <w:szCs w:val="28"/>
      <w:lang w:val="en-US"/>
      <w14:ligatures w14:val="none"/>
    </w:rPr>
  </w:style>
  <w:style w:type="character" w:styleId="SubtitleChar" w:customStyle="1">
    <w:name w:val="Subtitle Char"/>
    <w:basedOn w:val="DefaultParagraphFont"/>
    <w:link w:val="Subtitle"/>
    <w:uiPriority w:val="11"/>
    <w:rsid w:val="00A43C4A"/>
    <w:rPr>
      <w:rFonts w:ascii="Aptos" w:hAnsi="Aptos" w:eastAsia="Aptos" w:cs="Aptos"/>
      <w:color w:val="595959"/>
      <w:kern w:val="0"/>
      <w:sz w:val="28"/>
      <w:szCs w:val="28"/>
      <w:lang w:val="en-US"/>
      <w14:ligatures w14:val="none"/>
    </w:rPr>
  </w:style>
  <w:style w:type="paragraph" w:styleId="Quote1" w:customStyle="1">
    <w:name w:val="Quote1"/>
    <w:basedOn w:val="Normal"/>
    <w:next w:val="Normal"/>
    <w:uiPriority w:val="29"/>
    <w:qFormat/>
    <w:rsid w:val="00A43C4A"/>
    <w:pPr>
      <w:spacing w:before="160" w:after="160" w:line="278" w:lineRule="auto"/>
      <w:ind w:left="0" w:firstLine="0"/>
      <w:jc w:val="center"/>
    </w:pPr>
    <w:rPr>
      <w:rFonts w:ascii="Aptos" w:hAnsi="Aptos" w:eastAsia="Aptos" w:cs="Aptos"/>
      <w:i/>
      <w:iCs/>
      <w:color w:val="404040"/>
      <w:kern w:val="0"/>
      <w:sz w:val="24"/>
      <w:lang w:val="en-US"/>
      <w14:ligatures w14:val="none"/>
    </w:rPr>
  </w:style>
  <w:style w:type="character" w:styleId="QuoteChar" w:customStyle="1">
    <w:name w:val="Quote Char"/>
    <w:basedOn w:val="DefaultParagraphFont"/>
    <w:link w:val="Quote"/>
    <w:uiPriority w:val="29"/>
    <w:rsid w:val="00A43C4A"/>
    <w:rPr>
      <w:i/>
      <w:iCs/>
      <w:color w:val="404040"/>
    </w:rPr>
  </w:style>
  <w:style w:type="character" w:styleId="IntenseEmphasis1" w:customStyle="1">
    <w:name w:val="Intense Emphasis1"/>
    <w:basedOn w:val="DefaultParagraphFont"/>
    <w:uiPriority w:val="21"/>
    <w:qFormat/>
    <w:rsid w:val="00A43C4A"/>
    <w:rPr>
      <w:i/>
      <w:iCs/>
      <w:color w:val="0F4761"/>
    </w:rPr>
  </w:style>
  <w:style w:type="paragraph" w:styleId="IntenseQuote1" w:customStyle="1">
    <w:name w:val="Intense Quote1"/>
    <w:basedOn w:val="Normal"/>
    <w:next w:val="Normal"/>
    <w:uiPriority w:val="30"/>
    <w:qFormat/>
    <w:rsid w:val="00A43C4A"/>
    <w:pPr>
      <w:pBdr>
        <w:top w:val="single" w:color="0F4761" w:sz="4" w:space="10"/>
        <w:bottom w:val="single" w:color="0F4761" w:sz="4" w:space="10"/>
      </w:pBdr>
      <w:spacing w:before="360" w:after="360" w:line="278" w:lineRule="auto"/>
      <w:ind w:left="864" w:right="864" w:firstLine="0"/>
      <w:jc w:val="center"/>
    </w:pPr>
    <w:rPr>
      <w:rFonts w:ascii="Aptos" w:hAnsi="Aptos" w:eastAsia="Aptos" w:cs="Aptos"/>
      <w:i/>
      <w:iCs/>
      <w:color w:val="0F4761"/>
      <w:kern w:val="0"/>
      <w:sz w:val="24"/>
      <w:lang w:val="en-US"/>
      <w14:ligatures w14:val="none"/>
    </w:rPr>
  </w:style>
  <w:style w:type="character" w:styleId="IntenseQuoteChar" w:customStyle="1">
    <w:name w:val="Intense Quote Char"/>
    <w:basedOn w:val="DefaultParagraphFont"/>
    <w:link w:val="IntenseQuote"/>
    <w:uiPriority w:val="30"/>
    <w:rsid w:val="00A43C4A"/>
    <w:rPr>
      <w:i/>
      <w:iCs/>
      <w:color w:val="0F4761"/>
    </w:rPr>
  </w:style>
  <w:style w:type="character" w:styleId="IntenseReference1" w:customStyle="1">
    <w:name w:val="Intense Reference1"/>
    <w:basedOn w:val="DefaultParagraphFont"/>
    <w:uiPriority w:val="32"/>
    <w:qFormat/>
    <w:rsid w:val="00A43C4A"/>
    <w:rPr>
      <w:b/>
      <w:bCs/>
      <w:smallCaps/>
      <w:color w:val="0F4761"/>
      <w:spacing w:val="5"/>
    </w:rPr>
  </w:style>
  <w:style w:type="character" w:styleId="Hyperlink1" w:customStyle="1">
    <w:name w:val="Hyperlink1"/>
    <w:basedOn w:val="DefaultParagraphFont"/>
    <w:uiPriority w:val="99"/>
    <w:unhideWhenUsed/>
    <w:rsid w:val="00A43C4A"/>
    <w:rPr>
      <w:color w:val="467886"/>
      <w:u w:val="single"/>
    </w:rPr>
  </w:style>
  <w:style w:type="paragraph" w:styleId="FootnoteText1" w:customStyle="1">
    <w:name w:val="Footnote Text1"/>
    <w:basedOn w:val="Normal"/>
    <w:next w:val="FootnoteText"/>
    <w:link w:val="FootnoteTextChar"/>
    <w:uiPriority w:val="99"/>
    <w:semiHidden/>
    <w:unhideWhenUsed/>
    <w:rsid w:val="00A43C4A"/>
    <w:pPr>
      <w:spacing w:after="0" w:line="240" w:lineRule="auto"/>
      <w:ind w:left="0" w:firstLine="0"/>
      <w:jc w:val="left"/>
    </w:pPr>
    <w:rPr>
      <w:rFonts w:ascii="Aptos" w:hAnsi="Aptos" w:eastAsia="Aptos" w:cs="Aptos"/>
      <w:color w:val="auto"/>
      <w:kern w:val="0"/>
      <w:sz w:val="20"/>
      <w:szCs w:val="20"/>
      <w:lang w:val="en-US"/>
      <w14:ligatures w14:val="none"/>
    </w:rPr>
  </w:style>
  <w:style w:type="character" w:styleId="FootnoteTextChar" w:customStyle="1">
    <w:name w:val="Footnote Text Char"/>
    <w:basedOn w:val="DefaultParagraphFont"/>
    <w:link w:val="FootnoteText1"/>
    <w:uiPriority w:val="99"/>
    <w:semiHidden/>
    <w:rsid w:val="00A43C4A"/>
    <w:rPr>
      <w:rFonts w:ascii="Aptos" w:hAnsi="Aptos" w:eastAsia="Aptos" w:cs="Aptos"/>
      <w:kern w:val="0"/>
      <w:sz w:val="20"/>
      <w:szCs w:val="20"/>
      <w:lang w:val="en-US"/>
      <w14:ligatures w14:val="none"/>
    </w:rPr>
  </w:style>
  <w:style w:type="paragraph" w:styleId="FootnoteText">
    <w:name w:val="footnote text"/>
    <w:basedOn w:val="Normal"/>
    <w:link w:val="FootnoteTextChar1"/>
    <w:uiPriority w:val="99"/>
    <w:semiHidden/>
    <w:unhideWhenUsed/>
    <w:rsid w:val="00A43C4A"/>
    <w:pPr>
      <w:spacing w:after="0" w:line="240" w:lineRule="auto"/>
      <w:ind w:left="0" w:firstLine="0"/>
      <w:jc w:val="left"/>
    </w:pPr>
    <w:rPr>
      <w:rFonts w:ascii="Aptos" w:hAnsi="Aptos" w:eastAsia="Aptos" w:cs="Aptos"/>
      <w:color w:val="auto"/>
      <w:kern w:val="0"/>
      <w:sz w:val="20"/>
      <w:szCs w:val="20"/>
      <w:lang w:val="en-US"/>
      <w14:ligatures w14:val="none"/>
    </w:rPr>
  </w:style>
  <w:style w:type="character" w:styleId="FootnoteTextChar1" w:customStyle="1">
    <w:name w:val="Footnote Text Char1"/>
    <w:basedOn w:val="DefaultParagraphFont"/>
    <w:link w:val="FootnoteText"/>
    <w:uiPriority w:val="99"/>
    <w:semiHidden/>
    <w:rsid w:val="00A43C4A"/>
    <w:rPr>
      <w:rFonts w:ascii="Aptos" w:hAnsi="Aptos" w:eastAsia="Aptos" w:cs="Aptos"/>
      <w:kern w:val="0"/>
      <w:sz w:val="20"/>
      <w:szCs w:val="20"/>
      <w:lang w:val="en-US"/>
      <w14:ligatures w14:val="none"/>
    </w:rPr>
  </w:style>
  <w:style w:type="paragraph" w:styleId="TOCHeading1" w:customStyle="1">
    <w:name w:val="TOC Heading1"/>
    <w:basedOn w:val="Heading1"/>
    <w:next w:val="Normal"/>
    <w:uiPriority w:val="39"/>
    <w:unhideWhenUsed/>
    <w:qFormat/>
    <w:rsid w:val="00A43C4A"/>
  </w:style>
  <w:style w:type="paragraph" w:styleId="TOC1">
    <w:name w:val="toc 1"/>
    <w:basedOn w:val="Normal"/>
    <w:next w:val="Normal"/>
    <w:autoRedefine/>
    <w:uiPriority w:val="39"/>
    <w:unhideWhenUsed/>
    <w:rsid w:val="00A43C4A"/>
    <w:pPr>
      <w:spacing w:after="100" w:line="278" w:lineRule="auto"/>
      <w:ind w:left="0" w:firstLine="0"/>
      <w:jc w:val="left"/>
    </w:pPr>
    <w:rPr>
      <w:rFonts w:ascii="Aptos" w:hAnsi="Aptos" w:eastAsia="Aptos" w:cs="Aptos"/>
      <w:color w:val="auto"/>
      <w:kern w:val="0"/>
      <w:sz w:val="24"/>
      <w:lang w:val="en-US"/>
      <w14:ligatures w14:val="none"/>
    </w:rPr>
  </w:style>
  <w:style w:type="paragraph" w:styleId="TOC2">
    <w:name w:val="toc 2"/>
    <w:basedOn w:val="Normal"/>
    <w:next w:val="Normal"/>
    <w:autoRedefine/>
    <w:uiPriority w:val="39"/>
    <w:unhideWhenUsed/>
    <w:rsid w:val="00A43C4A"/>
    <w:pPr>
      <w:spacing w:after="100" w:line="278" w:lineRule="auto"/>
      <w:ind w:left="240" w:firstLine="0"/>
      <w:jc w:val="left"/>
    </w:pPr>
    <w:rPr>
      <w:rFonts w:ascii="Aptos" w:hAnsi="Aptos" w:eastAsia="Aptos" w:cs="Aptos"/>
      <w:color w:val="auto"/>
      <w:kern w:val="0"/>
      <w:sz w:val="24"/>
      <w:lang w:val="en-US"/>
      <w14:ligatures w14:val="none"/>
    </w:rPr>
  </w:style>
  <w:style w:type="paragraph" w:styleId="Revision">
    <w:name w:val="Revision"/>
    <w:hidden/>
    <w:uiPriority w:val="99"/>
    <w:semiHidden/>
    <w:rsid w:val="00A43C4A"/>
    <w:pPr>
      <w:spacing w:after="0" w:line="240" w:lineRule="auto"/>
    </w:pPr>
    <w:rPr>
      <w:rFonts w:ascii="Aptos" w:hAnsi="Aptos" w:eastAsia="Aptos" w:cs="Aptos"/>
      <w:kern w:val="0"/>
      <w:lang w:val="en-US"/>
      <w14:ligatures w14:val="none"/>
    </w:rPr>
  </w:style>
  <w:style w:type="character" w:styleId="CommentReference">
    <w:name w:val="annotation reference"/>
    <w:basedOn w:val="DefaultParagraphFont"/>
    <w:uiPriority w:val="99"/>
    <w:semiHidden/>
    <w:unhideWhenUsed/>
    <w:rsid w:val="00A43C4A"/>
    <w:rPr>
      <w:sz w:val="16"/>
      <w:szCs w:val="16"/>
    </w:rPr>
  </w:style>
  <w:style w:type="paragraph" w:styleId="CommentText">
    <w:name w:val="annotation text"/>
    <w:basedOn w:val="Normal"/>
    <w:link w:val="CommentTextChar"/>
    <w:uiPriority w:val="99"/>
    <w:unhideWhenUsed/>
    <w:rsid w:val="00A43C4A"/>
    <w:pPr>
      <w:spacing w:after="160" w:line="240" w:lineRule="auto"/>
      <w:ind w:left="0" w:firstLine="0"/>
      <w:jc w:val="left"/>
    </w:pPr>
    <w:rPr>
      <w:rFonts w:ascii="Aptos" w:hAnsi="Aptos" w:eastAsia="Aptos" w:cs="Aptos"/>
      <w:color w:val="auto"/>
      <w:kern w:val="0"/>
      <w:sz w:val="20"/>
      <w:szCs w:val="20"/>
      <w:lang w:val="en-US"/>
      <w14:ligatures w14:val="none"/>
    </w:rPr>
  </w:style>
  <w:style w:type="character" w:styleId="CommentTextChar" w:customStyle="1">
    <w:name w:val="Comment Text Char"/>
    <w:basedOn w:val="DefaultParagraphFont"/>
    <w:link w:val="CommentText"/>
    <w:uiPriority w:val="99"/>
    <w:rsid w:val="00A43C4A"/>
    <w:rPr>
      <w:rFonts w:ascii="Aptos" w:hAnsi="Aptos" w:eastAsia="Aptos" w:cs="Aptos"/>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43C4A"/>
    <w:rPr>
      <w:b/>
      <w:bCs/>
    </w:rPr>
  </w:style>
  <w:style w:type="character" w:styleId="CommentSubjectChar" w:customStyle="1">
    <w:name w:val="Comment Subject Char"/>
    <w:basedOn w:val="CommentTextChar"/>
    <w:link w:val="CommentSubject"/>
    <w:uiPriority w:val="99"/>
    <w:semiHidden/>
    <w:rsid w:val="00A43C4A"/>
    <w:rPr>
      <w:rFonts w:ascii="Aptos" w:hAnsi="Aptos" w:eastAsia="Aptos" w:cs="Aptos"/>
      <w:b/>
      <w:bCs/>
      <w:kern w:val="0"/>
      <w:sz w:val="20"/>
      <w:szCs w:val="20"/>
      <w:lang w:val="en-US"/>
      <w14:ligatures w14:val="none"/>
    </w:rPr>
  </w:style>
  <w:style w:type="character" w:styleId="UnresolvedMention">
    <w:name w:val="Unresolved Mention"/>
    <w:basedOn w:val="DefaultParagraphFont"/>
    <w:uiPriority w:val="99"/>
    <w:semiHidden/>
    <w:unhideWhenUsed/>
    <w:rsid w:val="00A43C4A"/>
    <w:rPr>
      <w:color w:val="605E5C"/>
      <w:shd w:val="clear" w:color="auto" w:fill="E1DFDD"/>
    </w:rPr>
  </w:style>
  <w:style w:type="table" w:styleId="PlainTable11" w:customStyle="1">
    <w:name w:val="Plain Table 11"/>
    <w:basedOn w:val="TableNormal"/>
    <w:next w:val="PlainTable1"/>
    <w:uiPriority w:val="41"/>
    <w:rsid w:val="00A43C4A"/>
    <w:pPr>
      <w:spacing w:after="0" w:line="240" w:lineRule="auto"/>
    </w:pPr>
    <w:rPr>
      <w:rFonts w:ascii="Aptos" w:hAnsi="Aptos" w:eastAsia="Aptos" w:cs="Aptos"/>
      <w:kern w:val="0"/>
      <w:lang w:val="en-US"/>
      <w14:ligatures w14:val="none"/>
    </w:rPr>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eading1Char1" w:customStyle="1">
    <w:name w:val="Heading 1 Char1"/>
    <w:basedOn w:val="DefaultParagraphFont"/>
    <w:uiPriority w:val="9"/>
    <w:rsid w:val="00A43C4A"/>
    <w:rPr>
      <w:rFonts w:asciiTheme="majorHAnsi" w:hAnsiTheme="majorHAnsi" w:eastAsiaTheme="majorEastAsia" w:cstheme="majorBidi"/>
      <w:color w:val="0F4761" w:themeColor="accent1" w:themeShade="BF"/>
      <w:sz w:val="32"/>
      <w:szCs w:val="32"/>
    </w:rPr>
  </w:style>
  <w:style w:type="character" w:styleId="Heading2Char1" w:customStyle="1">
    <w:name w:val="Heading 2 Char1"/>
    <w:basedOn w:val="DefaultParagraphFont"/>
    <w:uiPriority w:val="9"/>
    <w:semiHidden/>
    <w:rsid w:val="00A43C4A"/>
    <w:rPr>
      <w:rFonts w:asciiTheme="majorHAnsi" w:hAnsiTheme="majorHAnsi" w:eastAsiaTheme="majorEastAsia" w:cstheme="majorBidi"/>
      <w:color w:val="0F4761" w:themeColor="accent1" w:themeShade="BF"/>
      <w:sz w:val="26"/>
      <w:szCs w:val="26"/>
    </w:rPr>
  </w:style>
  <w:style w:type="character" w:styleId="Heading3Char1" w:customStyle="1">
    <w:name w:val="Heading 3 Char1"/>
    <w:basedOn w:val="DefaultParagraphFont"/>
    <w:uiPriority w:val="9"/>
    <w:semiHidden/>
    <w:rsid w:val="00A43C4A"/>
    <w:rPr>
      <w:rFonts w:asciiTheme="majorHAnsi" w:hAnsiTheme="majorHAnsi" w:eastAsiaTheme="majorEastAsia" w:cstheme="majorBidi"/>
      <w:color w:val="0A2F40" w:themeColor="accent1" w:themeShade="7F"/>
    </w:rPr>
  </w:style>
  <w:style w:type="character" w:styleId="Heading4Char1" w:customStyle="1">
    <w:name w:val="Heading 4 Char1"/>
    <w:basedOn w:val="DefaultParagraphFont"/>
    <w:uiPriority w:val="9"/>
    <w:semiHidden/>
    <w:rsid w:val="00A43C4A"/>
    <w:rPr>
      <w:rFonts w:asciiTheme="majorHAnsi" w:hAnsiTheme="majorHAnsi" w:eastAsiaTheme="majorEastAsia" w:cstheme="majorBidi"/>
      <w:i/>
      <w:iCs/>
      <w:color w:val="0F4761" w:themeColor="accent1" w:themeShade="BF"/>
      <w:sz w:val="22"/>
    </w:rPr>
  </w:style>
  <w:style w:type="character" w:styleId="Heading5Char1" w:customStyle="1">
    <w:name w:val="Heading 5 Char1"/>
    <w:basedOn w:val="DefaultParagraphFont"/>
    <w:uiPriority w:val="9"/>
    <w:semiHidden/>
    <w:rsid w:val="00A43C4A"/>
    <w:rPr>
      <w:rFonts w:asciiTheme="majorHAnsi" w:hAnsiTheme="majorHAnsi" w:eastAsiaTheme="majorEastAsia" w:cstheme="majorBidi"/>
      <w:color w:val="0F4761" w:themeColor="accent1" w:themeShade="BF"/>
      <w:sz w:val="22"/>
    </w:rPr>
  </w:style>
  <w:style w:type="character" w:styleId="Heading6Char1" w:customStyle="1">
    <w:name w:val="Heading 6 Char1"/>
    <w:basedOn w:val="DefaultParagraphFont"/>
    <w:uiPriority w:val="9"/>
    <w:semiHidden/>
    <w:rsid w:val="00A43C4A"/>
    <w:rPr>
      <w:rFonts w:asciiTheme="majorHAnsi" w:hAnsiTheme="majorHAnsi" w:eastAsiaTheme="majorEastAsia" w:cstheme="majorBidi"/>
      <w:color w:val="0A2F40" w:themeColor="accent1" w:themeShade="7F"/>
      <w:sz w:val="22"/>
    </w:rPr>
  </w:style>
  <w:style w:type="character" w:styleId="Heading7Char1" w:customStyle="1">
    <w:name w:val="Heading 7 Char1"/>
    <w:basedOn w:val="DefaultParagraphFont"/>
    <w:uiPriority w:val="9"/>
    <w:semiHidden/>
    <w:rsid w:val="00A43C4A"/>
    <w:rPr>
      <w:rFonts w:asciiTheme="majorHAnsi" w:hAnsiTheme="majorHAnsi" w:eastAsiaTheme="majorEastAsia" w:cstheme="majorBidi"/>
      <w:i/>
      <w:iCs/>
      <w:color w:val="0A2F40" w:themeColor="accent1" w:themeShade="7F"/>
      <w:sz w:val="22"/>
    </w:rPr>
  </w:style>
  <w:style w:type="character" w:styleId="Heading8Char1" w:customStyle="1">
    <w:name w:val="Heading 8 Char1"/>
    <w:basedOn w:val="DefaultParagraphFont"/>
    <w:uiPriority w:val="9"/>
    <w:semiHidden/>
    <w:rsid w:val="00A43C4A"/>
    <w:rPr>
      <w:rFonts w:asciiTheme="majorHAnsi" w:hAnsiTheme="majorHAnsi" w:eastAsiaTheme="majorEastAsia" w:cstheme="majorBidi"/>
      <w:color w:val="272727" w:themeColor="text1" w:themeTint="D8"/>
      <w:sz w:val="21"/>
      <w:szCs w:val="21"/>
    </w:rPr>
  </w:style>
  <w:style w:type="character" w:styleId="Heading9Char1" w:customStyle="1">
    <w:name w:val="Heading 9 Char1"/>
    <w:basedOn w:val="DefaultParagraphFont"/>
    <w:uiPriority w:val="9"/>
    <w:semiHidden/>
    <w:rsid w:val="00A43C4A"/>
    <w:rPr>
      <w:rFonts w:asciiTheme="majorHAnsi" w:hAnsiTheme="majorHAnsi" w:eastAsiaTheme="majorEastAsia" w:cstheme="majorBidi"/>
      <w:i/>
      <w:iCs/>
      <w:color w:val="272727" w:themeColor="text1" w:themeTint="D8"/>
      <w:sz w:val="21"/>
      <w:szCs w:val="21"/>
    </w:rPr>
  </w:style>
  <w:style w:type="paragraph" w:styleId="Title">
    <w:name w:val="Title"/>
    <w:basedOn w:val="Normal"/>
    <w:next w:val="Normal"/>
    <w:link w:val="TitleChar"/>
    <w:uiPriority w:val="10"/>
    <w:qFormat/>
    <w:rsid w:val="00A43C4A"/>
    <w:pPr>
      <w:spacing w:after="0" w:line="240" w:lineRule="auto"/>
      <w:contextualSpacing/>
    </w:pPr>
    <w:rPr>
      <w:rFonts w:ascii="Aptos Display" w:hAnsi="Aptos Display" w:eastAsia="Times New Roman" w:cs="Times New Roman"/>
      <w:color w:val="auto"/>
      <w:spacing w:val="-10"/>
      <w:kern w:val="28"/>
      <w:sz w:val="56"/>
      <w:szCs w:val="56"/>
    </w:rPr>
  </w:style>
  <w:style w:type="character" w:styleId="TitleChar1" w:customStyle="1">
    <w:name w:val="Title Char1"/>
    <w:basedOn w:val="DefaultParagraphFont"/>
    <w:uiPriority w:val="10"/>
    <w:rsid w:val="00A43C4A"/>
    <w:rPr>
      <w:rFonts w:asciiTheme="majorHAnsi" w:hAnsiTheme="majorHAnsi" w:eastAsiaTheme="majorEastAsia" w:cstheme="majorBidi"/>
      <w:spacing w:val="-10"/>
      <w:kern w:val="28"/>
      <w:sz w:val="56"/>
      <w:szCs w:val="56"/>
    </w:rPr>
  </w:style>
  <w:style w:type="paragraph" w:styleId="Quote">
    <w:name w:val="Quote"/>
    <w:basedOn w:val="Normal"/>
    <w:next w:val="Normal"/>
    <w:link w:val="QuoteChar"/>
    <w:uiPriority w:val="29"/>
    <w:qFormat/>
    <w:rsid w:val="00A43C4A"/>
    <w:pPr>
      <w:spacing w:before="200" w:after="160"/>
      <w:ind w:left="864" w:right="864"/>
      <w:jc w:val="center"/>
    </w:pPr>
    <w:rPr>
      <w:rFonts w:asciiTheme="minorHAnsi" w:hAnsiTheme="minorHAnsi" w:eastAsiaTheme="minorEastAsia" w:cstheme="minorBidi"/>
      <w:i/>
      <w:iCs/>
      <w:color w:val="404040"/>
      <w:sz w:val="24"/>
    </w:rPr>
  </w:style>
  <w:style w:type="character" w:styleId="QuoteChar1" w:customStyle="1">
    <w:name w:val="Quote Char1"/>
    <w:basedOn w:val="DefaultParagraphFont"/>
    <w:uiPriority w:val="29"/>
    <w:rsid w:val="00A43C4A"/>
    <w:rPr>
      <w:rFonts w:ascii="Calibri" w:hAnsi="Calibri" w:eastAsia="Calibri" w:cs="Calibri"/>
      <w:i/>
      <w:iCs/>
      <w:color w:val="404040" w:themeColor="text1" w:themeTint="BF"/>
      <w:sz w:val="22"/>
    </w:rPr>
  </w:style>
  <w:style w:type="character" w:styleId="IntenseEmphasis">
    <w:name w:val="Intense Emphasis"/>
    <w:basedOn w:val="DefaultParagraphFont"/>
    <w:uiPriority w:val="21"/>
    <w:qFormat/>
    <w:rsid w:val="00A43C4A"/>
    <w:rPr>
      <w:i/>
      <w:iCs/>
      <w:color w:val="156082" w:themeColor="accent1"/>
    </w:rPr>
  </w:style>
  <w:style w:type="paragraph" w:styleId="IntenseQuote">
    <w:name w:val="Intense Quote"/>
    <w:basedOn w:val="Normal"/>
    <w:next w:val="Normal"/>
    <w:link w:val="IntenseQuoteChar"/>
    <w:uiPriority w:val="30"/>
    <w:qFormat/>
    <w:rsid w:val="00A43C4A"/>
    <w:pPr>
      <w:pBdr>
        <w:top w:val="single" w:color="156082" w:themeColor="accent1" w:sz="4" w:space="10"/>
        <w:bottom w:val="single" w:color="156082" w:themeColor="accent1" w:sz="4" w:space="10"/>
      </w:pBdr>
      <w:spacing w:before="360" w:after="360"/>
      <w:ind w:left="864" w:right="864"/>
      <w:jc w:val="center"/>
    </w:pPr>
    <w:rPr>
      <w:rFonts w:asciiTheme="minorHAnsi" w:hAnsiTheme="minorHAnsi" w:eastAsiaTheme="minorEastAsia" w:cstheme="minorBidi"/>
      <w:i/>
      <w:iCs/>
      <w:color w:val="0F4761"/>
      <w:sz w:val="24"/>
    </w:rPr>
  </w:style>
  <w:style w:type="character" w:styleId="IntenseQuoteChar1" w:customStyle="1">
    <w:name w:val="Intense Quote Char1"/>
    <w:basedOn w:val="DefaultParagraphFont"/>
    <w:uiPriority w:val="30"/>
    <w:rsid w:val="00A43C4A"/>
    <w:rPr>
      <w:rFonts w:ascii="Calibri" w:hAnsi="Calibri" w:eastAsia="Calibri" w:cs="Calibri"/>
      <w:i/>
      <w:iCs/>
      <w:color w:val="156082" w:themeColor="accent1"/>
      <w:sz w:val="22"/>
    </w:rPr>
  </w:style>
  <w:style w:type="character" w:styleId="IntenseReference">
    <w:name w:val="Intense Reference"/>
    <w:basedOn w:val="DefaultParagraphFont"/>
    <w:uiPriority w:val="32"/>
    <w:qFormat/>
    <w:rsid w:val="00A43C4A"/>
    <w:rPr>
      <w:b/>
      <w:bCs/>
      <w:smallCaps/>
      <w:color w:val="156082" w:themeColor="accent1"/>
      <w:spacing w:val="5"/>
    </w:rPr>
  </w:style>
  <w:style w:type="table" w:styleId="PlainTable1">
    <w:name w:val="Plain Table 1"/>
    <w:basedOn w:val="TableNormal"/>
    <w:uiPriority w:val="41"/>
    <w:rsid w:val="00A43C4A"/>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2" w:customStyle="1">
    <w:name w:val="Table Grid2"/>
    <w:basedOn w:val="TableNormal"/>
    <w:next w:val="TableGrid"/>
    <w:uiPriority w:val="39"/>
    <w:rsid w:val="00F92640"/>
    <w:pPr>
      <w:spacing w:after="0" w:line="240" w:lineRule="auto"/>
    </w:pPr>
    <w:rPr>
      <w:rFonts w:ascii="Helvetica Neue" w:hAnsi="Helvetica Neue" w:eastAsia="Helvetica Neue" w:cs="Times New Roman"/>
      <w:kern w:val="0"/>
      <w:sz w:val="22"/>
      <w:szCs w:val="22"/>
      <w:bdr w:val="none" w:color="auto" w:sz="0" w:space="0" w:frame="1"/>
      <w:lang w:eastAsia="en-US"/>
      <w14:ligatures w14:val="none"/>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uiPriority w:val="39"/>
    <w:rsid w:val="00371B44"/>
    <w:pPr>
      <w:spacing w:after="0" w:line="240" w:lineRule="auto"/>
    </w:pPr>
    <w:rPr>
      <w:rFonts w:ascii="Helvetica Neue" w:hAnsi="Helvetica Neue" w:eastAsia="Helvetica Neue" w:cs="Times New Roman"/>
      <w:kern w:val="0"/>
      <w:sz w:val="22"/>
      <w:szCs w:val="22"/>
      <w:lang w:eastAsia="en-US"/>
      <w14:ligatures w14:val="none"/>
    </w:rPr>
    <w:tblPr>
      <w:tblInd w:w="0" w:type="nil"/>
      <w:tblBorders>
        <w:insideH w:val="single" w:color="auto" w:sz="4" w:space="0"/>
        <w:insideV w:val="single" w:color="auto" w:sz="4" w:space="0"/>
      </w:tblBorders>
    </w:tblPr>
  </w:style>
  <w:style w:type="paragraph" w:styleId="Tableheading" w:customStyle="1">
    <w:name w:val="Table heading"/>
    <w:basedOn w:val="Normal"/>
    <w:locked/>
    <w:rsid w:val="00C87E0F"/>
    <w:pPr>
      <w:spacing w:before="60" w:after="60" w:line="240" w:lineRule="auto"/>
      <w:ind w:left="0" w:firstLine="0"/>
      <w:jc w:val="left"/>
    </w:pPr>
    <w:rPr>
      <w:rFonts w:ascii="Tahoma" w:hAnsi="Tahoma" w:eastAsia="Batang" w:cs="Tahoma"/>
      <w:b/>
      <w:bCs/>
      <w:kern w:val="0"/>
      <w:sz w:val="20"/>
      <w:szCs w:val="20"/>
      <w:lang w:eastAsia="ko-KR"/>
      <w14:ligatures w14:val="none"/>
    </w:rPr>
  </w:style>
  <w:style w:type="paragraph" w:styleId="Tabletext" w:customStyle="1">
    <w:name w:val="Table text"/>
    <w:basedOn w:val="Normal"/>
    <w:link w:val="TabletextChar"/>
    <w:locked/>
    <w:rsid w:val="00C87E0F"/>
    <w:pPr>
      <w:spacing w:after="0" w:line="240" w:lineRule="auto"/>
      <w:ind w:left="0" w:firstLine="0"/>
      <w:jc w:val="left"/>
    </w:pPr>
    <w:rPr>
      <w:rFonts w:ascii="Tahoma" w:hAnsi="Tahoma" w:eastAsia="Batang" w:cs="Times New Roman"/>
      <w:kern w:val="0"/>
      <w:szCs w:val="22"/>
      <w:lang w:eastAsia="ko-KR"/>
      <w14:ligatures w14:val="none"/>
    </w:rPr>
  </w:style>
  <w:style w:type="character" w:styleId="TabletextChar" w:customStyle="1">
    <w:name w:val="Table text Char"/>
    <w:link w:val="Tabletext"/>
    <w:locked/>
    <w:rsid w:val="00C87E0F"/>
    <w:rPr>
      <w:rFonts w:ascii="Tahoma" w:hAnsi="Tahoma" w:eastAsia="Batang" w:cs="Times New Roman"/>
      <w:color w:val="000000"/>
      <w:kern w:val="0"/>
      <w:sz w:val="22"/>
      <w:szCs w:val="22"/>
      <w:lang w:eastAsia="ko-KR"/>
      <w14:ligatures w14:val="none"/>
    </w:rPr>
  </w:style>
  <w:style w:type="paragraph" w:styleId="TOC3">
    <w:name w:val="toc 3"/>
    <w:basedOn w:val="Normal"/>
    <w:next w:val="Normal"/>
    <w:uiPriority w:val="39"/>
    <w:unhideWhenUsed/>
    <w:rsid w:val="5E95431B"/>
    <w:pPr>
      <w:spacing w:after="100"/>
      <w:ind w:left="440"/>
    </w:pPr>
  </w:style>
  <w:style w:type="paragraph" w:styleId="TOC4">
    <w:name w:val="toc 4"/>
    <w:basedOn w:val="Normal"/>
    <w:next w:val="Normal"/>
    <w:uiPriority w:val="39"/>
    <w:unhideWhenUsed/>
    <w:rsid w:val="5E95431B"/>
    <w:pPr>
      <w:spacing w:after="100"/>
      <w:ind w:left="660"/>
    </w:pPr>
  </w:style>
  <w:style w:type="table" w:styleId="GridTable4-Accent1">
    <w:name w:val="Grid Table 4 Accent 1"/>
    <w:basedOn w:val="TableNormal"/>
    <w:uiPriority w:val="49"/>
    <w:pPr>
      <w:spacing w:after="0" w:line="240" w:lineRule="auto"/>
    </w:p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color w:val="FFFFFF" w:themeColor="background1"/>
      </w:rPr>
      <w:tbl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insideV w:val="nil"/>
        </w:tcBorders>
        <w:shd w:val="clear" w:color="auto" w:fill="156082" w:themeFill="accent1"/>
      </w:tcPr>
    </w:tblStylePr>
    <w:tblStylePr w:type="lastRow">
      <w:rPr>
        <w:b/>
        <w:bCs/>
      </w:rPr>
      <w:tblPr/>
      <w:tcPr>
        <w:tcBorders>
          <w:top w:val="double" w:color="156082" w:themeColor="accent1"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1E4F5"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56082"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56082"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56082"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character" w:styleId="FollowedHyperlink">
    <w:name w:val="FollowedHyperlink"/>
    <w:basedOn w:val="DefaultParagraphFont"/>
    <w:uiPriority w:val="99"/>
    <w:semiHidden/>
    <w:unhideWhenUsed/>
    <w:rsid w:val="00087B0B"/>
    <w:rPr>
      <w:color w:val="96607D" w:themeColor="followedHyperlink"/>
      <w:u w:val="single"/>
    </w:rPr>
  </w:style>
  <w:style w:type="character" w:styleId="Strong">
    <w:name w:val="Strong"/>
    <w:basedOn w:val="DefaultParagraphFont"/>
    <w:uiPriority w:val="22"/>
    <w:qFormat/>
    <w:rsid w:val="00A741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8862">
      <w:bodyDiv w:val="1"/>
      <w:marLeft w:val="0"/>
      <w:marRight w:val="0"/>
      <w:marTop w:val="0"/>
      <w:marBottom w:val="0"/>
      <w:divBdr>
        <w:top w:val="none" w:sz="0" w:space="0" w:color="auto"/>
        <w:left w:val="none" w:sz="0" w:space="0" w:color="auto"/>
        <w:bottom w:val="none" w:sz="0" w:space="0" w:color="auto"/>
        <w:right w:val="none" w:sz="0" w:space="0" w:color="auto"/>
      </w:divBdr>
    </w:div>
    <w:div w:id="114519023">
      <w:bodyDiv w:val="1"/>
      <w:marLeft w:val="0"/>
      <w:marRight w:val="0"/>
      <w:marTop w:val="0"/>
      <w:marBottom w:val="0"/>
      <w:divBdr>
        <w:top w:val="none" w:sz="0" w:space="0" w:color="auto"/>
        <w:left w:val="none" w:sz="0" w:space="0" w:color="auto"/>
        <w:bottom w:val="none" w:sz="0" w:space="0" w:color="auto"/>
        <w:right w:val="none" w:sz="0" w:space="0" w:color="auto"/>
      </w:divBdr>
    </w:div>
    <w:div w:id="117578413">
      <w:bodyDiv w:val="1"/>
      <w:marLeft w:val="0"/>
      <w:marRight w:val="0"/>
      <w:marTop w:val="0"/>
      <w:marBottom w:val="0"/>
      <w:divBdr>
        <w:top w:val="none" w:sz="0" w:space="0" w:color="auto"/>
        <w:left w:val="none" w:sz="0" w:space="0" w:color="auto"/>
        <w:bottom w:val="none" w:sz="0" w:space="0" w:color="auto"/>
        <w:right w:val="none" w:sz="0" w:space="0" w:color="auto"/>
      </w:divBdr>
    </w:div>
    <w:div w:id="147215713">
      <w:bodyDiv w:val="1"/>
      <w:marLeft w:val="0"/>
      <w:marRight w:val="0"/>
      <w:marTop w:val="0"/>
      <w:marBottom w:val="0"/>
      <w:divBdr>
        <w:top w:val="none" w:sz="0" w:space="0" w:color="auto"/>
        <w:left w:val="none" w:sz="0" w:space="0" w:color="auto"/>
        <w:bottom w:val="none" w:sz="0" w:space="0" w:color="auto"/>
        <w:right w:val="none" w:sz="0" w:space="0" w:color="auto"/>
      </w:divBdr>
    </w:div>
    <w:div w:id="167907002">
      <w:bodyDiv w:val="1"/>
      <w:marLeft w:val="0"/>
      <w:marRight w:val="0"/>
      <w:marTop w:val="0"/>
      <w:marBottom w:val="0"/>
      <w:divBdr>
        <w:top w:val="none" w:sz="0" w:space="0" w:color="auto"/>
        <w:left w:val="none" w:sz="0" w:space="0" w:color="auto"/>
        <w:bottom w:val="none" w:sz="0" w:space="0" w:color="auto"/>
        <w:right w:val="none" w:sz="0" w:space="0" w:color="auto"/>
      </w:divBdr>
    </w:div>
    <w:div w:id="184371535">
      <w:bodyDiv w:val="1"/>
      <w:marLeft w:val="0"/>
      <w:marRight w:val="0"/>
      <w:marTop w:val="0"/>
      <w:marBottom w:val="0"/>
      <w:divBdr>
        <w:top w:val="none" w:sz="0" w:space="0" w:color="auto"/>
        <w:left w:val="none" w:sz="0" w:space="0" w:color="auto"/>
        <w:bottom w:val="none" w:sz="0" w:space="0" w:color="auto"/>
        <w:right w:val="none" w:sz="0" w:space="0" w:color="auto"/>
      </w:divBdr>
    </w:div>
    <w:div w:id="261035833">
      <w:bodyDiv w:val="1"/>
      <w:marLeft w:val="0"/>
      <w:marRight w:val="0"/>
      <w:marTop w:val="0"/>
      <w:marBottom w:val="0"/>
      <w:divBdr>
        <w:top w:val="none" w:sz="0" w:space="0" w:color="auto"/>
        <w:left w:val="none" w:sz="0" w:space="0" w:color="auto"/>
        <w:bottom w:val="none" w:sz="0" w:space="0" w:color="auto"/>
        <w:right w:val="none" w:sz="0" w:space="0" w:color="auto"/>
      </w:divBdr>
    </w:div>
    <w:div w:id="350960110">
      <w:bodyDiv w:val="1"/>
      <w:marLeft w:val="0"/>
      <w:marRight w:val="0"/>
      <w:marTop w:val="0"/>
      <w:marBottom w:val="0"/>
      <w:divBdr>
        <w:top w:val="none" w:sz="0" w:space="0" w:color="auto"/>
        <w:left w:val="none" w:sz="0" w:space="0" w:color="auto"/>
        <w:bottom w:val="none" w:sz="0" w:space="0" w:color="auto"/>
        <w:right w:val="none" w:sz="0" w:space="0" w:color="auto"/>
      </w:divBdr>
    </w:div>
    <w:div w:id="383990411">
      <w:bodyDiv w:val="1"/>
      <w:marLeft w:val="0"/>
      <w:marRight w:val="0"/>
      <w:marTop w:val="0"/>
      <w:marBottom w:val="0"/>
      <w:divBdr>
        <w:top w:val="none" w:sz="0" w:space="0" w:color="auto"/>
        <w:left w:val="none" w:sz="0" w:space="0" w:color="auto"/>
        <w:bottom w:val="none" w:sz="0" w:space="0" w:color="auto"/>
        <w:right w:val="none" w:sz="0" w:space="0" w:color="auto"/>
      </w:divBdr>
    </w:div>
    <w:div w:id="387461294">
      <w:bodyDiv w:val="1"/>
      <w:marLeft w:val="0"/>
      <w:marRight w:val="0"/>
      <w:marTop w:val="0"/>
      <w:marBottom w:val="0"/>
      <w:divBdr>
        <w:top w:val="none" w:sz="0" w:space="0" w:color="auto"/>
        <w:left w:val="none" w:sz="0" w:space="0" w:color="auto"/>
        <w:bottom w:val="none" w:sz="0" w:space="0" w:color="auto"/>
        <w:right w:val="none" w:sz="0" w:space="0" w:color="auto"/>
      </w:divBdr>
    </w:div>
    <w:div w:id="401410888">
      <w:bodyDiv w:val="1"/>
      <w:marLeft w:val="0"/>
      <w:marRight w:val="0"/>
      <w:marTop w:val="0"/>
      <w:marBottom w:val="0"/>
      <w:divBdr>
        <w:top w:val="none" w:sz="0" w:space="0" w:color="auto"/>
        <w:left w:val="none" w:sz="0" w:space="0" w:color="auto"/>
        <w:bottom w:val="none" w:sz="0" w:space="0" w:color="auto"/>
        <w:right w:val="none" w:sz="0" w:space="0" w:color="auto"/>
      </w:divBdr>
    </w:div>
    <w:div w:id="404303084">
      <w:bodyDiv w:val="1"/>
      <w:marLeft w:val="0"/>
      <w:marRight w:val="0"/>
      <w:marTop w:val="0"/>
      <w:marBottom w:val="0"/>
      <w:divBdr>
        <w:top w:val="none" w:sz="0" w:space="0" w:color="auto"/>
        <w:left w:val="none" w:sz="0" w:space="0" w:color="auto"/>
        <w:bottom w:val="none" w:sz="0" w:space="0" w:color="auto"/>
        <w:right w:val="none" w:sz="0" w:space="0" w:color="auto"/>
      </w:divBdr>
    </w:div>
    <w:div w:id="503084519">
      <w:bodyDiv w:val="1"/>
      <w:marLeft w:val="0"/>
      <w:marRight w:val="0"/>
      <w:marTop w:val="0"/>
      <w:marBottom w:val="0"/>
      <w:divBdr>
        <w:top w:val="none" w:sz="0" w:space="0" w:color="auto"/>
        <w:left w:val="none" w:sz="0" w:space="0" w:color="auto"/>
        <w:bottom w:val="none" w:sz="0" w:space="0" w:color="auto"/>
        <w:right w:val="none" w:sz="0" w:space="0" w:color="auto"/>
      </w:divBdr>
    </w:div>
    <w:div w:id="539903022">
      <w:bodyDiv w:val="1"/>
      <w:marLeft w:val="0"/>
      <w:marRight w:val="0"/>
      <w:marTop w:val="0"/>
      <w:marBottom w:val="0"/>
      <w:divBdr>
        <w:top w:val="none" w:sz="0" w:space="0" w:color="auto"/>
        <w:left w:val="none" w:sz="0" w:space="0" w:color="auto"/>
        <w:bottom w:val="none" w:sz="0" w:space="0" w:color="auto"/>
        <w:right w:val="none" w:sz="0" w:space="0" w:color="auto"/>
      </w:divBdr>
    </w:div>
    <w:div w:id="545945714">
      <w:bodyDiv w:val="1"/>
      <w:marLeft w:val="0"/>
      <w:marRight w:val="0"/>
      <w:marTop w:val="0"/>
      <w:marBottom w:val="0"/>
      <w:divBdr>
        <w:top w:val="none" w:sz="0" w:space="0" w:color="auto"/>
        <w:left w:val="none" w:sz="0" w:space="0" w:color="auto"/>
        <w:bottom w:val="none" w:sz="0" w:space="0" w:color="auto"/>
        <w:right w:val="none" w:sz="0" w:space="0" w:color="auto"/>
      </w:divBdr>
    </w:div>
    <w:div w:id="660620415">
      <w:bodyDiv w:val="1"/>
      <w:marLeft w:val="0"/>
      <w:marRight w:val="0"/>
      <w:marTop w:val="0"/>
      <w:marBottom w:val="0"/>
      <w:divBdr>
        <w:top w:val="none" w:sz="0" w:space="0" w:color="auto"/>
        <w:left w:val="none" w:sz="0" w:space="0" w:color="auto"/>
        <w:bottom w:val="none" w:sz="0" w:space="0" w:color="auto"/>
        <w:right w:val="none" w:sz="0" w:space="0" w:color="auto"/>
      </w:divBdr>
    </w:div>
    <w:div w:id="681903855">
      <w:bodyDiv w:val="1"/>
      <w:marLeft w:val="0"/>
      <w:marRight w:val="0"/>
      <w:marTop w:val="0"/>
      <w:marBottom w:val="0"/>
      <w:divBdr>
        <w:top w:val="none" w:sz="0" w:space="0" w:color="auto"/>
        <w:left w:val="none" w:sz="0" w:space="0" w:color="auto"/>
        <w:bottom w:val="none" w:sz="0" w:space="0" w:color="auto"/>
        <w:right w:val="none" w:sz="0" w:space="0" w:color="auto"/>
      </w:divBdr>
    </w:div>
    <w:div w:id="688485100">
      <w:bodyDiv w:val="1"/>
      <w:marLeft w:val="0"/>
      <w:marRight w:val="0"/>
      <w:marTop w:val="0"/>
      <w:marBottom w:val="0"/>
      <w:divBdr>
        <w:top w:val="none" w:sz="0" w:space="0" w:color="auto"/>
        <w:left w:val="none" w:sz="0" w:space="0" w:color="auto"/>
        <w:bottom w:val="none" w:sz="0" w:space="0" w:color="auto"/>
        <w:right w:val="none" w:sz="0" w:space="0" w:color="auto"/>
      </w:divBdr>
    </w:div>
    <w:div w:id="748621260">
      <w:bodyDiv w:val="1"/>
      <w:marLeft w:val="0"/>
      <w:marRight w:val="0"/>
      <w:marTop w:val="0"/>
      <w:marBottom w:val="0"/>
      <w:divBdr>
        <w:top w:val="none" w:sz="0" w:space="0" w:color="auto"/>
        <w:left w:val="none" w:sz="0" w:space="0" w:color="auto"/>
        <w:bottom w:val="none" w:sz="0" w:space="0" w:color="auto"/>
        <w:right w:val="none" w:sz="0" w:space="0" w:color="auto"/>
      </w:divBdr>
    </w:div>
    <w:div w:id="777136351">
      <w:bodyDiv w:val="1"/>
      <w:marLeft w:val="0"/>
      <w:marRight w:val="0"/>
      <w:marTop w:val="0"/>
      <w:marBottom w:val="0"/>
      <w:divBdr>
        <w:top w:val="none" w:sz="0" w:space="0" w:color="auto"/>
        <w:left w:val="none" w:sz="0" w:space="0" w:color="auto"/>
        <w:bottom w:val="none" w:sz="0" w:space="0" w:color="auto"/>
        <w:right w:val="none" w:sz="0" w:space="0" w:color="auto"/>
      </w:divBdr>
    </w:div>
    <w:div w:id="807363193">
      <w:bodyDiv w:val="1"/>
      <w:marLeft w:val="0"/>
      <w:marRight w:val="0"/>
      <w:marTop w:val="0"/>
      <w:marBottom w:val="0"/>
      <w:divBdr>
        <w:top w:val="none" w:sz="0" w:space="0" w:color="auto"/>
        <w:left w:val="none" w:sz="0" w:space="0" w:color="auto"/>
        <w:bottom w:val="none" w:sz="0" w:space="0" w:color="auto"/>
        <w:right w:val="none" w:sz="0" w:space="0" w:color="auto"/>
      </w:divBdr>
    </w:div>
    <w:div w:id="808934054">
      <w:bodyDiv w:val="1"/>
      <w:marLeft w:val="0"/>
      <w:marRight w:val="0"/>
      <w:marTop w:val="0"/>
      <w:marBottom w:val="0"/>
      <w:divBdr>
        <w:top w:val="none" w:sz="0" w:space="0" w:color="auto"/>
        <w:left w:val="none" w:sz="0" w:space="0" w:color="auto"/>
        <w:bottom w:val="none" w:sz="0" w:space="0" w:color="auto"/>
        <w:right w:val="none" w:sz="0" w:space="0" w:color="auto"/>
      </w:divBdr>
    </w:div>
    <w:div w:id="843394266">
      <w:bodyDiv w:val="1"/>
      <w:marLeft w:val="0"/>
      <w:marRight w:val="0"/>
      <w:marTop w:val="0"/>
      <w:marBottom w:val="0"/>
      <w:divBdr>
        <w:top w:val="none" w:sz="0" w:space="0" w:color="auto"/>
        <w:left w:val="none" w:sz="0" w:space="0" w:color="auto"/>
        <w:bottom w:val="none" w:sz="0" w:space="0" w:color="auto"/>
        <w:right w:val="none" w:sz="0" w:space="0" w:color="auto"/>
      </w:divBdr>
    </w:div>
    <w:div w:id="865946626">
      <w:bodyDiv w:val="1"/>
      <w:marLeft w:val="0"/>
      <w:marRight w:val="0"/>
      <w:marTop w:val="0"/>
      <w:marBottom w:val="0"/>
      <w:divBdr>
        <w:top w:val="none" w:sz="0" w:space="0" w:color="auto"/>
        <w:left w:val="none" w:sz="0" w:space="0" w:color="auto"/>
        <w:bottom w:val="none" w:sz="0" w:space="0" w:color="auto"/>
        <w:right w:val="none" w:sz="0" w:space="0" w:color="auto"/>
      </w:divBdr>
    </w:div>
    <w:div w:id="924191855">
      <w:bodyDiv w:val="1"/>
      <w:marLeft w:val="0"/>
      <w:marRight w:val="0"/>
      <w:marTop w:val="0"/>
      <w:marBottom w:val="0"/>
      <w:divBdr>
        <w:top w:val="none" w:sz="0" w:space="0" w:color="auto"/>
        <w:left w:val="none" w:sz="0" w:space="0" w:color="auto"/>
        <w:bottom w:val="none" w:sz="0" w:space="0" w:color="auto"/>
        <w:right w:val="none" w:sz="0" w:space="0" w:color="auto"/>
      </w:divBdr>
    </w:div>
    <w:div w:id="937446384">
      <w:bodyDiv w:val="1"/>
      <w:marLeft w:val="0"/>
      <w:marRight w:val="0"/>
      <w:marTop w:val="0"/>
      <w:marBottom w:val="0"/>
      <w:divBdr>
        <w:top w:val="none" w:sz="0" w:space="0" w:color="auto"/>
        <w:left w:val="none" w:sz="0" w:space="0" w:color="auto"/>
        <w:bottom w:val="none" w:sz="0" w:space="0" w:color="auto"/>
        <w:right w:val="none" w:sz="0" w:space="0" w:color="auto"/>
      </w:divBdr>
    </w:div>
    <w:div w:id="938751941">
      <w:bodyDiv w:val="1"/>
      <w:marLeft w:val="0"/>
      <w:marRight w:val="0"/>
      <w:marTop w:val="0"/>
      <w:marBottom w:val="0"/>
      <w:divBdr>
        <w:top w:val="none" w:sz="0" w:space="0" w:color="auto"/>
        <w:left w:val="none" w:sz="0" w:space="0" w:color="auto"/>
        <w:bottom w:val="none" w:sz="0" w:space="0" w:color="auto"/>
        <w:right w:val="none" w:sz="0" w:space="0" w:color="auto"/>
      </w:divBdr>
    </w:div>
    <w:div w:id="971517793">
      <w:bodyDiv w:val="1"/>
      <w:marLeft w:val="0"/>
      <w:marRight w:val="0"/>
      <w:marTop w:val="0"/>
      <w:marBottom w:val="0"/>
      <w:divBdr>
        <w:top w:val="none" w:sz="0" w:space="0" w:color="auto"/>
        <w:left w:val="none" w:sz="0" w:space="0" w:color="auto"/>
        <w:bottom w:val="none" w:sz="0" w:space="0" w:color="auto"/>
        <w:right w:val="none" w:sz="0" w:space="0" w:color="auto"/>
      </w:divBdr>
    </w:div>
    <w:div w:id="1053891702">
      <w:bodyDiv w:val="1"/>
      <w:marLeft w:val="0"/>
      <w:marRight w:val="0"/>
      <w:marTop w:val="0"/>
      <w:marBottom w:val="0"/>
      <w:divBdr>
        <w:top w:val="none" w:sz="0" w:space="0" w:color="auto"/>
        <w:left w:val="none" w:sz="0" w:space="0" w:color="auto"/>
        <w:bottom w:val="none" w:sz="0" w:space="0" w:color="auto"/>
        <w:right w:val="none" w:sz="0" w:space="0" w:color="auto"/>
      </w:divBdr>
    </w:div>
    <w:div w:id="1059092825">
      <w:bodyDiv w:val="1"/>
      <w:marLeft w:val="0"/>
      <w:marRight w:val="0"/>
      <w:marTop w:val="0"/>
      <w:marBottom w:val="0"/>
      <w:divBdr>
        <w:top w:val="none" w:sz="0" w:space="0" w:color="auto"/>
        <w:left w:val="none" w:sz="0" w:space="0" w:color="auto"/>
        <w:bottom w:val="none" w:sz="0" w:space="0" w:color="auto"/>
        <w:right w:val="none" w:sz="0" w:space="0" w:color="auto"/>
      </w:divBdr>
    </w:div>
    <w:div w:id="1064377503">
      <w:bodyDiv w:val="1"/>
      <w:marLeft w:val="0"/>
      <w:marRight w:val="0"/>
      <w:marTop w:val="0"/>
      <w:marBottom w:val="0"/>
      <w:divBdr>
        <w:top w:val="none" w:sz="0" w:space="0" w:color="auto"/>
        <w:left w:val="none" w:sz="0" w:space="0" w:color="auto"/>
        <w:bottom w:val="none" w:sz="0" w:space="0" w:color="auto"/>
        <w:right w:val="none" w:sz="0" w:space="0" w:color="auto"/>
      </w:divBdr>
    </w:div>
    <w:div w:id="1087189492">
      <w:bodyDiv w:val="1"/>
      <w:marLeft w:val="0"/>
      <w:marRight w:val="0"/>
      <w:marTop w:val="0"/>
      <w:marBottom w:val="0"/>
      <w:divBdr>
        <w:top w:val="none" w:sz="0" w:space="0" w:color="auto"/>
        <w:left w:val="none" w:sz="0" w:space="0" w:color="auto"/>
        <w:bottom w:val="none" w:sz="0" w:space="0" w:color="auto"/>
        <w:right w:val="none" w:sz="0" w:space="0" w:color="auto"/>
      </w:divBdr>
    </w:div>
    <w:div w:id="1103839646">
      <w:bodyDiv w:val="1"/>
      <w:marLeft w:val="0"/>
      <w:marRight w:val="0"/>
      <w:marTop w:val="0"/>
      <w:marBottom w:val="0"/>
      <w:divBdr>
        <w:top w:val="none" w:sz="0" w:space="0" w:color="auto"/>
        <w:left w:val="none" w:sz="0" w:space="0" w:color="auto"/>
        <w:bottom w:val="none" w:sz="0" w:space="0" w:color="auto"/>
        <w:right w:val="none" w:sz="0" w:space="0" w:color="auto"/>
      </w:divBdr>
    </w:div>
    <w:div w:id="1125269800">
      <w:bodyDiv w:val="1"/>
      <w:marLeft w:val="0"/>
      <w:marRight w:val="0"/>
      <w:marTop w:val="0"/>
      <w:marBottom w:val="0"/>
      <w:divBdr>
        <w:top w:val="none" w:sz="0" w:space="0" w:color="auto"/>
        <w:left w:val="none" w:sz="0" w:space="0" w:color="auto"/>
        <w:bottom w:val="none" w:sz="0" w:space="0" w:color="auto"/>
        <w:right w:val="none" w:sz="0" w:space="0" w:color="auto"/>
      </w:divBdr>
    </w:div>
    <w:div w:id="1151411485">
      <w:bodyDiv w:val="1"/>
      <w:marLeft w:val="0"/>
      <w:marRight w:val="0"/>
      <w:marTop w:val="0"/>
      <w:marBottom w:val="0"/>
      <w:divBdr>
        <w:top w:val="none" w:sz="0" w:space="0" w:color="auto"/>
        <w:left w:val="none" w:sz="0" w:space="0" w:color="auto"/>
        <w:bottom w:val="none" w:sz="0" w:space="0" w:color="auto"/>
        <w:right w:val="none" w:sz="0" w:space="0" w:color="auto"/>
      </w:divBdr>
    </w:div>
    <w:div w:id="1211763445">
      <w:bodyDiv w:val="1"/>
      <w:marLeft w:val="0"/>
      <w:marRight w:val="0"/>
      <w:marTop w:val="0"/>
      <w:marBottom w:val="0"/>
      <w:divBdr>
        <w:top w:val="none" w:sz="0" w:space="0" w:color="auto"/>
        <w:left w:val="none" w:sz="0" w:space="0" w:color="auto"/>
        <w:bottom w:val="none" w:sz="0" w:space="0" w:color="auto"/>
        <w:right w:val="none" w:sz="0" w:space="0" w:color="auto"/>
      </w:divBdr>
    </w:div>
    <w:div w:id="1299799662">
      <w:bodyDiv w:val="1"/>
      <w:marLeft w:val="0"/>
      <w:marRight w:val="0"/>
      <w:marTop w:val="0"/>
      <w:marBottom w:val="0"/>
      <w:divBdr>
        <w:top w:val="none" w:sz="0" w:space="0" w:color="auto"/>
        <w:left w:val="none" w:sz="0" w:space="0" w:color="auto"/>
        <w:bottom w:val="none" w:sz="0" w:space="0" w:color="auto"/>
        <w:right w:val="none" w:sz="0" w:space="0" w:color="auto"/>
      </w:divBdr>
    </w:div>
    <w:div w:id="1307201145">
      <w:bodyDiv w:val="1"/>
      <w:marLeft w:val="0"/>
      <w:marRight w:val="0"/>
      <w:marTop w:val="0"/>
      <w:marBottom w:val="0"/>
      <w:divBdr>
        <w:top w:val="none" w:sz="0" w:space="0" w:color="auto"/>
        <w:left w:val="none" w:sz="0" w:space="0" w:color="auto"/>
        <w:bottom w:val="none" w:sz="0" w:space="0" w:color="auto"/>
        <w:right w:val="none" w:sz="0" w:space="0" w:color="auto"/>
      </w:divBdr>
    </w:div>
    <w:div w:id="1390229641">
      <w:bodyDiv w:val="1"/>
      <w:marLeft w:val="0"/>
      <w:marRight w:val="0"/>
      <w:marTop w:val="0"/>
      <w:marBottom w:val="0"/>
      <w:divBdr>
        <w:top w:val="none" w:sz="0" w:space="0" w:color="auto"/>
        <w:left w:val="none" w:sz="0" w:space="0" w:color="auto"/>
        <w:bottom w:val="none" w:sz="0" w:space="0" w:color="auto"/>
        <w:right w:val="none" w:sz="0" w:space="0" w:color="auto"/>
      </w:divBdr>
    </w:div>
    <w:div w:id="1437945354">
      <w:bodyDiv w:val="1"/>
      <w:marLeft w:val="0"/>
      <w:marRight w:val="0"/>
      <w:marTop w:val="0"/>
      <w:marBottom w:val="0"/>
      <w:divBdr>
        <w:top w:val="none" w:sz="0" w:space="0" w:color="auto"/>
        <w:left w:val="none" w:sz="0" w:space="0" w:color="auto"/>
        <w:bottom w:val="none" w:sz="0" w:space="0" w:color="auto"/>
        <w:right w:val="none" w:sz="0" w:space="0" w:color="auto"/>
      </w:divBdr>
    </w:div>
    <w:div w:id="1500348373">
      <w:bodyDiv w:val="1"/>
      <w:marLeft w:val="0"/>
      <w:marRight w:val="0"/>
      <w:marTop w:val="0"/>
      <w:marBottom w:val="0"/>
      <w:divBdr>
        <w:top w:val="none" w:sz="0" w:space="0" w:color="auto"/>
        <w:left w:val="none" w:sz="0" w:space="0" w:color="auto"/>
        <w:bottom w:val="none" w:sz="0" w:space="0" w:color="auto"/>
        <w:right w:val="none" w:sz="0" w:space="0" w:color="auto"/>
      </w:divBdr>
    </w:div>
    <w:div w:id="1501970462">
      <w:bodyDiv w:val="1"/>
      <w:marLeft w:val="0"/>
      <w:marRight w:val="0"/>
      <w:marTop w:val="0"/>
      <w:marBottom w:val="0"/>
      <w:divBdr>
        <w:top w:val="none" w:sz="0" w:space="0" w:color="auto"/>
        <w:left w:val="none" w:sz="0" w:space="0" w:color="auto"/>
        <w:bottom w:val="none" w:sz="0" w:space="0" w:color="auto"/>
        <w:right w:val="none" w:sz="0" w:space="0" w:color="auto"/>
      </w:divBdr>
    </w:div>
    <w:div w:id="1509755675">
      <w:bodyDiv w:val="1"/>
      <w:marLeft w:val="0"/>
      <w:marRight w:val="0"/>
      <w:marTop w:val="0"/>
      <w:marBottom w:val="0"/>
      <w:divBdr>
        <w:top w:val="none" w:sz="0" w:space="0" w:color="auto"/>
        <w:left w:val="none" w:sz="0" w:space="0" w:color="auto"/>
        <w:bottom w:val="none" w:sz="0" w:space="0" w:color="auto"/>
        <w:right w:val="none" w:sz="0" w:space="0" w:color="auto"/>
      </w:divBdr>
    </w:div>
    <w:div w:id="1522161704">
      <w:bodyDiv w:val="1"/>
      <w:marLeft w:val="0"/>
      <w:marRight w:val="0"/>
      <w:marTop w:val="0"/>
      <w:marBottom w:val="0"/>
      <w:divBdr>
        <w:top w:val="none" w:sz="0" w:space="0" w:color="auto"/>
        <w:left w:val="none" w:sz="0" w:space="0" w:color="auto"/>
        <w:bottom w:val="none" w:sz="0" w:space="0" w:color="auto"/>
        <w:right w:val="none" w:sz="0" w:space="0" w:color="auto"/>
      </w:divBdr>
    </w:div>
    <w:div w:id="1534611824">
      <w:bodyDiv w:val="1"/>
      <w:marLeft w:val="0"/>
      <w:marRight w:val="0"/>
      <w:marTop w:val="0"/>
      <w:marBottom w:val="0"/>
      <w:divBdr>
        <w:top w:val="none" w:sz="0" w:space="0" w:color="auto"/>
        <w:left w:val="none" w:sz="0" w:space="0" w:color="auto"/>
        <w:bottom w:val="none" w:sz="0" w:space="0" w:color="auto"/>
        <w:right w:val="none" w:sz="0" w:space="0" w:color="auto"/>
      </w:divBdr>
    </w:div>
    <w:div w:id="1600795654">
      <w:bodyDiv w:val="1"/>
      <w:marLeft w:val="0"/>
      <w:marRight w:val="0"/>
      <w:marTop w:val="0"/>
      <w:marBottom w:val="0"/>
      <w:divBdr>
        <w:top w:val="none" w:sz="0" w:space="0" w:color="auto"/>
        <w:left w:val="none" w:sz="0" w:space="0" w:color="auto"/>
        <w:bottom w:val="none" w:sz="0" w:space="0" w:color="auto"/>
        <w:right w:val="none" w:sz="0" w:space="0" w:color="auto"/>
      </w:divBdr>
    </w:div>
    <w:div w:id="1612278469">
      <w:bodyDiv w:val="1"/>
      <w:marLeft w:val="0"/>
      <w:marRight w:val="0"/>
      <w:marTop w:val="0"/>
      <w:marBottom w:val="0"/>
      <w:divBdr>
        <w:top w:val="none" w:sz="0" w:space="0" w:color="auto"/>
        <w:left w:val="none" w:sz="0" w:space="0" w:color="auto"/>
        <w:bottom w:val="none" w:sz="0" w:space="0" w:color="auto"/>
        <w:right w:val="none" w:sz="0" w:space="0" w:color="auto"/>
      </w:divBdr>
    </w:div>
    <w:div w:id="1635331791">
      <w:bodyDiv w:val="1"/>
      <w:marLeft w:val="0"/>
      <w:marRight w:val="0"/>
      <w:marTop w:val="0"/>
      <w:marBottom w:val="0"/>
      <w:divBdr>
        <w:top w:val="none" w:sz="0" w:space="0" w:color="auto"/>
        <w:left w:val="none" w:sz="0" w:space="0" w:color="auto"/>
        <w:bottom w:val="none" w:sz="0" w:space="0" w:color="auto"/>
        <w:right w:val="none" w:sz="0" w:space="0" w:color="auto"/>
      </w:divBdr>
    </w:div>
    <w:div w:id="1668285631">
      <w:bodyDiv w:val="1"/>
      <w:marLeft w:val="0"/>
      <w:marRight w:val="0"/>
      <w:marTop w:val="0"/>
      <w:marBottom w:val="0"/>
      <w:divBdr>
        <w:top w:val="none" w:sz="0" w:space="0" w:color="auto"/>
        <w:left w:val="none" w:sz="0" w:space="0" w:color="auto"/>
        <w:bottom w:val="none" w:sz="0" w:space="0" w:color="auto"/>
        <w:right w:val="none" w:sz="0" w:space="0" w:color="auto"/>
      </w:divBdr>
    </w:div>
    <w:div w:id="1735425120">
      <w:bodyDiv w:val="1"/>
      <w:marLeft w:val="0"/>
      <w:marRight w:val="0"/>
      <w:marTop w:val="0"/>
      <w:marBottom w:val="0"/>
      <w:divBdr>
        <w:top w:val="none" w:sz="0" w:space="0" w:color="auto"/>
        <w:left w:val="none" w:sz="0" w:space="0" w:color="auto"/>
        <w:bottom w:val="none" w:sz="0" w:space="0" w:color="auto"/>
        <w:right w:val="none" w:sz="0" w:space="0" w:color="auto"/>
      </w:divBdr>
    </w:div>
    <w:div w:id="1756046954">
      <w:bodyDiv w:val="1"/>
      <w:marLeft w:val="0"/>
      <w:marRight w:val="0"/>
      <w:marTop w:val="0"/>
      <w:marBottom w:val="0"/>
      <w:divBdr>
        <w:top w:val="none" w:sz="0" w:space="0" w:color="auto"/>
        <w:left w:val="none" w:sz="0" w:space="0" w:color="auto"/>
        <w:bottom w:val="none" w:sz="0" w:space="0" w:color="auto"/>
        <w:right w:val="none" w:sz="0" w:space="0" w:color="auto"/>
      </w:divBdr>
    </w:div>
    <w:div w:id="1771775704">
      <w:bodyDiv w:val="1"/>
      <w:marLeft w:val="0"/>
      <w:marRight w:val="0"/>
      <w:marTop w:val="0"/>
      <w:marBottom w:val="0"/>
      <w:divBdr>
        <w:top w:val="none" w:sz="0" w:space="0" w:color="auto"/>
        <w:left w:val="none" w:sz="0" w:space="0" w:color="auto"/>
        <w:bottom w:val="none" w:sz="0" w:space="0" w:color="auto"/>
        <w:right w:val="none" w:sz="0" w:space="0" w:color="auto"/>
      </w:divBdr>
    </w:div>
    <w:div w:id="1778989360">
      <w:bodyDiv w:val="1"/>
      <w:marLeft w:val="0"/>
      <w:marRight w:val="0"/>
      <w:marTop w:val="0"/>
      <w:marBottom w:val="0"/>
      <w:divBdr>
        <w:top w:val="none" w:sz="0" w:space="0" w:color="auto"/>
        <w:left w:val="none" w:sz="0" w:space="0" w:color="auto"/>
        <w:bottom w:val="none" w:sz="0" w:space="0" w:color="auto"/>
        <w:right w:val="none" w:sz="0" w:space="0" w:color="auto"/>
      </w:divBdr>
    </w:div>
    <w:div w:id="1791968156">
      <w:bodyDiv w:val="1"/>
      <w:marLeft w:val="0"/>
      <w:marRight w:val="0"/>
      <w:marTop w:val="0"/>
      <w:marBottom w:val="0"/>
      <w:divBdr>
        <w:top w:val="none" w:sz="0" w:space="0" w:color="auto"/>
        <w:left w:val="none" w:sz="0" w:space="0" w:color="auto"/>
        <w:bottom w:val="none" w:sz="0" w:space="0" w:color="auto"/>
        <w:right w:val="none" w:sz="0" w:space="0" w:color="auto"/>
      </w:divBdr>
    </w:div>
    <w:div w:id="1827017318">
      <w:bodyDiv w:val="1"/>
      <w:marLeft w:val="0"/>
      <w:marRight w:val="0"/>
      <w:marTop w:val="0"/>
      <w:marBottom w:val="0"/>
      <w:divBdr>
        <w:top w:val="none" w:sz="0" w:space="0" w:color="auto"/>
        <w:left w:val="none" w:sz="0" w:space="0" w:color="auto"/>
        <w:bottom w:val="none" w:sz="0" w:space="0" w:color="auto"/>
        <w:right w:val="none" w:sz="0" w:space="0" w:color="auto"/>
      </w:divBdr>
    </w:div>
    <w:div w:id="1828087965">
      <w:bodyDiv w:val="1"/>
      <w:marLeft w:val="0"/>
      <w:marRight w:val="0"/>
      <w:marTop w:val="0"/>
      <w:marBottom w:val="0"/>
      <w:divBdr>
        <w:top w:val="none" w:sz="0" w:space="0" w:color="auto"/>
        <w:left w:val="none" w:sz="0" w:space="0" w:color="auto"/>
        <w:bottom w:val="none" w:sz="0" w:space="0" w:color="auto"/>
        <w:right w:val="none" w:sz="0" w:space="0" w:color="auto"/>
      </w:divBdr>
    </w:div>
    <w:div w:id="1836412422">
      <w:bodyDiv w:val="1"/>
      <w:marLeft w:val="0"/>
      <w:marRight w:val="0"/>
      <w:marTop w:val="0"/>
      <w:marBottom w:val="0"/>
      <w:divBdr>
        <w:top w:val="none" w:sz="0" w:space="0" w:color="auto"/>
        <w:left w:val="none" w:sz="0" w:space="0" w:color="auto"/>
        <w:bottom w:val="none" w:sz="0" w:space="0" w:color="auto"/>
        <w:right w:val="none" w:sz="0" w:space="0" w:color="auto"/>
      </w:divBdr>
    </w:div>
    <w:div w:id="1854109133">
      <w:bodyDiv w:val="1"/>
      <w:marLeft w:val="0"/>
      <w:marRight w:val="0"/>
      <w:marTop w:val="0"/>
      <w:marBottom w:val="0"/>
      <w:divBdr>
        <w:top w:val="none" w:sz="0" w:space="0" w:color="auto"/>
        <w:left w:val="none" w:sz="0" w:space="0" w:color="auto"/>
        <w:bottom w:val="none" w:sz="0" w:space="0" w:color="auto"/>
        <w:right w:val="none" w:sz="0" w:space="0" w:color="auto"/>
      </w:divBdr>
    </w:div>
    <w:div w:id="1959948727">
      <w:bodyDiv w:val="1"/>
      <w:marLeft w:val="0"/>
      <w:marRight w:val="0"/>
      <w:marTop w:val="0"/>
      <w:marBottom w:val="0"/>
      <w:divBdr>
        <w:top w:val="none" w:sz="0" w:space="0" w:color="auto"/>
        <w:left w:val="none" w:sz="0" w:space="0" w:color="auto"/>
        <w:bottom w:val="none" w:sz="0" w:space="0" w:color="auto"/>
        <w:right w:val="none" w:sz="0" w:space="0" w:color="auto"/>
      </w:divBdr>
    </w:div>
    <w:div w:id="1959949426">
      <w:bodyDiv w:val="1"/>
      <w:marLeft w:val="0"/>
      <w:marRight w:val="0"/>
      <w:marTop w:val="0"/>
      <w:marBottom w:val="0"/>
      <w:divBdr>
        <w:top w:val="none" w:sz="0" w:space="0" w:color="auto"/>
        <w:left w:val="none" w:sz="0" w:space="0" w:color="auto"/>
        <w:bottom w:val="none" w:sz="0" w:space="0" w:color="auto"/>
        <w:right w:val="none" w:sz="0" w:space="0" w:color="auto"/>
      </w:divBdr>
    </w:div>
    <w:div w:id="1971667962">
      <w:bodyDiv w:val="1"/>
      <w:marLeft w:val="0"/>
      <w:marRight w:val="0"/>
      <w:marTop w:val="0"/>
      <w:marBottom w:val="0"/>
      <w:divBdr>
        <w:top w:val="none" w:sz="0" w:space="0" w:color="auto"/>
        <w:left w:val="none" w:sz="0" w:space="0" w:color="auto"/>
        <w:bottom w:val="none" w:sz="0" w:space="0" w:color="auto"/>
        <w:right w:val="none" w:sz="0" w:space="0" w:color="auto"/>
      </w:divBdr>
    </w:div>
    <w:div w:id="1977295709">
      <w:bodyDiv w:val="1"/>
      <w:marLeft w:val="0"/>
      <w:marRight w:val="0"/>
      <w:marTop w:val="0"/>
      <w:marBottom w:val="0"/>
      <w:divBdr>
        <w:top w:val="none" w:sz="0" w:space="0" w:color="auto"/>
        <w:left w:val="none" w:sz="0" w:space="0" w:color="auto"/>
        <w:bottom w:val="none" w:sz="0" w:space="0" w:color="auto"/>
        <w:right w:val="none" w:sz="0" w:space="0" w:color="auto"/>
      </w:divBdr>
    </w:div>
    <w:div w:id="2010669183">
      <w:bodyDiv w:val="1"/>
      <w:marLeft w:val="0"/>
      <w:marRight w:val="0"/>
      <w:marTop w:val="0"/>
      <w:marBottom w:val="0"/>
      <w:divBdr>
        <w:top w:val="none" w:sz="0" w:space="0" w:color="auto"/>
        <w:left w:val="none" w:sz="0" w:space="0" w:color="auto"/>
        <w:bottom w:val="none" w:sz="0" w:space="0" w:color="auto"/>
        <w:right w:val="none" w:sz="0" w:space="0" w:color="auto"/>
      </w:divBdr>
      <w:divsChild>
        <w:div w:id="1309554675">
          <w:marLeft w:val="0"/>
          <w:marRight w:val="0"/>
          <w:marTop w:val="0"/>
          <w:marBottom w:val="0"/>
          <w:divBdr>
            <w:top w:val="none" w:sz="0" w:space="0" w:color="auto"/>
            <w:left w:val="none" w:sz="0" w:space="0" w:color="auto"/>
            <w:bottom w:val="none" w:sz="0" w:space="0" w:color="auto"/>
            <w:right w:val="none" w:sz="0" w:space="0" w:color="auto"/>
          </w:divBdr>
          <w:divsChild>
            <w:div w:id="491414494">
              <w:marLeft w:val="0"/>
              <w:marRight w:val="0"/>
              <w:marTop w:val="0"/>
              <w:marBottom w:val="0"/>
              <w:divBdr>
                <w:top w:val="none" w:sz="0" w:space="0" w:color="auto"/>
                <w:left w:val="none" w:sz="0" w:space="0" w:color="auto"/>
                <w:bottom w:val="none" w:sz="0" w:space="0" w:color="auto"/>
                <w:right w:val="none" w:sz="0" w:space="0" w:color="auto"/>
              </w:divBdr>
              <w:divsChild>
                <w:div w:id="523859567">
                  <w:marLeft w:val="0"/>
                  <w:marRight w:val="0"/>
                  <w:marTop w:val="0"/>
                  <w:marBottom w:val="0"/>
                  <w:divBdr>
                    <w:top w:val="none" w:sz="0" w:space="0" w:color="auto"/>
                    <w:left w:val="none" w:sz="0" w:space="0" w:color="auto"/>
                    <w:bottom w:val="none" w:sz="0" w:space="0" w:color="auto"/>
                    <w:right w:val="none" w:sz="0" w:space="0" w:color="auto"/>
                  </w:divBdr>
                </w:div>
              </w:divsChild>
            </w:div>
            <w:div w:id="747196125">
              <w:marLeft w:val="0"/>
              <w:marRight w:val="0"/>
              <w:marTop w:val="0"/>
              <w:marBottom w:val="0"/>
              <w:divBdr>
                <w:top w:val="none" w:sz="0" w:space="0" w:color="auto"/>
                <w:left w:val="none" w:sz="0" w:space="0" w:color="auto"/>
                <w:bottom w:val="none" w:sz="0" w:space="0" w:color="auto"/>
                <w:right w:val="none" w:sz="0" w:space="0" w:color="auto"/>
              </w:divBdr>
              <w:divsChild>
                <w:div w:id="1395661920">
                  <w:marLeft w:val="0"/>
                  <w:marRight w:val="0"/>
                  <w:marTop w:val="0"/>
                  <w:marBottom w:val="0"/>
                  <w:divBdr>
                    <w:top w:val="none" w:sz="0" w:space="0" w:color="auto"/>
                    <w:left w:val="none" w:sz="0" w:space="0" w:color="auto"/>
                    <w:bottom w:val="none" w:sz="0" w:space="0" w:color="auto"/>
                    <w:right w:val="none" w:sz="0" w:space="0" w:color="auto"/>
                  </w:divBdr>
                </w:div>
              </w:divsChild>
            </w:div>
            <w:div w:id="780800317">
              <w:marLeft w:val="0"/>
              <w:marRight w:val="0"/>
              <w:marTop w:val="0"/>
              <w:marBottom w:val="0"/>
              <w:divBdr>
                <w:top w:val="none" w:sz="0" w:space="0" w:color="auto"/>
                <w:left w:val="none" w:sz="0" w:space="0" w:color="auto"/>
                <w:bottom w:val="none" w:sz="0" w:space="0" w:color="auto"/>
                <w:right w:val="none" w:sz="0" w:space="0" w:color="auto"/>
              </w:divBdr>
              <w:divsChild>
                <w:div w:id="1006176444">
                  <w:marLeft w:val="0"/>
                  <w:marRight w:val="0"/>
                  <w:marTop w:val="0"/>
                  <w:marBottom w:val="0"/>
                  <w:divBdr>
                    <w:top w:val="none" w:sz="0" w:space="0" w:color="auto"/>
                    <w:left w:val="none" w:sz="0" w:space="0" w:color="auto"/>
                    <w:bottom w:val="none" w:sz="0" w:space="0" w:color="auto"/>
                    <w:right w:val="none" w:sz="0" w:space="0" w:color="auto"/>
                  </w:divBdr>
                </w:div>
              </w:divsChild>
            </w:div>
            <w:div w:id="1242254544">
              <w:marLeft w:val="0"/>
              <w:marRight w:val="0"/>
              <w:marTop w:val="0"/>
              <w:marBottom w:val="0"/>
              <w:divBdr>
                <w:top w:val="none" w:sz="0" w:space="0" w:color="auto"/>
                <w:left w:val="none" w:sz="0" w:space="0" w:color="auto"/>
                <w:bottom w:val="none" w:sz="0" w:space="0" w:color="auto"/>
                <w:right w:val="none" w:sz="0" w:space="0" w:color="auto"/>
              </w:divBdr>
              <w:divsChild>
                <w:div w:id="235092027">
                  <w:marLeft w:val="0"/>
                  <w:marRight w:val="0"/>
                  <w:marTop w:val="0"/>
                  <w:marBottom w:val="0"/>
                  <w:divBdr>
                    <w:top w:val="none" w:sz="0" w:space="0" w:color="auto"/>
                    <w:left w:val="none" w:sz="0" w:space="0" w:color="auto"/>
                    <w:bottom w:val="none" w:sz="0" w:space="0" w:color="auto"/>
                    <w:right w:val="none" w:sz="0" w:space="0" w:color="auto"/>
                  </w:divBdr>
                </w:div>
              </w:divsChild>
            </w:div>
            <w:div w:id="1381318218">
              <w:marLeft w:val="0"/>
              <w:marRight w:val="0"/>
              <w:marTop w:val="0"/>
              <w:marBottom w:val="0"/>
              <w:divBdr>
                <w:top w:val="none" w:sz="0" w:space="0" w:color="auto"/>
                <w:left w:val="none" w:sz="0" w:space="0" w:color="auto"/>
                <w:bottom w:val="none" w:sz="0" w:space="0" w:color="auto"/>
                <w:right w:val="none" w:sz="0" w:space="0" w:color="auto"/>
              </w:divBdr>
              <w:divsChild>
                <w:div w:id="1683512879">
                  <w:marLeft w:val="0"/>
                  <w:marRight w:val="0"/>
                  <w:marTop w:val="0"/>
                  <w:marBottom w:val="0"/>
                  <w:divBdr>
                    <w:top w:val="none" w:sz="0" w:space="0" w:color="auto"/>
                    <w:left w:val="none" w:sz="0" w:space="0" w:color="auto"/>
                    <w:bottom w:val="none" w:sz="0" w:space="0" w:color="auto"/>
                    <w:right w:val="none" w:sz="0" w:space="0" w:color="auto"/>
                  </w:divBdr>
                </w:div>
              </w:divsChild>
            </w:div>
            <w:div w:id="1573545186">
              <w:marLeft w:val="0"/>
              <w:marRight w:val="0"/>
              <w:marTop w:val="0"/>
              <w:marBottom w:val="0"/>
              <w:divBdr>
                <w:top w:val="none" w:sz="0" w:space="0" w:color="auto"/>
                <w:left w:val="none" w:sz="0" w:space="0" w:color="auto"/>
                <w:bottom w:val="none" w:sz="0" w:space="0" w:color="auto"/>
                <w:right w:val="none" w:sz="0" w:space="0" w:color="auto"/>
              </w:divBdr>
              <w:divsChild>
                <w:div w:id="168177690">
                  <w:marLeft w:val="0"/>
                  <w:marRight w:val="0"/>
                  <w:marTop w:val="0"/>
                  <w:marBottom w:val="0"/>
                  <w:divBdr>
                    <w:top w:val="none" w:sz="0" w:space="0" w:color="auto"/>
                    <w:left w:val="none" w:sz="0" w:space="0" w:color="auto"/>
                    <w:bottom w:val="none" w:sz="0" w:space="0" w:color="auto"/>
                    <w:right w:val="none" w:sz="0" w:space="0" w:color="auto"/>
                  </w:divBdr>
                </w:div>
              </w:divsChild>
            </w:div>
            <w:div w:id="1664819490">
              <w:marLeft w:val="0"/>
              <w:marRight w:val="0"/>
              <w:marTop w:val="0"/>
              <w:marBottom w:val="0"/>
              <w:divBdr>
                <w:top w:val="none" w:sz="0" w:space="0" w:color="auto"/>
                <w:left w:val="none" w:sz="0" w:space="0" w:color="auto"/>
                <w:bottom w:val="none" w:sz="0" w:space="0" w:color="auto"/>
                <w:right w:val="none" w:sz="0" w:space="0" w:color="auto"/>
              </w:divBdr>
              <w:divsChild>
                <w:div w:id="14268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5830">
      <w:bodyDiv w:val="1"/>
      <w:marLeft w:val="0"/>
      <w:marRight w:val="0"/>
      <w:marTop w:val="0"/>
      <w:marBottom w:val="0"/>
      <w:divBdr>
        <w:top w:val="none" w:sz="0" w:space="0" w:color="auto"/>
        <w:left w:val="none" w:sz="0" w:space="0" w:color="auto"/>
        <w:bottom w:val="none" w:sz="0" w:space="0" w:color="auto"/>
        <w:right w:val="none" w:sz="0" w:space="0" w:color="auto"/>
      </w:divBdr>
    </w:div>
    <w:div w:id="2025592010">
      <w:bodyDiv w:val="1"/>
      <w:marLeft w:val="0"/>
      <w:marRight w:val="0"/>
      <w:marTop w:val="0"/>
      <w:marBottom w:val="0"/>
      <w:divBdr>
        <w:top w:val="none" w:sz="0" w:space="0" w:color="auto"/>
        <w:left w:val="none" w:sz="0" w:space="0" w:color="auto"/>
        <w:bottom w:val="none" w:sz="0" w:space="0" w:color="auto"/>
        <w:right w:val="none" w:sz="0" w:space="0" w:color="auto"/>
      </w:divBdr>
    </w:div>
    <w:div w:id="2040276086">
      <w:bodyDiv w:val="1"/>
      <w:marLeft w:val="0"/>
      <w:marRight w:val="0"/>
      <w:marTop w:val="0"/>
      <w:marBottom w:val="0"/>
      <w:divBdr>
        <w:top w:val="none" w:sz="0" w:space="0" w:color="auto"/>
        <w:left w:val="none" w:sz="0" w:space="0" w:color="auto"/>
        <w:bottom w:val="none" w:sz="0" w:space="0" w:color="auto"/>
        <w:right w:val="none" w:sz="0" w:space="0" w:color="auto"/>
      </w:divBdr>
    </w:div>
    <w:div w:id="2055154225">
      <w:bodyDiv w:val="1"/>
      <w:marLeft w:val="0"/>
      <w:marRight w:val="0"/>
      <w:marTop w:val="0"/>
      <w:marBottom w:val="0"/>
      <w:divBdr>
        <w:top w:val="none" w:sz="0" w:space="0" w:color="auto"/>
        <w:left w:val="none" w:sz="0" w:space="0" w:color="auto"/>
        <w:bottom w:val="none" w:sz="0" w:space="0" w:color="auto"/>
        <w:right w:val="none" w:sz="0" w:space="0" w:color="auto"/>
      </w:divBdr>
    </w:div>
    <w:div w:id="2123258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microsoft.com/office/2007/relationships/diagramDrawing" Target="diagrams/drawing2.xml" Id="rId26" /><Relationship Type="http://schemas.microsoft.com/office/2007/relationships/diagramDrawing" Target="diagrams/drawing1.xml" Id="rId21" /><Relationship Type="http://schemas.openxmlformats.org/officeDocument/2006/relationships/diagramColors" Target="diagrams/colors3.xml" Id="rId34" /><Relationship Type="http://schemas.openxmlformats.org/officeDocument/2006/relationships/diagramData" Target="diagrams/data5.xml" Id="rId42" /><Relationship Type="http://schemas.openxmlformats.org/officeDocument/2006/relationships/hyperlink" Target="https://pacific-data.sprep.org/stories" TargetMode="External" Id="rId47" /><Relationship Type="http://schemas.openxmlformats.org/officeDocument/2006/relationships/image" Target="media/image23.svg" Id="rId50" /><Relationship Type="http://schemas.openxmlformats.org/officeDocument/2006/relationships/hyperlink" Target="https://www.oecd.org/en/about/committees/development-assistance-committee.html" TargetMode="External" Id="rId55" /><Relationship Type="http://schemas.openxmlformats.org/officeDocument/2006/relationships/hyperlink" Target="https://repository.usp.ac.fj/id/eprint/8197/1/Kakala_Research.pdf" TargetMode="Externa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png" Id="rId16" /><Relationship Type="http://schemas.microsoft.com/office/2007/relationships/hdphoto" Target="media/hdphoto1.wdp" Id="rId29" /><Relationship Type="http://schemas.openxmlformats.org/officeDocument/2006/relationships/image" Target="media/image1.jpg" Id="rId11" /><Relationship Type="http://schemas.openxmlformats.org/officeDocument/2006/relationships/diagramQuickStyle" Target="diagrams/quickStyle2.xml" Id="rId24" /><Relationship Type="http://schemas.openxmlformats.org/officeDocument/2006/relationships/diagramLayout" Target="diagrams/layout3.xml" Id="rId32" /><Relationship Type="http://schemas.openxmlformats.org/officeDocument/2006/relationships/diagramData" Target="diagrams/data4.xml" Id="rId37" /><Relationship Type="http://schemas.openxmlformats.org/officeDocument/2006/relationships/diagramColors" Target="diagrams/colors4.xml" Id="rId40" /><Relationship Type="http://schemas.openxmlformats.org/officeDocument/2006/relationships/diagramColors" Target="diagrams/colors5.xml" Id="rId45" /><Relationship Type="http://schemas.openxmlformats.org/officeDocument/2006/relationships/image" Target="media/image25.png" Id="rId53" /><Relationship Type="http://schemas.openxmlformats.org/officeDocument/2006/relationships/hyperlink" Target="https://www.pacificmet.net/" TargetMode="External" Id="rId58"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hyperlink" Target="https://journals.sagepub.com/doi/full/10.1177/0038022920970318" TargetMode="External" Id="rId61" /><Relationship Type="http://schemas.openxmlformats.org/officeDocument/2006/relationships/diagramQuickStyle" Target="diagrams/quickStyle1.xml" Id="rId19" /><Relationship Type="http://schemas.openxmlformats.org/officeDocument/2006/relationships/footer" Target="footer2.xml" Id="rId14" /><Relationship Type="http://schemas.openxmlformats.org/officeDocument/2006/relationships/diagramData" Target="diagrams/data2.xml" Id="rId22" /><Relationship Type="http://schemas.openxmlformats.org/officeDocument/2006/relationships/image" Target="media/image4.png" Id="rId27" /><Relationship Type="http://schemas.openxmlformats.org/officeDocument/2006/relationships/image" Target="media/image6.png" Id="rId30" /><Relationship Type="http://schemas.microsoft.com/office/2007/relationships/diagramDrawing" Target="diagrams/drawing3.xml" Id="rId35" /><Relationship Type="http://schemas.openxmlformats.org/officeDocument/2006/relationships/diagramLayout" Target="diagrams/layout5.xml" Id="rId43" /><Relationship Type="http://schemas.openxmlformats.org/officeDocument/2006/relationships/image" Target="media/image21.png" Id="rId48" /><Relationship Type="http://schemas.openxmlformats.org/officeDocument/2006/relationships/hyperlink" Target="https://wmo.int/sites/default/files/2024-09/EW4ALL%20ME%20Toolkit_Final%20Version%201_August2024.pdf" TargetMode="External" Id="rId56" /><Relationship Type="http://schemas.openxmlformats.org/officeDocument/2006/relationships/hyperlink" Target="https://www.hqsc.govt.nz/assets/Consumer-hub/Publications-resources/Pacific-models-for-engagement_Kakala_final.pdf" TargetMode="External" Id="rId64" /><Relationship Type="http://schemas.openxmlformats.org/officeDocument/2006/relationships/webSettings" Target="webSettings.xml" Id="rId8" /><Relationship Type="http://schemas.openxmlformats.org/officeDocument/2006/relationships/image" Target="media/image24.png"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diagramData" Target="diagrams/data1.xml" Id="rId17" /><Relationship Type="http://schemas.openxmlformats.org/officeDocument/2006/relationships/diagramColors" Target="diagrams/colors2.xml" Id="rId25" /><Relationship Type="http://schemas.openxmlformats.org/officeDocument/2006/relationships/diagramQuickStyle" Target="diagrams/quickStyle3.xml" Id="rId33" /><Relationship Type="http://schemas.openxmlformats.org/officeDocument/2006/relationships/diagramLayout" Target="diagrams/layout4.xml" Id="rId38" /><Relationship Type="http://schemas.microsoft.com/office/2007/relationships/diagramDrawing" Target="diagrams/drawing5.xml" Id="rId46" /><Relationship Type="http://schemas.openxmlformats.org/officeDocument/2006/relationships/hyperlink" Target="https://www.mfat.govt.nz/assets/Aid-Prog-docs/Research/Adaptive-Management-Project-Phase-1-Report.pdf" TargetMode="External" Id="rId59" /><Relationship Type="http://schemas.microsoft.com/office/2020/10/relationships/intelligence" Target="intelligence2.xml" Id="rId67" /><Relationship Type="http://schemas.openxmlformats.org/officeDocument/2006/relationships/diagramColors" Target="diagrams/colors1.xml" Id="rId20" /><Relationship Type="http://schemas.microsoft.com/office/2007/relationships/diagramDrawing" Target="diagrams/drawing4.xml" Id="rId41" /><Relationship Type="http://schemas.openxmlformats.org/officeDocument/2006/relationships/hyperlink" Target="https://www.evalcommunity.com/" TargetMode="External" Id="rId54" /><Relationship Type="http://schemas.openxmlformats.org/officeDocument/2006/relationships/hyperlink" Target="https://jprm.scholasticahq.com/article/13244-participatory-research-methods-choice-points-in-the-research-process" TargetMode="Externa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3.xml" Id="rId15" /><Relationship Type="http://schemas.openxmlformats.org/officeDocument/2006/relationships/diagramLayout" Target="diagrams/layout2.xml" Id="rId23" /><Relationship Type="http://schemas.openxmlformats.org/officeDocument/2006/relationships/image" Target="media/image5.png" Id="rId28" /><Relationship Type="http://schemas.openxmlformats.org/officeDocument/2006/relationships/image" Target="media/image7.png" Id="rId36" /><Relationship Type="http://schemas.openxmlformats.org/officeDocument/2006/relationships/image" Target="media/image22.png" Id="rId49" /><Relationship Type="http://schemas.openxmlformats.org/officeDocument/2006/relationships/hyperlink" Target="https://www.theoryofchange.org/" TargetMode="External" Id="rId57" /><Relationship Type="http://schemas.openxmlformats.org/officeDocument/2006/relationships/endnotes" Target="endnotes.xml" Id="rId10" /><Relationship Type="http://schemas.openxmlformats.org/officeDocument/2006/relationships/diagramData" Target="diagrams/data3.xml" Id="rId31" /><Relationship Type="http://schemas.openxmlformats.org/officeDocument/2006/relationships/diagramQuickStyle" Target="diagrams/quickStyle5.xml" Id="rId44" /><Relationship Type="http://schemas.openxmlformats.org/officeDocument/2006/relationships/hyperlink" Target="https://sprep.sharepoint.com/:p:/r/sites/WRPSharedFolder/Shared%20Documents/WRP%20MERL/Appendix%20One%20-%20WRP%20Impact%20Pathway.pptx?d=w63229bfd7747480b9e8b153717532bf0&amp;csf=1&amp;web=1&amp;e=e8w40W" TargetMode="External" Id="rId52" /><Relationship Type="http://schemas.openxmlformats.org/officeDocument/2006/relationships/hyperlink" Target="http://www.mande.co.uk/wp-content/uploads/2005/MSCGuide.pdf" TargetMode="External" Id="rId6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diagramLayout" Target="diagrams/layout1.xml" Id="rId18" /><Relationship Type="http://schemas.openxmlformats.org/officeDocument/2006/relationships/diagramQuickStyle" Target="diagrams/quickStyle4.xml" Id="rId39" /><Relationship Type="http://schemas.openxmlformats.org/officeDocument/2006/relationships/header" Target="header.xml" Id="R1406c69400504cb0" /><Relationship Type="http://schemas.openxmlformats.org/officeDocument/2006/relationships/header" Target="header2.xml" Id="R1869c6ada2134cb1" /><Relationship Type="http://schemas.openxmlformats.org/officeDocument/2006/relationships/header" Target="header3.xml" Id="Rc072e382867c4429" /><Relationship Type="http://schemas.openxmlformats.org/officeDocument/2006/relationships/header" Target="header4.xml" Id="Rba7ae929ef8247a1" /><Relationship Type="http://schemas.openxmlformats.org/officeDocument/2006/relationships/header" Target="header5.xml" Id="R108e8ad1110a4793" /><Relationship Type="http://schemas.openxmlformats.org/officeDocument/2006/relationships/header" Target="header6.xml" Id="R4ecf2dda07554fe7" /><Relationship Type="http://schemas.openxmlformats.org/officeDocument/2006/relationships/header" Target="header7.xml" Id="Ra15c91d5d98b4e8e" /><Relationship Type="http://schemas.openxmlformats.org/officeDocument/2006/relationships/header" Target="header8.xml" Id="Rd07d29bd5cdd45f2" /><Relationship Type="http://schemas.openxmlformats.org/officeDocument/2006/relationships/header" Target="header9.xml" Id="R209b09dddf264ce7" /><Relationship Type="http://schemas.openxmlformats.org/officeDocument/2006/relationships/header" Target="headera.xml" Id="R435cf8884491484b" /><Relationship Type="http://schemas.openxmlformats.org/officeDocument/2006/relationships/header" Target="headerb.xml" Id="Rd59fb42a9eee4714" /><Relationship Type="http://schemas.openxmlformats.org/officeDocument/2006/relationships/header" Target="headerc.xml" Id="R35c110a65b9a4daa" /><Relationship Type="http://schemas.openxmlformats.org/officeDocument/2006/relationships/header" Target="headerd.xml" Id="R9cd694f66a694ef8" /></Relationships>
</file>

<file path=word/_rels/footer1.xml.rels><?xml version="1.0" encoding="UTF-8" standalone="yes"?>
<Relationships xmlns="http://schemas.openxmlformats.org/package/2006/relationships"><Relationship Id="rId2" Type="http://schemas.openxmlformats.org/officeDocument/2006/relationships/hyperlink" Target="http://www.sprep.org/" TargetMode="External"/><Relationship Id="rId1" Type="http://schemas.openxmlformats.org/officeDocument/2006/relationships/hyperlink" Target="http://www.sprep.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prep.org/" TargetMode="External"/><Relationship Id="rId1" Type="http://schemas.openxmlformats.org/officeDocument/2006/relationships/hyperlink" Target="http://www.sprep.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sprep.org/" TargetMode="External"/><Relationship Id="rId1" Type="http://schemas.openxmlformats.org/officeDocument/2006/relationships/hyperlink" Target="http://www.sprep.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pc.int/updates/blog/2020/08/pacific-mel-rebbilib-report-on-mel-capacity-available-for-download;" TargetMode="External"/><Relationship Id="rId2" Type="http://schemas.openxmlformats.org/officeDocument/2006/relationships/hyperlink" Target="https://www.ontotext.com/knowledgehub/fundamentals/dikw-pyramid/" TargetMode="External"/><Relationship Id="rId1" Type="http://schemas.openxmlformats.org/officeDocument/2006/relationships/hyperlink" Target="https://www.spc.int/updates/blog/did-you-know/2025/07/a-talanoa-space-for-pacific-voices-in-monitoring-evaluation-and" TargetMode="External"/><Relationship Id="rId4" Type="http://schemas.openxmlformats.org/officeDocument/2006/relationships/hyperlink" Target="https://www.spc.int/updates/blog/did-you-know/2025/07/a-talanoa-space-for-pacific-voices-in-monitoring-evaluation-and" TargetMode="External"/></Relationships>
</file>

<file path=word/diagrams/_rels/data4.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jp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diagrams/_rels/data5.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20.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9.png"/><Relationship Id="rId5" Type="http://schemas.openxmlformats.org/officeDocument/2006/relationships/image" Target="../media/image18.jpg"/><Relationship Id="rId4" Type="http://schemas.microsoft.com/office/2007/relationships/hdphoto" Target="../media/hdphoto3.wdp"/></Relationships>
</file>

<file path=word/diagrams/_rels/drawing4.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jp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20.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9.png"/><Relationship Id="rId5" Type="http://schemas.openxmlformats.org/officeDocument/2006/relationships/image" Target="../media/image18.jpg"/><Relationship Id="rId4" Type="http://schemas.microsoft.com/office/2007/relationships/hdphoto" Target="../media/hdphoto3.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8C85FC-615C-4FCE-B202-5B6100A32A55}"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NZ"/>
        </a:p>
      </dgm:t>
    </dgm:pt>
    <dgm:pt modelId="{BFC80918-72C3-4A7A-B4F0-BF31E66B862A}">
      <dgm:prSet phldrT="[Text]" custT="1"/>
      <dgm:spPr/>
      <dgm:t>
        <a:bodyPr/>
        <a:lstStyle/>
        <a:p>
          <a:r>
            <a:rPr lang="en-NZ" sz="2000"/>
            <a:t>1</a:t>
          </a:r>
        </a:p>
      </dgm:t>
    </dgm:pt>
    <dgm:pt modelId="{9311968D-57A7-493C-AE41-16510A45DA73}" type="parTrans" cxnId="{E4CE6B0D-6B02-44CB-9100-F8B276654571}">
      <dgm:prSet/>
      <dgm:spPr/>
      <dgm:t>
        <a:bodyPr/>
        <a:lstStyle/>
        <a:p>
          <a:endParaRPr lang="en-NZ"/>
        </a:p>
      </dgm:t>
    </dgm:pt>
    <dgm:pt modelId="{69B2E3E7-C6CE-47CD-A3A4-028B54B3C9B0}" type="sibTrans" cxnId="{E4CE6B0D-6B02-44CB-9100-F8B276654571}">
      <dgm:prSet/>
      <dgm:spPr/>
      <dgm:t>
        <a:bodyPr/>
        <a:lstStyle/>
        <a:p>
          <a:endParaRPr lang="en-NZ"/>
        </a:p>
      </dgm:t>
    </dgm:pt>
    <dgm:pt modelId="{59FB08BD-A680-432B-AE30-15D16F3B16F2}">
      <dgm:prSet phldrT="[Text]" custT="1"/>
      <dgm:spPr/>
      <dgm:t>
        <a:bodyPr/>
        <a:lstStyle/>
        <a:p>
          <a:r>
            <a:rPr lang="en-NZ" sz="2000" b="1"/>
            <a:t>Learning and adapting</a:t>
          </a:r>
        </a:p>
      </dgm:t>
    </dgm:pt>
    <dgm:pt modelId="{9FBB6CB3-1C7A-4176-B45F-8BA541E23782}" type="parTrans" cxnId="{ABF54A2A-2FB4-4038-ACDC-B915822B2E56}">
      <dgm:prSet/>
      <dgm:spPr/>
      <dgm:t>
        <a:bodyPr/>
        <a:lstStyle/>
        <a:p>
          <a:endParaRPr lang="en-NZ"/>
        </a:p>
      </dgm:t>
    </dgm:pt>
    <dgm:pt modelId="{1CFD0305-3E75-4795-B0D9-36FF63004191}" type="sibTrans" cxnId="{ABF54A2A-2FB4-4038-ACDC-B915822B2E56}">
      <dgm:prSet/>
      <dgm:spPr/>
      <dgm:t>
        <a:bodyPr/>
        <a:lstStyle/>
        <a:p>
          <a:endParaRPr lang="en-NZ"/>
        </a:p>
      </dgm:t>
    </dgm:pt>
    <dgm:pt modelId="{93D74A2D-8A93-4845-A08D-B5388D1944FB}">
      <dgm:prSet phldrT="[Text]" custT="1"/>
      <dgm:spPr/>
      <dgm:t>
        <a:bodyPr/>
        <a:lstStyle/>
        <a:p>
          <a:r>
            <a:rPr lang="en-AU" sz="1100"/>
            <a:t>To make available evidence and key learnings throughout implementation to inform reflections and research, test assumptions and inform WRP decisions and adaptations, including to improve coherence, effectiveness, efficiency, inclusion, impact and sustainability of programmeming.</a:t>
          </a:r>
          <a:endParaRPr lang="en-NZ" sz="1100"/>
        </a:p>
      </dgm:t>
    </dgm:pt>
    <dgm:pt modelId="{98002228-D3E5-40D2-8812-D67E8D9CFD25}" type="parTrans" cxnId="{D391570F-BF58-4542-B698-40F08FF4E3CC}">
      <dgm:prSet/>
      <dgm:spPr/>
      <dgm:t>
        <a:bodyPr/>
        <a:lstStyle/>
        <a:p>
          <a:endParaRPr lang="en-NZ"/>
        </a:p>
      </dgm:t>
    </dgm:pt>
    <dgm:pt modelId="{05D267F2-5D75-438D-A0B9-124C49046F8A}" type="sibTrans" cxnId="{D391570F-BF58-4542-B698-40F08FF4E3CC}">
      <dgm:prSet/>
      <dgm:spPr/>
      <dgm:t>
        <a:bodyPr/>
        <a:lstStyle/>
        <a:p>
          <a:endParaRPr lang="en-NZ"/>
        </a:p>
      </dgm:t>
    </dgm:pt>
    <dgm:pt modelId="{342DD40D-07B3-443A-8AFA-800E62B5E5BA}">
      <dgm:prSet phldrT="[Text]" custT="1"/>
      <dgm:spPr/>
      <dgm:t>
        <a:bodyPr/>
        <a:lstStyle/>
        <a:p>
          <a:r>
            <a:rPr lang="en-NZ" sz="2000"/>
            <a:t>2</a:t>
          </a:r>
          <a:endParaRPr lang="en-NZ" sz="2200"/>
        </a:p>
      </dgm:t>
    </dgm:pt>
    <dgm:pt modelId="{C1C38D24-8A80-4C9D-A9F0-626AB9F684BD}" type="parTrans" cxnId="{46AD8DC1-62AF-4195-AE31-AA4EEEF4914E}">
      <dgm:prSet/>
      <dgm:spPr/>
      <dgm:t>
        <a:bodyPr/>
        <a:lstStyle/>
        <a:p>
          <a:endParaRPr lang="en-NZ"/>
        </a:p>
      </dgm:t>
    </dgm:pt>
    <dgm:pt modelId="{D85A222C-8580-4C29-8F8D-7093EB860707}" type="sibTrans" cxnId="{46AD8DC1-62AF-4195-AE31-AA4EEEF4914E}">
      <dgm:prSet/>
      <dgm:spPr/>
      <dgm:t>
        <a:bodyPr/>
        <a:lstStyle/>
        <a:p>
          <a:endParaRPr lang="en-NZ"/>
        </a:p>
      </dgm:t>
    </dgm:pt>
    <dgm:pt modelId="{CD7F2F28-6EB3-45B5-9E0C-3A42C04CE033}">
      <dgm:prSet phldrT="[Text]" custT="1"/>
      <dgm:spPr/>
      <dgm:t>
        <a:bodyPr/>
        <a:lstStyle/>
        <a:p>
          <a:r>
            <a:rPr lang="en-NZ" sz="2000" b="1"/>
            <a:t>Communicating</a:t>
          </a:r>
          <a:endParaRPr lang="en-NZ" sz="2300" b="1"/>
        </a:p>
      </dgm:t>
    </dgm:pt>
    <dgm:pt modelId="{EB6F95ED-7C26-4CDF-B217-408D827EE6E9}" type="parTrans" cxnId="{0C47F00C-FB65-4990-A7D0-ADD19173D4B3}">
      <dgm:prSet/>
      <dgm:spPr/>
      <dgm:t>
        <a:bodyPr/>
        <a:lstStyle/>
        <a:p>
          <a:endParaRPr lang="en-NZ"/>
        </a:p>
      </dgm:t>
    </dgm:pt>
    <dgm:pt modelId="{1F12868D-C05A-449B-ABEF-F9B57320C47D}" type="sibTrans" cxnId="{0C47F00C-FB65-4990-A7D0-ADD19173D4B3}">
      <dgm:prSet/>
      <dgm:spPr/>
      <dgm:t>
        <a:bodyPr/>
        <a:lstStyle/>
        <a:p>
          <a:endParaRPr lang="en-NZ"/>
        </a:p>
      </dgm:t>
    </dgm:pt>
    <dgm:pt modelId="{C64462CC-883C-48BD-8163-4B50D2ECA47F}">
      <dgm:prSet phldrT="[Text]" custT="1"/>
      <dgm:spPr/>
      <dgm:t>
        <a:bodyPr/>
        <a:lstStyle/>
        <a:p>
          <a:r>
            <a:rPr lang="en-AU" sz="1100"/>
            <a:t>To inform stakeholder communications and public diplomacy, and increase visibility and awareness of results achieved under the WRP programme and of the importance of the hydrometeorological and multi-hazard warning services in achieving broader development goals across the region.</a:t>
          </a:r>
          <a:endParaRPr lang="en-NZ" sz="1100"/>
        </a:p>
      </dgm:t>
    </dgm:pt>
    <dgm:pt modelId="{A5F5A008-DFF3-4180-8F6B-F7652233B86E}" type="parTrans" cxnId="{4EE3E90C-E938-441D-A564-31D39FA462C6}">
      <dgm:prSet/>
      <dgm:spPr/>
      <dgm:t>
        <a:bodyPr/>
        <a:lstStyle/>
        <a:p>
          <a:endParaRPr lang="en-NZ"/>
        </a:p>
      </dgm:t>
    </dgm:pt>
    <dgm:pt modelId="{1C0C880D-C661-48F3-9C71-C2A486C8472A}" type="sibTrans" cxnId="{4EE3E90C-E938-441D-A564-31D39FA462C6}">
      <dgm:prSet/>
      <dgm:spPr/>
      <dgm:t>
        <a:bodyPr/>
        <a:lstStyle/>
        <a:p>
          <a:endParaRPr lang="en-NZ"/>
        </a:p>
      </dgm:t>
    </dgm:pt>
    <dgm:pt modelId="{D9D3376D-6037-4230-9024-8111A84700E6}">
      <dgm:prSet phldrT="[Text]" custT="1"/>
      <dgm:spPr/>
      <dgm:t>
        <a:bodyPr/>
        <a:lstStyle/>
        <a:p>
          <a:r>
            <a:rPr lang="en-NZ" sz="2000"/>
            <a:t>3</a:t>
          </a:r>
        </a:p>
      </dgm:t>
    </dgm:pt>
    <dgm:pt modelId="{DF22FF74-2D76-4727-8434-E55B0CF426B5}" type="parTrans" cxnId="{69FA4A4E-EFA8-48E8-A0B7-68BD9FFB838B}">
      <dgm:prSet/>
      <dgm:spPr/>
      <dgm:t>
        <a:bodyPr/>
        <a:lstStyle/>
        <a:p>
          <a:endParaRPr lang="en-NZ"/>
        </a:p>
      </dgm:t>
    </dgm:pt>
    <dgm:pt modelId="{104A31EF-9D74-40B8-9F28-DB1E11ABE0CB}" type="sibTrans" cxnId="{69FA4A4E-EFA8-48E8-A0B7-68BD9FFB838B}">
      <dgm:prSet/>
      <dgm:spPr/>
      <dgm:t>
        <a:bodyPr/>
        <a:lstStyle/>
        <a:p>
          <a:endParaRPr lang="en-NZ"/>
        </a:p>
      </dgm:t>
    </dgm:pt>
    <dgm:pt modelId="{5190DDA3-9EDF-4BCF-B90C-CD1502D110AE}">
      <dgm:prSet phldrT="[Text]" custT="1"/>
      <dgm:spPr/>
      <dgm:t>
        <a:bodyPr/>
        <a:lstStyle/>
        <a:p>
          <a:r>
            <a:rPr lang="en-NZ" sz="2000" b="1"/>
            <a:t>Accountability</a:t>
          </a:r>
          <a:endParaRPr lang="en-NZ" sz="2300" b="1"/>
        </a:p>
      </dgm:t>
    </dgm:pt>
    <dgm:pt modelId="{19C2B30A-6B64-441A-9CC9-9695B9ECCCB7}" type="parTrans" cxnId="{27B4BCEE-2D96-4F9A-950A-17FC7512EBA8}">
      <dgm:prSet/>
      <dgm:spPr/>
      <dgm:t>
        <a:bodyPr/>
        <a:lstStyle/>
        <a:p>
          <a:endParaRPr lang="en-NZ"/>
        </a:p>
      </dgm:t>
    </dgm:pt>
    <dgm:pt modelId="{E058DDD8-F124-4975-900F-25FAE011E8D0}" type="sibTrans" cxnId="{27B4BCEE-2D96-4F9A-950A-17FC7512EBA8}">
      <dgm:prSet/>
      <dgm:spPr/>
      <dgm:t>
        <a:bodyPr/>
        <a:lstStyle/>
        <a:p>
          <a:endParaRPr lang="en-NZ"/>
        </a:p>
      </dgm:t>
    </dgm:pt>
    <dgm:pt modelId="{9FD63070-C86A-4DB8-9AED-7513D70ED91A}">
      <dgm:prSet phldrT="[Text]" custT="1"/>
      <dgm:spPr/>
      <dgm:t>
        <a:bodyPr/>
        <a:lstStyle/>
        <a:p>
          <a:r>
            <a:rPr lang="en-AU" sz="1100"/>
            <a:t> To support accountability to the SC, PMC, SPREP and other Pacific stakeholders, as well as to current and future investors and development partners (regional and global).</a:t>
          </a:r>
          <a:endParaRPr lang="en-NZ" sz="1100"/>
        </a:p>
      </dgm:t>
    </dgm:pt>
    <dgm:pt modelId="{5ECFAA92-09F2-4189-91AE-13808BA23768}" type="parTrans" cxnId="{4EDC8017-29D6-4571-A46C-E40C41E0B289}">
      <dgm:prSet/>
      <dgm:spPr/>
      <dgm:t>
        <a:bodyPr/>
        <a:lstStyle/>
        <a:p>
          <a:endParaRPr lang="en-NZ"/>
        </a:p>
      </dgm:t>
    </dgm:pt>
    <dgm:pt modelId="{C16CA57C-6DA7-4C9C-AF27-B44438D2D193}" type="sibTrans" cxnId="{4EDC8017-29D6-4571-A46C-E40C41E0B289}">
      <dgm:prSet/>
      <dgm:spPr/>
      <dgm:t>
        <a:bodyPr/>
        <a:lstStyle/>
        <a:p>
          <a:endParaRPr lang="en-NZ"/>
        </a:p>
      </dgm:t>
    </dgm:pt>
    <dgm:pt modelId="{5ABBE0B2-BDF2-41B3-A735-E0D9D66D992F}" type="pres">
      <dgm:prSet presAssocID="{9D8C85FC-615C-4FCE-B202-5B6100A32A55}" presName="Name0" presStyleCnt="0">
        <dgm:presLayoutVars>
          <dgm:chMax/>
          <dgm:chPref val="3"/>
          <dgm:dir/>
          <dgm:animOne val="branch"/>
          <dgm:animLvl val="lvl"/>
        </dgm:presLayoutVars>
      </dgm:prSet>
      <dgm:spPr/>
    </dgm:pt>
    <dgm:pt modelId="{C46F3FC9-2550-49FC-8386-4D94569CEFC6}" type="pres">
      <dgm:prSet presAssocID="{BFC80918-72C3-4A7A-B4F0-BF31E66B862A}" presName="composite" presStyleCnt="0"/>
      <dgm:spPr/>
    </dgm:pt>
    <dgm:pt modelId="{3CFC99E8-EE2B-41CC-83F6-354C54ECB978}" type="pres">
      <dgm:prSet presAssocID="{BFC80918-72C3-4A7A-B4F0-BF31E66B862A}" presName="FirstChild" presStyleLbl="revTx" presStyleIdx="0" presStyleCnt="6">
        <dgm:presLayoutVars>
          <dgm:chMax val="0"/>
          <dgm:chPref val="0"/>
          <dgm:bulletEnabled val="1"/>
        </dgm:presLayoutVars>
      </dgm:prSet>
      <dgm:spPr/>
    </dgm:pt>
    <dgm:pt modelId="{97CCD84D-26B4-4D57-B4D3-90F60FBB379A}" type="pres">
      <dgm:prSet presAssocID="{BFC80918-72C3-4A7A-B4F0-BF31E66B862A}" presName="Parent" presStyleLbl="alignNode1" presStyleIdx="0" presStyleCnt="3">
        <dgm:presLayoutVars>
          <dgm:chMax val="3"/>
          <dgm:chPref val="3"/>
          <dgm:bulletEnabled val="1"/>
        </dgm:presLayoutVars>
      </dgm:prSet>
      <dgm:spPr/>
    </dgm:pt>
    <dgm:pt modelId="{3CCD7C05-C552-4039-9F83-8D57A6CCEA37}" type="pres">
      <dgm:prSet presAssocID="{BFC80918-72C3-4A7A-B4F0-BF31E66B862A}" presName="Accent" presStyleLbl="parChTrans1D1" presStyleIdx="0" presStyleCnt="3"/>
      <dgm:spPr/>
    </dgm:pt>
    <dgm:pt modelId="{E4A55C24-DBB6-4093-8147-79C27B403456}" type="pres">
      <dgm:prSet presAssocID="{BFC80918-72C3-4A7A-B4F0-BF31E66B862A}" presName="Child" presStyleLbl="revTx" presStyleIdx="1" presStyleCnt="6">
        <dgm:presLayoutVars>
          <dgm:chMax val="0"/>
          <dgm:chPref val="0"/>
          <dgm:bulletEnabled val="1"/>
        </dgm:presLayoutVars>
      </dgm:prSet>
      <dgm:spPr/>
    </dgm:pt>
    <dgm:pt modelId="{1DFAB1D6-0412-4D7B-9CA1-040E0A3D93F7}" type="pres">
      <dgm:prSet presAssocID="{69B2E3E7-C6CE-47CD-A3A4-028B54B3C9B0}" presName="sibTrans" presStyleCnt="0"/>
      <dgm:spPr/>
    </dgm:pt>
    <dgm:pt modelId="{DF4970A3-AD46-489F-9499-4313601FCA02}" type="pres">
      <dgm:prSet presAssocID="{342DD40D-07B3-443A-8AFA-800E62B5E5BA}" presName="composite" presStyleCnt="0"/>
      <dgm:spPr/>
    </dgm:pt>
    <dgm:pt modelId="{64D3B9AD-8A03-422D-85A9-A484ACA36139}" type="pres">
      <dgm:prSet presAssocID="{342DD40D-07B3-443A-8AFA-800E62B5E5BA}" presName="FirstChild" presStyleLbl="revTx" presStyleIdx="2" presStyleCnt="6">
        <dgm:presLayoutVars>
          <dgm:chMax val="0"/>
          <dgm:chPref val="0"/>
          <dgm:bulletEnabled val="1"/>
        </dgm:presLayoutVars>
      </dgm:prSet>
      <dgm:spPr/>
    </dgm:pt>
    <dgm:pt modelId="{8148C648-FC76-4279-A9B4-89B1D8DF7793}" type="pres">
      <dgm:prSet presAssocID="{342DD40D-07B3-443A-8AFA-800E62B5E5BA}" presName="Parent" presStyleLbl="alignNode1" presStyleIdx="1" presStyleCnt="3">
        <dgm:presLayoutVars>
          <dgm:chMax val="3"/>
          <dgm:chPref val="3"/>
          <dgm:bulletEnabled val="1"/>
        </dgm:presLayoutVars>
      </dgm:prSet>
      <dgm:spPr/>
    </dgm:pt>
    <dgm:pt modelId="{3BB7F5D0-4A74-4BBB-AFBC-07A012B06E09}" type="pres">
      <dgm:prSet presAssocID="{342DD40D-07B3-443A-8AFA-800E62B5E5BA}" presName="Accent" presStyleLbl="parChTrans1D1" presStyleIdx="1" presStyleCnt="3"/>
      <dgm:spPr/>
    </dgm:pt>
    <dgm:pt modelId="{8B0DD7B7-86AA-495C-9674-626E0FF830F3}" type="pres">
      <dgm:prSet presAssocID="{342DD40D-07B3-443A-8AFA-800E62B5E5BA}" presName="Child" presStyleLbl="revTx" presStyleIdx="3" presStyleCnt="6">
        <dgm:presLayoutVars>
          <dgm:chMax val="0"/>
          <dgm:chPref val="0"/>
          <dgm:bulletEnabled val="1"/>
        </dgm:presLayoutVars>
      </dgm:prSet>
      <dgm:spPr/>
    </dgm:pt>
    <dgm:pt modelId="{3B300DE3-BEF1-4012-BE73-A05D57C44C52}" type="pres">
      <dgm:prSet presAssocID="{D85A222C-8580-4C29-8F8D-7093EB860707}" presName="sibTrans" presStyleCnt="0"/>
      <dgm:spPr/>
    </dgm:pt>
    <dgm:pt modelId="{2622547E-70F5-4D80-B32C-C9B4007AFBFE}" type="pres">
      <dgm:prSet presAssocID="{D9D3376D-6037-4230-9024-8111A84700E6}" presName="composite" presStyleCnt="0"/>
      <dgm:spPr/>
    </dgm:pt>
    <dgm:pt modelId="{C1706FAD-BD77-413C-87A2-DF37B6E2FA83}" type="pres">
      <dgm:prSet presAssocID="{D9D3376D-6037-4230-9024-8111A84700E6}" presName="FirstChild" presStyleLbl="revTx" presStyleIdx="4" presStyleCnt="6">
        <dgm:presLayoutVars>
          <dgm:chMax val="0"/>
          <dgm:chPref val="0"/>
          <dgm:bulletEnabled val="1"/>
        </dgm:presLayoutVars>
      </dgm:prSet>
      <dgm:spPr/>
    </dgm:pt>
    <dgm:pt modelId="{6CC49979-4DD9-4617-A8AD-B889226B8F98}" type="pres">
      <dgm:prSet presAssocID="{D9D3376D-6037-4230-9024-8111A84700E6}" presName="Parent" presStyleLbl="alignNode1" presStyleIdx="2" presStyleCnt="3">
        <dgm:presLayoutVars>
          <dgm:chMax val="3"/>
          <dgm:chPref val="3"/>
          <dgm:bulletEnabled val="1"/>
        </dgm:presLayoutVars>
      </dgm:prSet>
      <dgm:spPr/>
    </dgm:pt>
    <dgm:pt modelId="{EC5378F7-5401-4F2F-B283-388A4AF637D6}" type="pres">
      <dgm:prSet presAssocID="{D9D3376D-6037-4230-9024-8111A84700E6}" presName="Accent" presStyleLbl="parChTrans1D1" presStyleIdx="2" presStyleCnt="3"/>
      <dgm:spPr/>
    </dgm:pt>
    <dgm:pt modelId="{A3E1DD44-4C34-41C1-9BA9-6DE536347ACF}" type="pres">
      <dgm:prSet presAssocID="{D9D3376D-6037-4230-9024-8111A84700E6}" presName="Child" presStyleLbl="revTx" presStyleIdx="5" presStyleCnt="6">
        <dgm:presLayoutVars>
          <dgm:chMax val="0"/>
          <dgm:chPref val="0"/>
          <dgm:bulletEnabled val="1"/>
        </dgm:presLayoutVars>
      </dgm:prSet>
      <dgm:spPr/>
    </dgm:pt>
  </dgm:ptLst>
  <dgm:cxnLst>
    <dgm:cxn modelId="{4EE3E90C-E938-441D-A564-31D39FA462C6}" srcId="{342DD40D-07B3-443A-8AFA-800E62B5E5BA}" destId="{C64462CC-883C-48BD-8163-4B50D2ECA47F}" srcOrd="1" destOrd="0" parTransId="{A5F5A008-DFF3-4180-8F6B-F7652233B86E}" sibTransId="{1C0C880D-C661-48F3-9C71-C2A486C8472A}"/>
    <dgm:cxn modelId="{0C47F00C-FB65-4990-A7D0-ADD19173D4B3}" srcId="{342DD40D-07B3-443A-8AFA-800E62B5E5BA}" destId="{CD7F2F28-6EB3-45B5-9E0C-3A42C04CE033}" srcOrd="0" destOrd="0" parTransId="{EB6F95ED-7C26-4CDF-B217-408D827EE6E9}" sibTransId="{1F12868D-C05A-449B-ABEF-F9B57320C47D}"/>
    <dgm:cxn modelId="{E4CE6B0D-6B02-44CB-9100-F8B276654571}" srcId="{9D8C85FC-615C-4FCE-B202-5B6100A32A55}" destId="{BFC80918-72C3-4A7A-B4F0-BF31E66B862A}" srcOrd="0" destOrd="0" parTransId="{9311968D-57A7-493C-AE41-16510A45DA73}" sibTransId="{69B2E3E7-C6CE-47CD-A3A4-028B54B3C9B0}"/>
    <dgm:cxn modelId="{D391570F-BF58-4542-B698-40F08FF4E3CC}" srcId="{BFC80918-72C3-4A7A-B4F0-BF31E66B862A}" destId="{93D74A2D-8A93-4845-A08D-B5388D1944FB}" srcOrd="1" destOrd="0" parTransId="{98002228-D3E5-40D2-8812-D67E8D9CFD25}" sibTransId="{05D267F2-5D75-438D-A0B9-124C49046F8A}"/>
    <dgm:cxn modelId="{489E2A14-7708-4732-9FE3-EC1B721E4EB9}" type="presOf" srcId="{93D74A2D-8A93-4845-A08D-B5388D1944FB}" destId="{E4A55C24-DBB6-4093-8147-79C27B403456}" srcOrd="0" destOrd="0" presId="urn:microsoft.com/office/officeart/2011/layout/TabList"/>
    <dgm:cxn modelId="{4EDC8017-29D6-4571-A46C-E40C41E0B289}" srcId="{D9D3376D-6037-4230-9024-8111A84700E6}" destId="{9FD63070-C86A-4DB8-9AED-7513D70ED91A}" srcOrd="1" destOrd="0" parTransId="{5ECFAA92-09F2-4189-91AE-13808BA23768}" sibTransId="{C16CA57C-6DA7-4C9C-AF27-B44438D2D193}"/>
    <dgm:cxn modelId="{9C354125-6035-4843-A378-3398FD46CF30}" type="presOf" srcId="{9FD63070-C86A-4DB8-9AED-7513D70ED91A}" destId="{A3E1DD44-4C34-41C1-9BA9-6DE536347ACF}" srcOrd="0" destOrd="0" presId="urn:microsoft.com/office/officeart/2011/layout/TabList"/>
    <dgm:cxn modelId="{024F8129-2CCF-4D58-97DB-45432B95B945}" type="presOf" srcId="{59FB08BD-A680-432B-AE30-15D16F3B16F2}" destId="{3CFC99E8-EE2B-41CC-83F6-354C54ECB978}" srcOrd="0" destOrd="0" presId="urn:microsoft.com/office/officeart/2011/layout/TabList"/>
    <dgm:cxn modelId="{ABF54A2A-2FB4-4038-ACDC-B915822B2E56}" srcId="{BFC80918-72C3-4A7A-B4F0-BF31E66B862A}" destId="{59FB08BD-A680-432B-AE30-15D16F3B16F2}" srcOrd="0" destOrd="0" parTransId="{9FBB6CB3-1C7A-4176-B45F-8BA541E23782}" sibTransId="{1CFD0305-3E75-4795-B0D9-36FF63004191}"/>
    <dgm:cxn modelId="{69FA4A4E-EFA8-48E8-A0B7-68BD9FFB838B}" srcId="{9D8C85FC-615C-4FCE-B202-5B6100A32A55}" destId="{D9D3376D-6037-4230-9024-8111A84700E6}" srcOrd="2" destOrd="0" parTransId="{DF22FF74-2D76-4727-8434-E55B0CF426B5}" sibTransId="{104A31EF-9D74-40B8-9F28-DB1E11ABE0CB}"/>
    <dgm:cxn modelId="{14390552-EDF1-47CB-9D3E-D6C2E55163CF}" type="presOf" srcId="{5190DDA3-9EDF-4BCF-B90C-CD1502D110AE}" destId="{C1706FAD-BD77-413C-87A2-DF37B6E2FA83}" srcOrd="0" destOrd="0" presId="urn:microsoft.com/office/officeart/2011/layout/TabList"/>
    <dgm:cxn modelId="{72AEAF5E-9BCF-4151-9C8C-D3BA7DCF534A}" type="presOf" srcId="{342DD40D-07B3-443A-8AFA-800E62B5E5BA}" destId="{8148C648-FC76-4279-A9B4-89B1D8DF7793}" srcOrd="0" destOrd="0" presId="urn:microsoft.com/office/officeart/2011/layout/TabList"/>
    <dgm:cxn modelId="{374AC171-BCB7-496B-9819-3CB3774C22A5}" type="presOf" srcId="{9D8C85FC-615C-4FCE-B202-5B6100A32A55}" destId="{5ABBE0B2-BDF2-41B3-A735-E0D9D66D992F}" srcOrd="0" destOrd="0" presId="urn:microsoft.com/office/officeart/2011/layout/TabList"/>
    <dgm:cxn modelId="{385FA785-59CB-4D60-8091-ECF061B304A0}" type="presOf" srcId="{C64462CC-883C-48BD-8163-4B50D2ECA47F}" destId="{8B0DD7B7-86AA-495C-9674-626E0FF830F3}" srcOrd="0" destOrd="0" presId="urn:microsoft.com/office/officeart/2011/layout/TabList"/>
    <dgm:cxn modelId="{1887E289-732C-4D67-A7EB-24B0EEFA6B45}" type="presOf" srcId="{BFC80918-72C3-4A7A-B4F0-BF31E66B862A}" destId="{97CCD84D-26B4-4D57-B4D3-90F60FBB379A}" srcOrd="0" destOrd="0" presId="urn:microsoft.com/office/officeart/2011/layout/TabList"/>
    <dgm:cxn modelId="{88F103AA-E191-4AC0-9401-82BB2EFB7658}" type="presOf" srcId="{D9D3376D-6037-4230-9024-8111A84700E6}" destId="{6CC49979-4DD9-4617-A8AD-B889226B8F98}" srcOrd="0" destOrd="0" presId="urn:microsoft.com/office/officeart/2011/layout/TabList"/>
    <dgm:cxn modelId="{46AD8DC1-62AF-4195-AE31-AA4EEEF4914E}" srcId="{9D8C85FC-615C-4FCE-B202-5B6100A32A55}" destId="{342DD40D-07B3-443A-8AFA-800E62B5E5BA}" srcOrd="1" destOrd="0" parTransId="{C1C38D24-8A80-4C9D-A9F0-626AB9F684BD}" sibTransId="{D85A222C-8580-4C29-8F8D-7093EB860707}"/>
    <dgm:cxn modelId="{680754D0-EEA0-4E2C-9BEF-F8B247D21BD1}" type="presOf" srcId="{CD7F2F28-6EB3-45B5-9E0C-3A42C04CE033}" destId="{64D3B9AD-8A03-422D-85A9-A484ACA36139}" srcOrd="0" destOrd="0" presId="urn:microsoft.com/office/officeart/2011/layout/TabList"/>
    <dgm:cxn modelId="{27B4BCEE-2D96-4F9A-950A-17FC7512EBA8}" srcId="{D9D3376D-6037-4230-9024-8111A84700E6}" destId="{5190DDA3-9EDF-4BCF-B90C-CD1502D110AE}" srcOrd="0" destOrd="0" parTransId="{19C2B30A-6B64-441A-9CC9-9695B9ECCCB7}" sibTransId="{E058DDD8-F124-4975-900F-25FAE011E8D0}"/>
    <dgm:cxn modelId="{31BB2D94-6360-4287-B2CD-0917441A18EF}" type="presParOf" srcId="{5ABBE0B2-BDF2-41B3-A735-E0D9D66D992F}" destId="{C46F3FC9-2550-49FC-8386-4D94569CEFC6}" srcOrd="0" destOrd="0" presId="urn:microsoft.com/office/officeart/2011/layout/TabList"/>
    <dgm:cxn modelId="{18360CCF-67E4-4895-8B5B-EEDA477F7836}" type="presParOf" srcId="{C46F3FC9-2550-49FC-8386-4D94569CEFC6}" destId="{3CFC99E8-EE2B-41CC-83F6-354C54ECB978}" srcOrd="0" destOrd="0" presId="urn:microsoft.com/office/officeart/2011/layout/TabList"/>
    <dgm:cxn modelId="{40EE8C63-0426-4CD4-B0EF-761139CF0188}" type="presParOf" srcId="{C46F3FC9-2550-49FC-8386-4D94569CEFC6}" destId="{97CCD84D-26B4-4D57-B4D3-90F60FBB379A}" srcOrd="1" destOrd="0" presId="urn:microsoft.com/office/officeart/2011/layout/TabList"/>
    <dgm:cxn modelId="{2DDE6A5C-A1B4-4AA5-BD48-F0E912A87499}" type="presParOf" srcId="{C46F3FC9-2550-49FC-8386-4D94569CEFC6}" destId="{3CCD7C05-C552-4039-9F83-8D57A6CCEA37}" srcOrd="2" destOrd="0" presId="urn:microsoft.com/office/officeart/2011/layout/TabList"/>
    <dgm:cxn modelId="{40440928-0975-485E-B987-9125AB8952F9}" type="presParOf" srcId="{5ABBE0B2-BDF2-41B3-A735-E0D9D66D992F}" destId="{E4A55C24-DBB6-4093-8147-79C27B403456}" srcOrd="1" destOrd="0" presId="urn:microsoft.com/office/officeart/2011/layout/TabList"/>
    <dgm:cxn modelId="{CCFBF1B4-25A0-49AC-AF30-A9D2D8CDEF5D}" type="presParOf" srcId="{5ABBE0B2-BDF2-41B3-A735-E0D9D66D992F}" destId="{1DFAB1D6-0412-4D7B-9CA1-040E0A3D93F7}" srcOrd="2" destOrd="0" presId="urn:microsoft.com/office/officeart/2011/layout/TabList"/>
    <dgm:cxn modelId="{79B5C725-E47B-4DC1-951C-BBA0FDE32E30}" type="presParOf" srcId="{5ABBE0B2-BDF2-41B3-A735-E0D9D66D992F}" destId="{DF4970A3-AD46-489F-9499-4313601FCA02}" srcOrd="3" destOrd="0" presId="urn:microsoft.com/office/officeart/2011/layout/TabList"/>
    <dgm:cxn modelId="{F44A3B3D-2066-4643-9940-2EF169BDDC85}" type="presParOf" srcId="{DF4970A3-AD46-489F-9499-4313601FCA02}" destId="{64D3B9AD-8A03-422D-85A9-A484ACA36139}" srcOrd="0" destOrd="0" presId="urn:microsoft.com/office/officeart/2011/layout/TabList"/>
    <dgm:cxn modelId="{6BBBEAB6-7893-4E7F-97BD-FED29C10694D}" type="presParOf" srcId="{DF4970A3-AD46-489F-9499-4313601FCA02}" destId="{8148C648-FC76-4279-A9B4-89B1D8DF7793}" srcOrd="1" destOrd="0" presId="urn:microsoft.com/office/officeart/2011/layout/TabList"/>
    <dgm:cxn modelId="{054D2284-F56A-4FD3-A937-27DFC9593000}" type="presParOf" srcId="{DF4970A3-AD46-489F-9499-4313601FCA02}" destId="{3BB7F5D0-4A74-4BBB-AFBC-07A012B06E09}" srcOrd="2" destOrd="0" presId="urn:microsoft.com/office/officeart/2011/layout/TabList"/>
    <dgm:cxn modelId="{FE6D8ACD-0B9B-4019-9113-93FE2DD6845A}" type="presParOf" srcId="{5ABBE0B2-BDF2-41B3-A735-E0D9D66D992F}" destId="{8B0DD7B7-86AA-495C-9674-626E0FF830F3}" srcOrd="4" destOrd="0" presId="urn:microsoft.com/office/officeart/2011/layout/TabList"/>
    <dgm:cxn modelId="{7281AA52-1577-4FC2-983B-BCE0C9C4637D}" type="presParOf" srcId="{5ABBE0B2-BDF2-41B3-A735-E0D9D66D992F}" destId="{3B300DE3-BEF1-4012-BE73-A05D57C44C52}" srcOrd="5" destOrd="0" presId="urn:microsoft.com/office/officeart/2011/layout/TabList"/>
    <dgm:cxn modelId="{3D93D7F2-D361-444E-B3E1-33A73F7B83B2}" type="presParOf" srcId="{5ABBE0B2-BDF2-41B3-A735-E0D9D66D992F}" destId="{2622547E-70F5-4D80-B32C-C9B4007AFBFE}" srcOrd="6" destOrd="0" presId="urn:microsoft.com/office/officeart/2011/layout/TabList"/>
    <dgm:cxn modelId="{43B24501-EADB-4D7B-B505-A10FA1939BF8}" type="presParOf" srcId="{2622547E-70F5-4D80-B32C-C9B4007AFBFE}" destId="{C1706FAD-BD77-413C-87A2-DF37B6E2FA83}" srcOrd="0" destOrd="0" presId="urn:microsoft.com/office/officeart/2011/layout/TabList"/>
    <dgm:cxn modelId="{E0DA04B1-9348-4B50-8048-5A755F3FD6E2}" type="presParOf" srcId="{2622547E-70F5-4D80-B32C-C9B4007AFBFE}" destId="{6CC49979-4DD9-4617-A8AD-B889226B8F98}" srcOrd="1" destOrd="0" presId="urn:microsoft.com/office/officeart/2011/layout/TabList"/>
    <dgm:cxn modelId="{15B62DE8-824A-4A70-90D9-B317382384F9}" type="presParOf" srcId="{2622547E-70F5-4D80-B32C-C9B4007AFBFE}" destId="{EC5378F7-5401-4F2F-B283-388A4AF637D6}" srcOrd="2" destOrd="0" presId="urn:microsoft.com/office/officeart/2011/layout/TabList"/>
    <dgm:cxn modelId="{5AC15275-AD6B-4EE2-81B3-B60BE9D8F16E}" type="presParOf" srcId="{5ABBE0B2-BDF2-41B3-A735-E0D9D66D992F}" destId="{A3E1DD44-4C34-41C1-9BA9-6DE536347ACF}" srcOrd="7" destOrd="0" presId="urn:microsoft.com/office/officeart/2011/layout/Tab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915345-09C8-43BB-A091-F7CC7F61269C}" type="doc">
      <dgm:prSet loTypeId="urn:microsoft.com/office/officeart/2005/8/layout/equation2" loCatId="process" qsTypeId="urn:microsoft.com/office/officeart/2005/8/quickstyle/simple1" qsCatId="simple" csTypeId="urn:microsoft.com/office/officeart/2005/8/colors/accent1_2" csCatId="accent1" phldr="1"/>
      <dgm:spPr/>
    </dgm:pt>
    <dgm:pt modelId="{B03848AF-60B2-4FBB-A4C6-2DAA7819F8E0}">
      <dgm:prSet phldrT="[Text]" custT="1"/>
      <dgm:spPr/>
      <dgm:t>
        <a:bodyPr/>
        <a:lstStyle/>
        <a:p>
          <a:pPr>
            <a:buNone/>
          </a:pPr>
          <a:r>
            <a:rPr lang="en-AU" sz="1000" b="1"/>
            <a:t>Impact Pathway:</a:t>
          </a:r>
        </a:p>
        <a:p>
          <a:pPr>
            <a:buNone/>
          </a:pPr>
          <a:r>
            <a:rPr lang="en-AU" sz="1000"/>
            <a:t>visually representing how WRP activities are anticipated to contribute to desired outcomes and impacts </a:t>
          </a:r>
          <a:endParaRPr lang="en-NZ" sz="1000"/>
        </a:p>
      </dgm:t>
    </dgm:pt>
    <dgm:pt modelId="{1E43C5A0-5BD8-4EAE-9EA3-4C408E9D48B4}" type="parTrans" cxnId="{261AA21E-382D-43B5-B985-610AA22E04B9}">
      <dgm:prSet/>
      <dgm:spPr/>
      <dgm:t>
        <a:bodyPr/>
        <a:lstStyle/>
        <a:p>
          <a:endParaRPr lang="en-NZ"/>
        </a:p>
      </dgm:t>
    </dgm:pt>
    <dgm:pt modelId="{A30644C3-54F3-4B5A-ACE8-7B9895012A7C}" type="sibTrans" cxnId="{261AA21E-382D-43B5-B985-610AA22E04B9}">
      <dgm:prSet/>
      <dgm:spPr/>
      <dgm:t>
        <a:bodyPr/>
        <a:lstStyle/>
        <a:p>
          <a:endParaRPr lang="en-NZ"/>
        </a:p>
      </dgm:t>
    </dgm:pt>
    <dgm:pt modelId="{A24C1EA6-9920-471A-827A-A76A849ABEDE}">
      <dgm:prSet phldrT="[Text]" custT="1"/>
      <dgm:spPr/>
      <dgm:t>
        <a:bodyPr/>
        <a:lstStyle/>
        <a:p>
          <a:pPr>
            <a:buNone/>
          </a:pPr>
          <a:r>
            <a:rPr lang="en-AU" sz="1000" b="1"/>
            <a:t>MERL Tables</a:t>
          </a:r>
          <a:r>
            <a:rPr lang="en-AU" sz="1000"/>
            <a:t>: </a:t>
          </a:r>
        </a:p>
        <a:p>
          <a:pPr>
            <a:buNone/>
          </a:pPr>
          <a:r>
            <a:rPr lang="en-AU" sz="1000"/>
            <a:t>outlining indicators and targets to test the assumptions within the impact pathway</a:t>
          </a:r>
          <a:endParaRPr lang="en-NZ" sz="1000"/>
        </a:p>
      </dgm:t>
    </dgm:pt>
    <dgm:pt modelId="{CF311EFA-1C19-43F9-9DBA-43C5B4E99BB1}" type="parTrans" cxnId="{5D1FF0CA-4AD7-4FE1-83AD-2222C56089A7}">
      <dgm:prSet/>
      <dgm:spPr/>
      <dgm:t>
        <a:bodyPr/>
        <a:lstStyle/>
        <a:p>
          <a:endParaRPr lang="en-NZ"/>
        </a:p>
      </dgm:t>
    </dgm:pt>
    <dgm:pt modelId="{11F632B3-B229-4026-B237-2F386DA333E7}" type="sibTrans" cxnId="{5D1FF0CA-4AD7-4FE1-83AD-2222C56089A7}">
      <dgm:prSet/>
      <dgm:spPr/>
      <dgm:t>
        <a:bodyPr/>
        <a:lstStyle/>
        <a:p>
          <a:endParaRPr lang="en-NZ"/>
        </a:p>
      </dgm:t>
    </dgm:pt>
    <dgm:pt modelId="{53A96968-B3A6-4440-A96A-C5E461234060}">
      <dgm:prSet phldrT="[Text]"/>
      <dgm:spPr/>
      <dgm:t>
        <a:bodyPr/>
        <a:lstStyle/>
        <a:p>
          <a:r>
            <a:rPr lang="en-NZ"/>
            <a:t>MERL Framework</a:t>
          </a:r>
        </a:p>
      </dgm:t>
    </dgm:pt>
    <dgm:pt modelId="{DBDEF098-3D16-4564-91A2-67D088CAAF47}" type="parTrans" cxnId="{A4B3C384-F32F-4C84-A105-3436C521524C}">
      <dgm:prSet/>
      <dgm:spPr/>
      <dgm:t>
        <a:bodyPr/>
        <a:lstStyle/>
        <a:p>
          <a:endParaRPr lang="en-NZ"/>
        </a:p>
      </dgm:t>
    </dgm:pt>
    <dgm:pt modelId="{5D223C84-4381-49D5-835C-565792B35F50}" type="sibTrans" cxnId="{A4B3C384-F32F-4C84-A105-3436C521524C}">
      <dgm:prSet/>
      <dgm:spPr/>
      <dgm:t>
        <a:bodyPr/>
        <a:lstStyle/>
        <a:p>
          <a:endParaRPr lang="en-NZ"/>
        </a:p>
      </dgm:t>
    </dgm:pt>
    <dgm:pt modelId="{FE72CFC0-FD42-4430-87CE-2F73A3639C0A}">
      <dgm:prSet phldrT="[Text]" custT="1"/>
      <dgm:spPr/>
      <dgm:t>
        <a:bodyPr/>
        <a:lstStyle/>
        <a:p>
          <a:pPr>
            <a:buNone/>
          </a:pPr>
          <a:r>
            <a:rPr lang="en-AU" sz="1000" b="1"/>
            <a:t>MERL Plan/Chapter:</a:t>
          </a:r>
        </a:p>
        <a:p>
          <a:pPr>
            <a:buNone/>
          </a:pPr>
          <a:r>
            <a:rPr lang="en-AU" sz="1000"/>
            <a:t> outlining the approach, methodology, tools and processes for data collection, monitoring evaluation, research, reflection and reporting</a:t>
          </a:r>
          <a:endParaRPr lang="en-NZ" sz="1000"/>
        </a:p>
      </dgm:t>
    </dgm:pt>
    <dgm:pt modelId="{023FE0A8-C2F0-45CA-BB36-437AFEE68F9F}" type="parTrans" cxnId="{127A3925-CA3D-4FC2-8611-E2665BA52B52}">
      <dgm:prSet/>
      <dgm:spPr/>
      <dgm:t>
        <a:bodyPr/>
        <a:lstStyle/>
        <a:p>
          <a:endParaRPr lang="en-NZ"/>
        </a:p>
      </dgm:t>
    </dgm:pt>
    <dgm:pt modelId="{D65DC01B-FCD4-4C73-AE87-AA073DB9F93A}" type="sibTrans" cxnId="{127A3925-CA3D-4FC2-8611-E2665BA52B52}">
      <dgm:prSet/>
      <dgm:spPr/>
      <dgm:t>
        <a:bodyPr/>
        <a:lstStyle/>
        <a:p>
          <a:endParaRPr lang="en-NZ"/>
        </a:p>
      </dgm:t>
    </dgm:pt>
    <dgm:pt modelId="{169A12C2-73A5-4913-9485-773F31A80185}" type="pres">
      <dgm:prSet presAssocID="{E1915345-09C8-43BB-A091-F7CC7F61269C}" presName="Name0" presStyleCnt="0">
        <dgm:presLayoutVars>
          <dgm:dir/>
          <dgm:resizeHandles val="exact"/>
        </dgm:presLayoutVars>
      </dgm:prSet>
      <dgm:spPr/>
    </dgm:pt>
    <dgm:pt modelId="{5012236D-E519-4201-97D7-012D9F56E0BE}" type="pres">
      <dgm:prSet presAssocID="{E1915345-09C8-43BB-A091-F7CC7F61269C}" presName="vNodes" presStyleCnt="0"/>
      <dgm:spPr/>
    </dgm:pt>
    <dgm:pt modelId="{5B9D15DE-6679-443B-997D-C23A6A2587E1}" type="pres">
      <dgm:prSet presAssocID="{B03848AF-60B2-4FBB-A4C6-2DAA7819F8E0}" presName="node" presStyleLbl="node1" presStyleIdx="0" presStyleCnt="4" custScaleX="233816" custScaleY="217871">
        <dgm:presLayoutVars>
          <dgm:bulletEnabled val="1"/>
        </dgm:presLayoutVars>
      </dgm:prSet>
      <dgm:spPr/>
    </dgm:pt>
    <dgm:pt modelId="{84D249BD-C9D8-414F-B163-84AE547CB1E1}" type="pres">
      <dgm:prSet presAssocID="{A30644C3-54F3-4B5A-ACE8-7B9895012A7C}" presName="spacerT" presStyleCnt="0"/>
      <dgm:spPr/>
    </dgm:pt>
    <dgm:pt modelId="{BB62E799-7C77-4851-8FBE-14FEE512951F}" type="pres">
      <dgm:prSet presAssocID="{A30644C3-54F3-4B5A-ACE8-7B9895012A7C}" presName="sibTrans" presStyleLbl="sibTrans2D1" presStyleIdx="0" presStyleCnt="3"/>
      <dgm:spPr/>
    </dgm:pt>
    <dgm:pt modelId="{025266DF-D141-46CD-91DE-71D0C84944F5}" type="pres">
      <dgm:prSet presAssocID="{A30644C3-54F3-4B5A-ACE8-7B9895012A7C}" presName="spacerB" presStyleCnt="0"/>
      <dgm:spPr/>
    </dgm:pt>
    <dgm:pt modelId="{67C4F2C0-6AFB-466D-8B19-0800399E0D8C}" type="pres">
      <dgm:prSet presAssocID="{A24C1EA6-9920-471A-827A-A76A849ABEDE}" presName="node" presStyleLbl="node1" presStyleIdx="1" presStyleCnt="4" custScaleX="233525" custScaleY="220641">
        <dgm:presLayoutVars>
          <dgm:bulletEnabled val="1"/>
        </dgm:presLayoutVars>
      </dgm:prSet>
      <dgm:spPr/>
    </dgm:pt>
    <dgm:pt modelId="{00FB6313-6EE2-46C1-B396-EA0D98AB59F1}" type="pres">
      <dgm:prSet presAssocID="{11F632B3-B229-4026-B237-2F386DA333E7}" presName="spacerT" presStyleCnt="0"/>
      <dgm:spPr/>
    </dgm:pt>
    <dgm:pt modelId="{F1682B6C-B7C3-475B-B786-9FF41AFF7A51}" type="pres">
      <dgm:prSet presAssocID="{11F632B3-B229-4026-B237-2F386DA333E7}" presName="sibTrans" presStyleLbl="sibTrans2D1" presStyleIdx="1" presStyleCnt="3"/>
      <dgm:spPr/>
    </dgm:pt>
    <dgm:pt modelId="{B2989025-7B32-45E3-A580-A6D0D9119D2A}" type="pres">
      <dgm:prSet presAssocID="{11F632B3-B229-4026-B237-2F386DA333E7}" presName="spacerB" presStyleCnt="0"/>
      <dgm:spPr/>
    </dgm:pt>
    <dgm:pt modelId="{6A1BD5A7-219B-48D1-9024-0BF74C599063}" type="pres">
      <dgm:prSet presAssocID="{FE72CFC0-FD42-4430-87CE-2F73A3639C0A}" presName="node" presStyleLbl="node1" presStyleIdx="2" presStyleCnt="4" custScaleX="264341" custScaleY="224415">
        <dgm:presLayoutVars>
          <dgm:bulletEnabled val="1"/>
        </dgm:presLayoutVars>
      </dgm:prSet>
      <dgm:spPr/>
    </dgm:pt>
    <dgm:pt modelId="{C20D6C3D-D27D-4CF8-9504-26FC4655D8EF}" type="pres">
      <dgm:prSet presAssocID="{E1915345-09C8-43BB-A091-F7CC7F61269C}" presName="sibTransLast" presStyleLbl="sibTrans2D1" presStyleIdx="2" presStyleCnt="3"/>
      <dgm:spPr/>
    </dgm:pt>
    <dgm:pt modelId="{0CDB6F23-625F-4BE7-8758-FD5741180CF7}" type="pres">
      <dgm:prSet presAssocID="{E1915345-09C8-43BB-A091-F7CC7F61269C}" presName="connectorText" presStyleLbl="sibTrans2D1" presStyleIdx="2" presStyleCnt="3"/>
      <dgm:spPr/>
    </dgm:pt>
    <dgm:pt modelId="{8B2CD17F-02FA-4AD8-A859-0D43A921BCEA}" type="pres">
      <dgm:prSet presAssocID="{E1915345-09C8-43BB-A091-F7CC7F61269C}" presName="lastNode" presStyleLbl="node1" presStyleIdx="3" presStyleCnt="4">
        <dgm:presLayoutVars>
          <dgm:bulletEnabled val="1"/>
        </dgm:presLayoutVars>
      </dgm:prSet>
      <dgm:spPr/>
    </dgm:pt>
  </dgm:ptLst>
  <dgm:cxnLst>
    <dgm:cxn modelId="{D8E23811-4ADD-4295-BDF4-9D86DB28B2FE}" type="presOf" srcId="{A24C1EA6-9920-471A-827A-A76A849ABEDE}" destId="{67C4F2C0-6AFB-466D-8B19-0800399E0D8C}" srcOrd="0" destOrd="0" presId="urn:microsoft.com/office/officeart/2005/8/layout/equation2"/>
    <dgm:cxn modelId="{261AA21E-382D-43B5-B985-610AA22E04B9}" srcId="{E1915345-09C8-43BB-A091-F7CC7F61269C}" destId="{B03848AF-60B2-4FBB-A4C6-2DAA7819F8E0}" srcOrd="0" destOrd="0" parTransId="{1E43C5A0-5BD8-4EAE-9EA3-4C408E9D48B4}" sibTransId="{A30644C3-54F3-4B5A-ACE8-7B9895012A7C}"/>
    <dgm:cxn modelId="{127A3925-CA3D-4FC2-8611-E2665BA52B52}" srcId="{E1915345-09C8-43BB-A091-F7CC7F61269C}" destId="{FE72CFC0-FD42-4430-87CE-2F73A3639C0A}" srcOrd="2" destOrd="0" parTransId="{023FE0A8-C2F0-45CA-BB36-437AFEE68F9F}" sibTransId="{D65DC01B-FCD4-4C73-AE87-AA073DB9F93A}"/>
    <dgm:cxn modelId="{2B59A22C-48A9-4EB5-8264-CAD4535A2F17}" type="presOf" srcId="{11F632B3-B229-4026-B237-2F386DA333E7}" destId="{F1682B6C-B7C3-475B-B786-9FF41AFF7A51}" srcOrd="0" destOrd="0" presId="urn:microsoft.com/office/officeart/2005/8/layout/equation2"/>
    <dgm:cxn modelId="{082A3A36-A3D5-45FA-A727-8CC4A010CAA0}" type="presOf" srcId="{53A96968-B3A6-4440-A96A-C5E461234060}" destId="{8B2CD17F-02FA-4AD8-A859-0D43A921BCEA}" srcOrd="0" destOrd="0" presId="urn:microsoft.com/office/officeart/2005/8/layout/equation2"/>
    <dgm:cxn modelId="{BF68E65C-8473-4221-94C3-639D63E0A169}" type="presOf" srcId="{A30644C3-54F3-4B5A-ACE8-7B9895012A7C}" destId="{BB62E799-7C77-4851-8FBE-14FEE512951F}" srcOrd="0" destOrd="0" presId="urn:microsoft.com/office/officeart/2005/8/layout/equation2"/>
    <dgm:cxn modelId="{FFB2FD81-617A-40BE-B5FA-1BBDECFF5464}" type="presOf" srcId="{D65DC01B-FCD4-4C73-AE87-AA073DB9F93A}" destId="{0CDB6F23-625F-4BE7-8758-FD5741180CF7}" srcOrd="1" destOrd="0" presId="urn:microsoft.com/office/officeart/2005/8/layout/equation2"/>
    <dgm:cxn modelId="{A4B3C384-F32F-4C84-A105-3436C521524C}" srcId="{E1915345-09C8-43BB-A091-F7CC7F61269C}" destId="{53A96968-B3A6-4440-A96A-C5E461234060}" srcOrd="3" destOrd="0" parTransId="{DBDEF098-3D16-4564-91A2-67D088CAAF47}" sibTransId="{5D223C84-4381-49D5-835C-565792B35F50}"/>
    <dgm:cxn modelId="{4F83E2C4-6D8A-4AA4-94B0-9CED3125EC29}" type="presOf" srcId="{D65DC01B-FCD4-4C73-AE87-AA073DB9F93A}" destId="{C20D6C3D-D27D-4CF8-9504-26FC4655D8EF}" srcOrd="0" destOrd="0" presId="urn:microsoft.com/office/officeart/2005/8/layout/equation2"/>
    <dgm:cxn modelId="{5D1FF0CA-4AD7-4FE1-83AD-2222C56089A7}" srcId="{E1915345-09C8-43BB-A091-F7CC7F61269C}" destId="{A24C1EA6-9920-471A-827A-A76A849ABEDE}" srcOrd="1" destOrd="0" parTransId="{CF311EFA-1C19-43F9-9DBA-43C5B4E99BB1}" sibTransId="{11F632B3-B229-4026-B237-2F386DA333E7}"/>
    <dgm:cxn modelId="{FE2D90CB-853C-4A59-BFC5-1BE83781D544}" type="presOf" srcId="{B03848AF-60B2-4FBB-A4C6-2DAA7819F8E0}" destId="{5B9D15DE-6679-443B-997D-C23A6A2587E1}" srcOrd="0" destOrd="0" presId="urn:microsoft.com/office/officeart/2005/8/layout/equation2"/>
    <dgm:cxn modelId="{06CED3F2-4878-439F-AC07-F130F2944FB1}" type="presOf" srcId="{FE72CFC0-FD42-4430-87CE-2F73A3639C0A}" destId="{6A1BD5A7-219B-48D1-9024-0BF74C599063}" srcOrd="0" destOrd="0" presId="urn:microsoft.com/office/officeart/2005/8/layout/equation2"/>
    <dgm:cxn modelId="{8F56EEFF-4CB5-4756-8B91-A9900C3CB85E}" type="presOf" srcId="{E1915345-09C8-43BB-A091-F7CC7F61269C}" destId="{169A12C2-73A5-4913-9485-773F31A80185}" srcOrd="0" destOrd="0" presId="urn:microsoft.com/office/officeart/2005/8/layout/equation2"/>
    <dgm:cxn modelId="{E7FFF9C9-35FA-498C-91AC-5E9917B4C73D}" type="presParOf" srcId="{169A12C2-73A5-4913-9485-773F31A80185}" destId="{5012236D-E519-4201-97D7-012D9F56E0BE}" srcOrd="0" destOrd="0" presId="urn:microsoft.com/office/officeart/2005/8/layout/equation2"/>
    <dgm:cxn modelId="{22403385-DC8A-466D-8789-B1602E85A9F0}" type="presParOf" srcId="{5012236D-E519-4201-97D7-012D9F56E0BE}" destId="{5B9D15DE-6679-443B-997D-C23A6A2587E1}" srcOrd="0" destOrd="0" presId="urn:microsoft.com/office/officeart/2005/8/layout/equation2"/>
    <dgm:cxn modelId="{6EADBEDB-ECC9-4EDD-B1A7-D8F822414C42}" type="presParOf" srcId="{5012236D-E519-4201-97D7-012D9F56E0BE}" destId="{84D249BD-C9D8-414F-B163-84AE547CB1E1}" srcOrd="1" destOrd="0" presId="urn:microsoft.com/office/officeart/2005/8/layout/equation2"/>
    <dgm:cxn modelId="{34CBC09B-F5AD-48AA-ABAD-5061821AFE7C}" type="presParOf" srcId="{5012236D-E519-4201-97D7-012D9F56E0BE}" destId="{BB62E799-7C77-4851-8FBE-14FEE512951F}" srcOrd="2" destOrd="0" presId="urn:microsoft.com/office/officeart/2005/8/layout/equation2"/>
    <dgm:cxn modelId="{CD893DF0-1BFD-4404-AEE4-8D35FD71B57F}" type="presParOf" srcId="{5012236D-E519-4201-97D7-012D9F56E0BE}" destId="{025266DF-D141-46CD-91DE-71D0C84944F5}" srcOrd="3" destOrd="0" presId="urn:microsoft.com/office/officeart/2005/8/layout/equation2"/>
    <dgm:cxn modelId="{BF214389-A48A-42C8-BAFF-AF924452EDD4}" type="presParOf" srcId="{5012236D-E519-4201-97D7-012D9F56E0BE}" destId="{67C4F2C0-6AFB-466D-8B19-0800399E0D8C}" srcOrd="4" destOrd="0" presId="urn:microsoft.com/office/officeart/2005/8/layout/equation2"/>
    <dgm:cxn modelId="{01979C01-4AC8-4E04-8259-56293336063F}" type="presParOf" srcId="{5012236D-E519-4201-97D7-012D9F56E0BE}" destId="{00FB6313-6EE2-46C1-B396-EA0D98AB59F1}" srcOrd="5" destOrd="0" presId="urn:microsoft.com/office/officeart/2005/8/layout/equation2"/>
    <dgm:cxn modelId="{33D6AB4B-F65C-4C83-B066-7197AD3D4DA2}" type="presParOf" srcId="{5012236D-E519-4201-97D7-012D9F56E0BE}" destId="{F1682B6C-B7C3-475B-B786-9FF41AFF7A51}" srcOrd="6" destOrd="0" presId="urn:microsoft.com/office/officeart/2005/8/layout/equation2"/>
    <dgm:cxn modelId="{8546E211-5F02-4EB0-8CB2-653D8E9324D8}" type="presParOf" srcId="{5012236D-E519-4201-97D7-012D9F56E0BE}" destId="{B2989025-7B32-45E3-A580-A6D0D9119D2A}" srcOrd="7" destOrd="0" presId="urn:microsoft.com/office/officeart/2005/8/layout/equation2"/>
    <dgm:cxn modelId="{0984D129-491E-4529-9187-43EC4E23D6AC}" type="presParOf" srcId="{5012236D-E519-4201-97D7-012D9F56E0BE}" destId="{6A1BD5A7-219B-48D1-9024-0BF74C599063}" srcOrd="8" destOrd="0" presId="urn:microsoft.com/office/officeart/2005/8/layout/equation2"/>
    <dgm:cxn modelId="{48A7AC8A-DCB8-4EAA-9E61-430321694735}" type="presParOf" srcId="{169A12C2-73A5-4913-9485-773F31A80185}" destId="{C20D6C3D-D27D-4CF8-9504-26FC4655D8EF}" srcOrd="1" destOrd="0" presId="urn:microsoft.com/office/officeart/2005/8/layout/equation2"/>
    <dgm:cxn modelId="{9AB70078-1CEB-46EE-98C7-0817212408DD}" type="presParOf" srcId="{C20D6C3D-D27D-4CF8-9504-26FC4655D8EF}" destId="{0CDB6F23-625F-4BE7-8758-FD5741180CF7}" srcOrd="0" destOrd="0" presId="urn:microsoft.com/office/officeart/2005/8/layout/equation2"/>
    <dgm:cxn modelId="{B372C4F3-36B8-42BA-9583-E6B83CA0A3D6}" type="presParOf" srcId="{169A12C2-73A5-4913-9485-773F31A80185}" destId="{8B2CD17F-02FA-4AD8-A859-0D43A921BCEA}" srcOrd="2" destOrd="0" presId="urn:microsoft.com/office/officeart/2005/8/layout/equati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1700AF-D16B-4856-8571-3B0A2A9FA0FB}"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NZ"/>
        </a:p>
      </dgm:t>
    </dgm:pt>
    <dgm:pt modelId="{CF6865C2-82FC-4A27-A7E4-5E7BE8AE96BA}">
      <dgm:prSet phldrT="[Text]" custT="1"/>
      <dgm:spPr/>
      <dgm:t>
        <a:bodyPr/>
        <a:lstStyle/>
        <a:p>
          <a:pPr algn="l"/>
          <a:r>
            <a:rPr lang="en-NZ" sz="2000"/>
            <a:t>Headline and high-level indicators</a:t>
          </a:r>
        </a:p>
      </dgm:t>
    </dgm:pt>
    <dgm:pt modelId="{458371B9-821B-4BC2-A6E8-D02C223A04D1}" type="parTrans" cxnId="{A18008BE-6D42-4FA8-A20E-A89FADABD7DE}">
      <dgm:prSet/>
      <dgm:spPr/>
      <dgm:t>
        <a:bodyPr/>
        <a:lstStyle/>
        <a:p>
          <a:pPr algn="l"/>
          <a:endParaRPr lang="en-NZ"/>
        </a:p>
      </dgm:t>
    </dgm:pt>
    <dgm:pt modelId="{75A7ABA0-D6B1-4072-A29B-DD15D048EFAB}" type="sibTrans" cxnId="{A18008BE-6D42-4FA8-A20E-A89FADABD7DE}">
      <dgm:prSet/>
      <dgm:spPr/>
      <dgm:t>
        <a:bodyPr/>
        <a:lstStyle/>
        <a:p>
          <a:pPr algn="l"/>
          <a:endParaRPr lang="en-NZ"/>
        </a:p>
      </dgm:t>
    </dgm:pt>
    <dgm:pt modelId="{20EB5BAD-D3E0-49A4-890A-EFE5005E7FAD}">
      <dgm:prSet phldrT="[Text]" custT="1"/>
      <dgm:spPr>
        <a:solidFill>
          <a:schemeClr val="tx2">
            <a:lumMod val="10000"/>
            <a:lumOff val="90000"/>
            <a:alpha val="90000"/>
          </a:schemeClr>
        </a:solidFill>
      </dgm:spPr>
      <dgm:t>
        <a:bodyPr/>
        <a:lstStyle/>
        <a:p>
          <a:pPr algn="l"/>
          <a:r>
            <a:rPr lang="en-NZ" sz="2000"/>
            <a:t>Stories</a:t>
          </a:r>
        </a:p>
      </dgm:t>
    </dgm:pt>
    <dgm:pt modelId="{6D201358-9BFE-43F2-8197-1E8B27F01148}" type="parTrans" cxnId="{86B12CEB-AD2D-4F2D-8962-346C6B5CD7EA}">
      <dgm:prSet/>
      <dgm:spPr/>
      <dgm:t>
        <a:bodyPr/>
        <a:lstStyle/>
        <a:p>
          <a:pPr algn="l"/>
          <a:endParaRPr lang="en-NZ"/>
        </a:p>
      </dgm:t>
    </dgm:pt>
    <dgm:pt modelId="{C38CC31A-8B45-4230-8D7B-4F49D3B96D59}" type="sibTrans" cxnId="{86B12CEB-AD2D-4F2D-8962-346C6B5CD7EA}">
      <dgm:prSet/>
      <dgm:spPr/>
      <dgm:t>
        <a:bodyPr/>
        <a:lstStyle/>
        <a:p>
          <a:pPr algn="l"/>
          <a:endParaRPr lang="en-NZ"/>
        </a:p>
      </dgm:t>
    </dgm:pt>
    <dgm:pt modelId="{C77CEBAB-7568-4436-8246-CC91A286FF8B}">
      <dgm:prSet phldrT="[Text]"/>
      <dgm:spPr/>
      <dgm:t>
        <a:bodyPr/>
        <a:lstStyle/>
        <a:p>
          <a:pPr algn="l"/>
          <a:r>
            <a:rPr lang="en-NZ"/>
            <a:t>Qualitative indicators in local voice evidencing WRP principles in action and inter-related intermediate outcomes, outcomes and impacts and their change pathways.</a:t>
          </a:r>
        </a:p>
      </dgm:t>
    </dgm:pt>
    <dgm:pt modelId="{3B899E31-BEBF-4536-BD56-D09CCAA9F1CC}" type="parTrans" cxnId="{BC914E9A-D894-4E1B-913E-070E88F2A1F9}">
      <dgm:prSet/>
      <dgm:spPr/>
      <dgm:t>
        <a:bodyPr/>
        <a:lstStyle/>
        <a:p>
          <a:pPr algn="l"/>
          <a:endParaRPr lang="en-NZ"/>
        </a:p>
      </dgm:t>
    </dgm:pt>
    <dgm:pt modelId="{E3F25190-8516-432F-B311-4C892B5F8604}" type="sibTrans" cxnId="{BC914E9A-D894-4E1B-913E-070E88F2A1F9}">
      <dgm:prSet/>
      <dgm:spPr/>
      <dgm:t>
        <a:bodyPr/>
        <a:lstStyle/>
        <a:p>
          <a:pPr algn="l"/>
          <a:endParaRPr lang="en-NZ"/>
        </a:p>
      </dgm:t>
    </dgm:pt>
    <dgm:pt modelId="{B1B635DB-276E-4F34-A8A5-2BFD540EA489}">
      <dgm:prSet phldrT="[Text]" custT="1"/>
      <dgm:spPr>
        <a:solidFill>
          <a:schemeClr val="bg1"/>
        </a:solidFill>
      </dgm:spPr>
      <dgm:t>
        <a:bodyPr/>
        <a:lstStyle/>
        <a:p>
          <a:pPr algn="l"/>
          <a:r>
            <a:rPr lang="en-NZ" sz="2000"/>
            <a:t>Implementation indicators</a:t>
          </a:r>
        </a:p>
      </dgm:t>
    </dgm:pt>
    <dgm:pt modelId="{67AF576D-B6C3-45BE-A74F-6BBEA5B4F0B5}" type="parTrans" cxnId="{10D99676-AA52-4A97-B60C-B7140C2E760C}">
      <dgm:prSet/>
      <dgm:spPr/>
      <dgm:t>
        <a:bodyPr/>
        <a:lstStyle/>
        <a:p>
          <a:pPr algn="l"/>
          <a:endParaRPr lang="en-NZ"/>
        </a:p>
      </dgm:t>
    </dgm:pt>
    <dgm:pt modelId="{7CC3B94D-4C1B-466E-8A21-2A58C140B82F}" type="sibTrans" cxnId="{10D99676-AA52-4A97-B60C-B7140C2E760C}">
      <dgm:prSet/>
      <dgm:spPr/>
      <dgm:t>
        <a:bodyPr/>
        <a:lstStyle/>
        <a:p>
          <a:pPr algn="l"/>
          <a:endParaRPr lang="en-NZ"/>
        </a:p>
      </dgm:t>
    </dgm:pt>
    <dgm:pt modelId="{142E9E01-9BEB-4029-8B97-463DB4A50DE7}">
      <dgm:prSet phldrT="[Text]"/>
      <dgm:spPr/>
      <dgm:t>
        <a:bodyPr/>
        <a:lstStyle/>
        <a:p>
          <a:pPr algn="l"/>
          <a:r>
            <a:rPr lang="en-NZ"/>
            <a:t>Quantitative outcome and impact indicators of regional and global significance that are where we aim to 'shift the dial' in the long-term.</a:t>
          </a:r>
        </a:p>
      </dgm:t>
    </dgm:pt>
    <dgm:pt modelId="{2E5564E1-5271-4A67-9B48-C3F305CFC8AD}" type="parTrans" cxnId="{F05AF490-1FF8-4252-AD63-D3BCB7DA6C66}">
      <dgm:prSet/>
      <dgm:spPr/>
      <dgm:t>
        <a:bodyPr/>
        <a:lstStyle/>
        <a:p>
          <a:pPr algn="l"/>
          <a:endParaRPr lang="en-NZ"/>
        </a:p>
      </dgm:t>
    </dgm:pt>
    <dgm:pt modelId="{EBFBC147-0085-49E4-A235-F857634A1C86}" type="sibTrans" cxnId="{F05AF490-1FF8-4252-AD63-D3BCB7DA6C66}">
      <dgm:prSet/>
      <dgm:spPr/>
      <dgm:t>
        <a:bodyPr/>
        <a:lstStyle/>
        <a:p>
          <a:pPr algn="l"/>
          <a:endParaRPr lang="en-NZ"/>
        </a:p>
      </dgm:t>
    </dgm:pt>
    <dgm:pt modelId="{D5F57635-D61D-4196-B8A0-9451F834F6B5}">
      <dgm:prSet phldrT="[Text]"/>
      <dgm:spPr/>
      <dgm:t>
        <a:bodyPr/>
        <a:lstStyle/>
        <a:p>
          <a:pPr algn="l"/>
          <a:r>
            <a:rPr lang="en-NZ"/>
            <a:t>Quantitative output and intermediate outcomes indicators focused on programmeming effectiveness, efficiency and sustainability.</a:t>
          </a:r>
        </a:p>
      </dgm:t>
    </dgm:pt>
    <dgm:pt modelId="{12B952E0-76F6-4B8B-9D56-7B651A5E93CC}" type="sibTrans" cxnId="{A50F8D56-186C-405C-BF36-54E56F69F166}">
      <dgm:prSet/>
      <dgm:spPr/>
      <dgm:t>
        <a:bodyPr/>
        <a:lstStyle/>
        <a:p>
          <a:pPr algn="l"/>
          <a:endParaRPr lang="en-NZ"/>
        </a:p>
      </dgm:t>
    </dgm:pt>
    <dgm:pt modelId="{C9E02B40-22CD-46A7-BB2E-F2E5E65231F7}" type="parTrans" cxnId="{A50F8D56-186C-405C-BF36-54E56F69F166}">
      <dgm:prSet/>
      <dgm:spPr/>
      <dgm:t>
        <a:bodyPr/>
        <a:lstStyle/>
        <a:p>
          <a:pPr algn="l"/>
          <a:endParaRPr lang="en-NZ"/>
        </a:p>
      </dgm:t>
    </dgm:pt>
    <dgm:pt modelId="{D2F8254A-3F0A-4209-85D0-A41F5F422152}">
      <dgm:prSet/>
      <dgm:spPr/>
      <dgm:t>
        <a:bodyPr/>
        <a:lstStyle/>
        <a:p>
          <a:pPr algn="l"/>
          <a:r>
            <a:rPr lang="en-NZ"/>
            <a:t>Within WRP's sphere of control.</a:t>
          </a:r>
        </a:p>
      </dgm:t>
    </dgm:pt>
    <dgm:pt modelId="{F3E71989-5613-4806-A9DE-097BFD06FF07}" type="parTrans" cxnId="{B9FC3C45-1516-46F8-ABF0-B002E27E1ECF}">
      <dgm:prSet/>
      <dgm:spPr/>
      <dgm:t>
        <a:bodyPr/>
        <a:lstStyle/>
        <a:p>
          <a:pPr algn="l"/>
          <a:endParaRPr lang="en-NZ"/>
        </a:p>
      </dgm:t>
    </dgm:pt>
    <dgm:pt modelId="{F7C93602-64CC-42DF-9DAE-E8D44B949122}" type="sibTrans" cxnId="{B9FC3C45-1516-46F8-ABF0-B002E27E1ECF}">
      <dgm:prSet/>
      <dgm:spPr/>
      <dgm:t>
        <a:bodyPr/>
        <a:lstStyle/>
        <a:p>
          <a:pPr algn="l"/>
          <a:endParaRPr lang="en-NZ"/>
        </a:p>
      </dgm:t>
    </dgm:pt>
    <dgm:pt modelId="{8C7459DF-064C-4FCC-B693-913C15A32365}">
      <dgm:prSet/>
      <dgm:spPr/>
      <dgm:t>
        <a:bodyPr/>
        <a:lstStyle/>
        <a:p>
          <a:pPr algn="l"/>
          <a:r>
            <a:rPr lang="en-AU"/>
            <a:t>Targets to be achieved set across the decade and each phase of WRP.</a:t>
          </a:r>
          <a:endParaRPr lang="en-NZ"/>
        </a:p>
      </dgm:t>
    </dgm:pt>
    <dgm:pt modelId="{8E84F4BB-7A2A-4560-B0E9-F529AC3AEE62}" type="parTrans" cxnId="{304DA81A-D516-4A7A-B830-C953F1AF33A2}">
      <dgm:prSet/>
      <dgm:spPr/>
      <dgm:t>
        <a:bodyPr/>
        <a:lstStyle/>
        <a:p>
          <a:pPr algn="l"/>
          <a:endParaRPr lang="en-NZ"/>
        </a:p>
      </dgm:t>
    </dgm:pt>
    <dgm:pt modelId="{1C1FC233-53F4-4336-BADA-985421CCEA76}" type="sibTrans" cxnId="{304DA81A-D516-4A7A-B830-C953F1AF33A2}">
      <dgm:prSet/>
      <dgm:spPr/>
      <dgm:t>
        <a:bodyPr/>
        <a:lstStyle/>
        <a:p>
          <a:pPr algn="l"/>
          <a:endParaRPr lang="en-NZ"/>
        </a:p>
      </dgm:t>
    </dgm:pt>
    <dgm:pt modelId="{111BFC17-0BF8-4E29-8904-C8F8CF8AF7FF}">
      <dgm:prSet/>
      <dgm:spPr/>
      <dgm:t>
        <a:bodyPr/>
        <a:lstStyle/>
        <a:p>
          <a:pPr algn="l"/>
          <a:r>
            <a:rPr lang="en-NZ"/>
            <a:t>Within WRP's sphere of control, influence and concern.</a:t>
          </a:r>
        </a:p>
      </dgm:t>
    </dgm:pt>
    <dgm:pt modelId="{DB557869-73F6-427F-AAAE-82DA15DE040D}" type="parTrans" cxnId="{78BC2E40-CEF7-440E-AA3B-0DFD49AAD3A3}">
      <dgm:prSet/>
      <dgm:spPr/>
      <dgm:t>
        <a:bodyPr/>
        <a:lstStyle/>
        <a:p>
          <a:pPr algn="l"/>
          <a:endParaRPr lang="en-NZ"/>
        </a:p>
      </dgm:t>
    </dgm:pt>
    <dgm:pt modelId="{0897DF32-8AE0-41ED-884F-B1C5F1BA8F21}" type="sibTrans" cxnId="{78BC2E40-CEF7-440E-AA3B-0DFD49AAD3A3}">
      <dgm:prSet/>
      <dgm:spPr/>
      <dgm:t>
        <a:bodyPr/>
        <a:lstStyle/>
        <a:p>
          <a:pPr algn="l"/>
          <a:endParaRPr lang="en-NZ"/>
        </a:p>
      </dgm:t>
    </dgm:pt>
    <dgm:pt modelId="{5D369766-D073-44B9-B650-96628BEADA57}">
      <dgm:prSet/>
      <dgm:spPr/>
      <dgm:t>
        <a:bodyPr/>
        <a:lstStyle/>
        <a:p>
          <a:pPr algn="l"/>
          <a:r>
            <a:rPr lang="en-NZ"/>
            <a:t>Within WRP's sphere of influence and concern.</a:t>
          </a:r>
        </a:p>
      </dgm:t>
    </dgm:pt>
    <dgm:pt modelId="{79BE4348-AD85-435D-B3B6-416B409709D4}" type="parTrans" cxnId="{51DD90B4-446F-4C21-B93E-AA50F09930FD}">
      <dgm:prSet/>
      <dgm:spPr/>
      <dgm:t>
        <a:bodyPr/>
        <a:lstStyle/>
        <a:p>
          <a:pPr algn="l"/>
          <a:endParaRPr lang="en-NZ"/>
        </a:p>
      </dgm:t>
    </dgm:pt>
    <dgm:pt modelId="{24063820-46AD-4F21-8A4C-DB400C6AD3B6}" type="sibTrans" cxnId="{51DD90B4-446F-4C21-B93E-AA50F09930FD}">
      <dgm:prSet/>
      <dgm:spPr/>
      <dgm:t>
        <a:bodyPr/>
        <a:lstStyle/>
        <a:p>
          <a:pPr algn="l"/>
          <a:endParaRPr lang="en-NZ"/>
        </a:p>
      </dgm:t>
    </dgm:pt>
    <dgm:pt modelId="{282D28C7-D804-47B3-9488-F810C7C59EA7}">
      <dgm:prSet/>
      <dgm:spPr/>
      <dgm:t>
        <a:bodyPr/>
        <a:lstStyle/>
        <a:p>
          <a:pPr algn="l"/>
          <a:r>
            <a:rPr lang="en-NZ"/>
            <a:t>Evaluating WRP's influence and contribution.</a:t>
          </a:r>
        </a:p>
      </dgm:t>
    </dgm:pt>
    <dgm:pt modelId="{9A2E9B7B-FE84-4FF2-B315-994DE9B95947}" type="parTrans" cxnId="{A04B2CB5-6535-4064-9DBD-D730DF4D201A}">
      <dgm:prSet/>
      <dgm:spPr/>
      <dgm:t>
        <a:bodyPr/>
        <a:lstStyle/>
        <a:p>
          <a:pPr algn="l"/>
          <a:endParaRPr lang="en-NZ"/>
        </a:p>
      </dgm:t>
    </dgm:pt>
    <dgm:pt modelId="{7DC7F39F-AD8D-429A-A745-9DD3BF0CB67B}" type="sibTrans" cxnId="{A04B2CB5-6535-4064-9DBD-D730DF4D201A}">
      <dgm:prSet/>
      <dgm:spPr/>
      <dgm:t>
        <a:bodyPr/>
        <a:lstStyle/>
        <a:p>
          <a:pPr algn="l"/>
          <a:endParaRPr lang="en-NZ"/>
        </a:p>
      </dgm:t>
    </dgm:pt>
    <dgm:pt modelId="{7E64867E-150F-47AE-AE92-581C3052480E}">
      <dgm:prSet/>
      <dgm:spPr/>
      <dgm:t>
        <a:bodyPr/>
        <a:lstStyle/>
        <a:p>
          <a:pPr algn="l"/>
          <a:r>
            <a:rPr lang="en-NZ"/>
            <a:t>Learning, performance, impact stories, most significant change, case studies</a:t>
          </a:r>
        </a:p>
      </dgm:t>
    </dgm:pt>
    <dgm:pt modelId="{FF559434-C8A1-4A25-A70E-70E8AD98FA98}" type="parTrans" cxnId="{ECF85FA2-42EE-459F-A4C6-0AAF7EDD4FE1}">
      <dgm:prSet/>
      <dgm:spPr/>
      <dgm:t>
        <a:bodyPr/>
        <a:lstStyle/>
        <a:p>
          <a:endParaRPr lang="en-GB"/>
        </a:p>
      </dgm:t>
    </dgm:pt>
    <dgm:pt modelId="{28C8A921-BF65-4C7D-AF16-93FDAE99D4EB}" type="sibTrans" cxnId="{ECF85FA2-42EE-459F-A4C6-0AAF7EDD4FE1}">
      <dgm:prSet/>
      <dgm:spPr/>
      <dgm:t>
        <a:bodyPr/>
        <a:lstStyle/>
        <a:p>
          <a:endParaRPr lang="en-GB"/>
        </a:p>
      </dgm:t>
    </dgm:pt>
    <dgm:pt modelId="{43F58529-6815-435E-847B-BF0793E04F72}" type="pres">
      <dgm:prSet presAssocID="{C01700AF-D16B-4856-8571-3B0A2A9FA0FB}" presName="Name0" presStyleCnt="0">
        <dgm:presLayoutVars>
          <dgm:chMax val="7"/>
          <dgm:dir/>
          <dgm:animLvl val="lvl"/>
          <dgm:resizeHandles val="exact"/>
        </dgm:presLayoutVars>
      </dgm:prSet>
      <dgm:spPr/>
    </dgm:pt>
    <dgm:pt modelId="{10FCA47E-3C99-464A-87B8-EBC3FA6A4826}" type="pres">
      <dgm:prSet presAssocID="{CF6865C2-82FC-4A27-A7E4-5E7BE8AE96BA}" presName="circle1" presStyleLbl="node1" presStyleIdx="0" presStyleCnt="3"/>
      <dgm:spPr/>
    </dgm:pt>
    <dgm:pt modelId="{21079A97-1892-4FC7-98E5-6089B7195D84}" type="pres">
      <dgm:prSet presAssocID="{CF6865C2-82FC-4A27-A7E4-5E7BE8AE96BA}" presName="space" presStyleCnt="0"/>
      <dgm:spPr/>
    </dgm:pt>
    <dgm:pt modelId="{40A1F930-ABAC-4714-9D30-65B600132709}" type="pres">
      <dgm:prSet presAssocID="{CF6865C2-82FC-4A27-A7E4-5E7BE8AE96BA}" presName="rect1" presStyleLbl="alignAcc1" presStyleIdx="0" presStyleCnt="3"/>
      <dgm:spPr/>
    </dgm:pt>
    <dgm:pt modelId="{4148E83A-9A23-485D-90B8-CF05A2A26F0F}" type="pres">
      <dgm:prSet presAssocID="{20EB5BAD-D3E0-49A4-890A-EFE5005E7FAD}" presName="vertSpace2" presStyleLbl="node1" presStyleIdx="0" presStyleCnt="3"/>
      <dgm:spPr/>
    </dgm:pt>
    <dgm:pt modelId="{2D7AC46B-D380-4458-9392-50DD8C3CFEB6}" type="pres">
      <dgm:prSet presAssocID="{20EB5BAD-D3E0-49A4-890A-EFE5005E7FAD}" presName="circle2" presStyleLbl="node1" presStyleIdx="1" presStyleCnt="3"/>
      <dgm:spPr/>
    </dgm:pt>
    <dgm:pt modelId="{4679A6AC-7AF0-4F83-B02E-684FDAD54A0D}" type="pres">
      <dgm:prSet presAssocID="{20EB5BAD-D3E0-49A4-890A-EFE5005E7FAD}" presName="rect2" presStyleLbl="alignAcc1" presStyleIdx="1" presStyleCnt="3"/>
      <dgm:spPr/>
    </dgm:pt>
    <dgm:pt modelId="{FCBA1B92-FCF6-4228-8698-CB301A6DAAD4}" type="pres">
      <dgm:prSet presAssocID="{B1B635DB-276E-4F34-A8A5-2BFD540EA489}" presName="vertSpace3" presStyleLbl="node1" presStyleIdx="1" presStyleCnt="3"/>
      <dgm:spPr/>
    </dgm:pt>
    <dgm:pt modelId="{FBE28A1E-7523-4FC1-8365-BFF74DFA111B}" type="pres">
      <dgm:prSet presAssocID="{B1B635DB-276E-4F34-A8A5-2BFD540EA489}" presName="circle3" presStyleLbl="node1" presStyleIdx="2" presStyleCnt="3"/>
      <dgm:spPr/>
    </dgm:pt>
    <dgm:pt modelId="{E3B14BB3-F0B0-4346-BF12-8CF32F98DA59}" type="pres">
      <dgm:prSet presAssocID="{B1B635DB-276E-4F34-A8A5-2BFD540EA489}" presName="rect3" presStyleLbl="alignAcc1" presStyleIdx="2" presStyleCnt="3" custLinFactNeighborX="660"/>
      <dgm:spPr/>
    </dgm:pt>
    <dgm:pt modelId="{3C26C200-2C24-4874-B9D4-40CF2F1E30EF}" type="pres">
      <dgm:prSet presAssocID="{CF6865C2-82FC-4A27-A7E4-5E7BE8AE96BA}" presName="rect1ParTx" presStyleLbl="alignAcc1" presStyleIdx="2" presStyleCnt="3">
        <dgm:presLayoutVars>
          <dgm:chMax val="1"/>
          <dgm:bulletEnabled val="1"/>
        </dgm:presLayoutVars>
      </dgm:prSet>
      <dgm:spPr/>
    </dgm:pt>
    <dgm:pt modelId="{9402924A-9191-487E-A863-B301D819686B}" type="pres">
      <dgm:prSet presAssocID="{CF6865C2-82FC-4A27-A7E4-5E7BE8AE96BA}" presName="rect1ChTx" presStyleLbl="alignAcc1" presStyleIdx="2" presStyleCnt="3" custScaleX="100247">
        <dgm:presLayoutVars>
          <dgm:bulletEnabled val="1"/>
        </dgm:presLayoutVars>
      </dgm:prSet>
      <dgm:spPr/>
    </dgm:pt>
    <dgm:pt modelId="{E112A31B-6E62-4A85-BC5E-40F0FD430D8D}" type="pres">
      <dgm:prSet presAssocID="{20EB5BAD-D3E0-49A4-890A-EFE5005E7FAD}" presName="rect2ParTx" presStyleLbl="alignAcc1" presStyleIdx="2" presStyleCnt="3">
        <dgm:presLayoutVars>
          <dgm:chMax val="1"/>
          <dgm:bulletEnabled val="1"/>
        </dgm:presLayoutVars>
      </dgm:prSet>
      <dgm:spPr/>
    </dgm:pt>
    <dgm:pt modelId="{E406296C-1061-4A2C-8215-71215BD0F50B}" type="pres">
      <dgm:prSet presAssocID="{20EB5BAD-D3E0-49A4-890A-EFE5005E7FAD}" presName="rect2ChTx" presStyleLbl="alignAcc1" presStyleIdx="2" presStyleCnt="3">
        <dgm:presLayoutVars>
          <dgm:bulletEnabled val="1"/>
        </dgm:presLayoutVars>
      </dgm:prSet>
      <dgm:spPr/>
    </dgm:pt>
    <dgm:pt modelId="{3B2468D3-BEBB-4B1E-8D10-492330A7C81E}" type="pres">
      <dgm:prSet presAssocID="{B1B635DB-276E-4F34-A8A5-2BFD540EA489}" presName="rect3ParTx" presStyleLbl="alignAcc1" presStyleIdx="2" presStyleCnt="3">
        <dgm:presLayoutVars>
          <dgm:chMax val="1"/>
          <dgm:bulletEnabled val="1"/>
        </dgm:presLayoutVars>
      </dgm:prSet>
      <dgm:spPr/>
    </dgm:pt>
    <dgm:pt modelId="{EABB4866-118E-4B26-9BA5-2CCB274EEB55}" type="pres">
      <dgm:prSet presAssocID="{B1B635DB-276E-4F34-A8A5-2BFD540EA489}" presName="rect3ChTx" presStyleLbl="alignAcc1" presStyleIdx="2" presStyleCnt="3">
        <dgm:presLayoutVars>
          <dgm:bulletEnabled val="1"/>
        </dgm:presLayoutVars>
      </dgm:prSet>
      <dgm:spPr/>
    </dgm:pt>
  </dgm:ptLst>
  <dgm:cxnLst>
    <dgm:cxn modelId="{2062B400-0E92-4A5E-A647-6968650FB0F5}" type="presOf" srcId="{C77CEBAB-7568-4436-8246-CC91A286FF8B}" destId="{E406296C-1061-4A2C-8215-71215BD0F50B}" srcOrd="0" destOrd="0" presId="urn:microsoft.com/office/officeart/2005/8/layout/target3"/>
    <dgm:cxn modelId="{5230E60D-7D4D-4B4C-9163-FA19845392E7}" type="presOf" srcId="{20EB5BAD-D3E0-49A4-890A-EFE5005E7FAD}" destId="{E112A31B-6E62-4A85-BC5E-40F0FD430D8D}" srcOrd="1" destOrd="0" presId="urn:microsoft.com/office/officeart/2005/8/layout/target3"/>
    <dgm:cxn modelId="{304DA81A-D516-4A7A-B830-C953F1AF33A2}" srcId="{B1B635DB-276E-4F34-A8A5-2BFD540EA489}" destId="{8C7459DF-064C-4FCC-B693-913C15A32365}" srcOrd="2" destOrd="0" parTransId="{8E84F4BB-7A2A-4560-B0E9-F529AC3AEE62}" sibTransId="{1C1FC233-53F4-4336-BADA-985421CCEA76}"/>
    <dgm:cxn modelId="{78BC2E40-CEF7-440E-AA3B-0DFD49AAD3A3}" srcId="{20EB5BAD-D3E0-49A4-890A-EFE5005E7FAD}" destId="{111BFC17-0BF8-4E29-8904-C8F8CF8AF7FF}" srcOrd="1" destOrd="0" parTransId="{DB557869-73F6-427F-AAAE-82DA15DE040D}" sibTransId="{0897DF32-8AE0-41ED-884F-B1C5F1BA8F21}"/>
    <dgm:cxn modelId="{1D6CC543-0BA3-439D-8E4B-249D77B289C9}" type="presOf" srcId="{8C7459DF-064C-4FCC-B693-913C15A32365}" destId="{EABB4866-118E-4B26-9BA5-2CCB274EEB55}" srcOrd="0" destOrd="2" presId="urn:microsoft.com/office/officeart/2005/8/layout/target3"/>
    <dgm:cxn modelId="{B9FC3C45-1516-46F8-ABF0-B002E27E1ECF}" srcId="{B1B635DB-276E-4F34-A8A5-2BFD540EA489}" destId="{D2F8254A-3F0A-4209-85D0-A41F5F422152}" srcOrd="1" destOrd="0" parTransId="{F3E71989-5613-4806-A9DE-097BFD06FF07}" sibTransId="{F7C93602-64CC-42DF-9DAE-E8D44B949122}"/>
    <dgm:cxn modelId="{7FD28F48-2441-40A7-9A26-8CE12D873648}" type="presOf" srcId="{CF6865C2-82FC-4A27-A7E4-5E7BE8AE96BA}" destId="{3C26C200-2C24-4874-B9D4-40CF2F1E30EF}" srcOrd="1" destOrd="0" presId="urn:microsoft.com/office/officeart/2005/8/layout/target3"/>
    <dgm:cxn modelId="{A50F8D56-186C-405C-BF36-54E56F69F166}" srcId="{B1B635DB-276E-4F34-A8A5-2BFD540EA489}" destId="{D5F57635-D61D-4196-B8A0-9451F834F6B5}" srcOrd="0" destOrd="0" parTransId="{C9E02B40-22CD-46A7-BB2E-F2E5E65231F7}" sibTransId="{12B952E0-76F6-4B8B-9D56-7B651A5E93CC}"/>
    <dgm:cxn modelId="{47A6E658-2533-49D3-90D2-EC9B98484760}" type="presOf" srcId="{D2F8254A-3F0A-4209-85D0-A41F5F422152}" destId="{EABB4866-118E-4B26-9BA5-2CCB274EEB55}" srcOrd="0" destOrd="1" presId="urn:microsoft.com/office/officeart/2005/8/layout/target3"/>
    <dgm:cxn modelId="{A844035C-2368-4646-BB41-017744973AAC}" type="presOf" srcId="{142E9E01-9BEB-4029-8B97-463DB4A50DE7}" destId="{9402924A-9191-487E-A863-B301D819686B}" srcOrd="0" destOrd="0" presId="urn:microsoft.com/office/officeart/2005/8/layout/target3"/>
    <dgm:cxn modelId="{0D28CE6B-E6C3-48A2-A190-3687139265B5}" type="presOf" srcId="{5D369766-D073-44B9-B650-96628BEADA57}" destId="{9402924A-9191-487E-A863-B301D819686B}" srcOrd="0" destOrd="1" presId="urn:microsoft.com/office/officeart/2005/8/layout/target3"/>
    <dgm:cxn modelId="{10D99676-AA52-4A97-B60C-B7140C2E760C}" srcId="{C01700AF-D16B-4856-8571-3B0A2A9FA0FB}" destId="{B1B635DB-276E-4F34-A8A5-2BFD540EA489}" srcOrd="2" destOrd="0" parTransId="{67AF576D-B6C3-45BE-A74F-6BBEA5B4F0B5}" sibTransId="{7CC3B94D-4C1B-466E-8A21-2A58C140B82F}"/>
    <dgm:cxn modelId="{27C02477-B5DC-41E7-B8D2-0CE575428C26}" type="presOf" srcId="{B1B635DB-276E-4F34-A8A5-2BFD540EA489}" destId="{3B2468D3-BEBB-4B1E-8D10-492330A7C81E}" srcOrd="1" destOrd="0" presId="urn:microsoft.com/office/officeart/2005/8/layout/target3"/>
    <dgm:cxn modelId="{F05AF490-1FF8-4252-AD63-D3BCB7DA6C66}" srcId="{CF6865C2-82FC-4A27-A7E4-5E7BE8AE96BA}" destId="{142E9E01-9BEB-4029-8B97-463DB4A50DE7}" srcOrd="0" destOrd="0" parTransId="{2E5564E1-5271-4A67-9B48-C3F305CFC8AD}" sibTransId="{EBFBC147-0085-49E4-A235-F857634A1C86}"/>
    <dgm:cxn modelId="{BC914E9A-D894-4E1B-913E-070E88F2A1F9}" srcId="{20EB5BAD-D3E0-49A4-890A-EFE5005E7FAD}" destId="{C77CEBAB-7568-4436-8246-CC91A286FF8B}" srcOrd="0" destOrd="0" parTransId="{3B899E31-BEBF-4536-BD56-D09CCAA9F1CC}" sibTransId="{E3F25190-8516-432F-B311-4C892B5F8604}"/>
    <dgm:cxn modelId="{ECF85FA2-42EE-459F-A4C6-0AAF7EDD4FE1}" srcId="{20EB5BAD-D3E0-49A4-890A-EFE5005E7FAD}" destId="{7E64867E-150F-47AE-AE92-581C3052480E}" srcOrd="2" destOrd="0" parTransId="{FF559434-C8A1-4A25-A70E-70E8AD98FA98}" sibTransId="{28C8A921-BF65-4C7D-AF16-93FDAE99D4EB}"/>
    <dgm:cxn modelId="{51DD90B4-446F-4C21-B93E-AA50F09930FD}" srcId="{CF6865C2-82FC-4A27-A7E4-5E7BE8AE96BA}" destId="{5D369766-D073-44B9-B650-96628BEADA57}" srcOrd="1" destOrd="0" parTransId="{79BE4348-AD85-435D-B3B6-416B409709D4}" sibTransId="{24063820-46AD-4F21-8A4C-DB400C6AD3B6}"/>
    <dgm:cxn modelId="{A04B2CB5-6535-4064-9DBD-D730DF4D201A}" srcId="{CF6865C2-82FC-4A27-A7E4-5E7BE8AE96BA}" destId="{282D28C7-D804-47B3-9488-F810C7C59EA7}" srcOrd="2" destOrd="0" parTransId="{9A2E9B7B-FE84-4FF2-B315-994DE9B95947}" sibTransId="{7DC7F39F-AD8D-429A-A745-9DD3BF0CB67B}"/>
    <dgm:cxn modelId="{1D260FBB-FB12-4122-86E7-8AA77064348F}" type="presOf" srcId="{282D28C7-D804-47B3-9488-F810C7C59EA7}" destId="{9402924A-9191-487E-A863-B301D819686B}" srcOrd="0" destOrd="2" presId="urn:microsoft.com/office/officeart/2005/8/layout/target3"/>
    <dgm:cxn modelId="{87C9EFBC-AFD7-45C1-BBAB-DB6536B7E90B}" type="presOf" srcId="{20EB5BAD-D3E0-49A4-890A-EFE5005E7FAD}" destId="{4679A6AC-7AF0-4F83-B02E-684FDAD54A0D}" srcOrd="0" destOrd="0" presId="urn:microsoft.com/office/officeart/2005/8/layout/target3"/>
    <dgm:cxn modelId="{932FAFBD-602A-45A4-8AC7-A06AB9011A5B}" type="presOf" srcId="{C01700AF-D16B-4856-8571-3B0A2A9FA0FB}" destId="{43F58529-6815-435E-847B-BF0793E04F72}" srcOrd="0" destOrd="0" presId="urn:microsoft.com/office/officeart/2005/8/layout/target3"/>
    <dgm:cxn modelId="{A18008BE-6D42-4FA8-A20E-A89FADABD7DE}" srcId="{C01700AF-D16B-4856-8571-3B0A2A9FA0FB}" destId="{CF6865C2-82FC-4A27-A7E4-5E7BE8AE96BA}" srcOrd="0" destOrd="0" parTransId="{458371B9-821B-4BC2-A6E8-D02C223A04D1}" sibTransId="{75A7ABA0-D6B1-4072-A29B-DD15D048EFAB}"/>
    <dgm:cxn modelId="{D45944D6-91CD-47B4-B721-0984482D5135}" type="presOf" srcId="{B1B635DB-276E-4F34-A8A5-2BFD540EA489}" destId="{E3B14BB3-F0B0-4346-BF12-8CF32F98DA59}" srcOrd="0" destOrd="0" presId="urn:microsoft.com/office/officeart/2005/8/layout/target3"/>
    <dgm:cxn modelId="{3DE8E3D8-48E0-4D3C-8B9F-3E09498C8E73}" type="presOf" srcId="{D5F57635-D61D-4196-B8A0-9451F834F6B5}" destId="{EABB4866-118E-4B26-9BA5-2CCB274EEB55}" srcOrd="0" destOrd="0" presId="urn:microsoft.com/office/officeart/2005/8/layout/target3"/>
    <dgm:cxn modelId="{86B12CEB-AD2D-4F2D-8962-346C6B5CD7EA}" srcId="{C01700AF-D16B-4856-8571-3B0A2A9FA0FB}" destId="{20EB5BAD-D3E0-49A4-890A-EFE5005E7FAD}" srcOrd="1" destOrd="0" parTransId="{6D201358-9BFE-43F2-8197-1E8B27F01148}" sibTransId="{C38CC31A-8B45-4230-8D7B-4F49D3B96D59}"/>
    <dgm:cxn modelId="{F1352DEB-E137-476B-8ACF-85BD4E533295}" type="presOf" srcId="{111BFC17-0BF8-4E29-8904-C8F8CF8AF7FF}" destId="{E406296C-1061-4A2C-8215-71215BD0F50B}" srcOrd="0" destOrd="1" presId="urn:microsoft.com/office/officeart/2005/8/layout/target3"/>
    <dgm:cxn modelId="{6B1117F2-423A-4486-B65C-0DF8A2FF6471}" type="presOf" srcId="{7E64867E-150F-47AE-AE92-581C3052480E}" destId="{E406296C-1061-4A2C-8215-71215BD0F50B}" srcOrd="0" destOrd="2" presId="urn:microsoft.com/office/officeart/2005/8/layout/target3"/>
    <dgm:cxn modelId="{3363D6F5-1BA4-4E94-B6A2-86178A97D75B}" type="presOf" srcId="{CF6865C2-82FC-4A27-A7E4-5E7BE8AE96BA}" destId="{40A1F930-ABAC-4714-9D30-65B600132709}" srcOrd="0" destOrd="0" presId="urn:microsoft.com/office/officeart/2005/8/layout/target3"/>
    <dgm:cxn modelId="{26E75B55-9FD3-43F7-A622-6E7C095B528F}" type="presParOf" srcId="{43F58529-6815-435E-847B-BF0793E04F72}" destId="{10FCA47E-3C99-464A-87B8-EBC3FA6A4826}" srcOrd="0" destOrd="0" presId="urn:microsoft.com/office/officeart/2005/8/layout/target3"/>
    <dgm:cxn modelId="{F67205FF-45AB-4178-948F-F1EE6069C615}" type="presParOf" srcId="{43F58529-6815-435E-847B-BF0793E04F72}" destId="{21079A97-1892-4FC7-98E5-6089B7195D84}" srcOrd="1" destOrd="0" presId="urn:microsoft.com/office/officeart/2005/8/layout/target3"/>
    <dgm:cxn modelId="{0C79527D-04FE-4358-8855-028543B41A68}" type="presParOf" srcId="{43F58529-6815-435E-847B-BF0793E04F72}" destId="{40A1F930-ABAC-4714-9D30-65B600132709}" srcOrd="2" destOrd="0" presId="urn:microsoft.com/office/officeart/2005/8/layout/target3"/>
    <dgm:cxn modelId="{79F77056-2CA1-47D4-8F96-9FE8A0A0E11C}" type="presParOf" srcId="{43F58529-6815-435E-847B-BF0793E04F72}" destId="{4148E83A-9A23-485D-90B8-CF05A2A26F0F}" srcOrd="3" destOrd="0" presId="urn:microsoft.com/office/officeart/2005/8/layout/target3"/>
    <dgm:cxn modelId="{EB0D386C-5A47-42BD-B0A5-7F71496CC305}" type="presParOf" srcId="{43F58529-6815-435E-847B-BF0793E04F72}" destId="{2D7AC46B-D380-4458-9392-50DD8C3CFEB6}" srcOrd="4" destOrd="0" presId="urn:microsoft.com/office/officeart/2005/8/layout/target3"/>
    <dgm:cxn modelId="{73C43196-C16B-4BD0-829E-966E489C0855}" type="presParOf" srcId="{43F58529-6815-435E-847B-BF0793E04F72}" destId="{4679A6AC-7AF0-4F83-B02E-684FDAD54A0D}" srcOrd="5" destOrd="0" presId="urn:microsoft.com/office/officeart/2005/8/layout/target3"/>
    <dgm:cxn modelId="{24C2D628-2F8E-4C6A-A56B-619687E22C92}" type="presParOf" srcId="{43F58529-6815-435E-847B-BF0793E04F72}" destId="{FCBA1B92-FCF6-4228-8698-CB301A6DAAD4}" srcOrd="6" destOrd="0" presId="urn:microsoft.com/office/officeart/2005/8/layout/target3"/>
    <dgm:cxn modelId="{54565161-072F-4C19-9715-08339BEF73C6}" type="presParOf" srcId="{43F58529-6815-435E-847B-BF0793E04F72}" destId="{FBE28A1E-7523-4FC1-8365-BFF74DFA111B}" srcOrd="7" destOrd="0" presId="urn:microsoft.com/office/officeart/2005/8/layout/target3"/>
    <dgm:cxn modelId="{54ECE9F2-7B1B-4A4F-A304-A291FDC7FDBB}" type="presParOf" srcId="{43F58529-6815-435E-847B-BF0793E04F72}" destId="{E3B14BB3-F0B0-4346-BF12-8CF32F98DA59}" srcOrd="8" destOrd="0" presId="urn:microsoft.com/office/officeart/2005/8/layout/target3"/>
    <dgm:cxn modelId="{84A63270-491A-465E-B09B-2654BEC34FE2}" type="presParOf" srcId="{43F58529-6815-435E-847B-BF0793E04F72}" destId="{3C26C200-2C24-4874-B9D4-40CF2F1E30EF}" srcOrd="9" destOrd="0" presId="urn:microsoft.com/office/officeart/2005/8/layout/target3"/>
    <dgm:cxn modelId="{2326E05D-6836-48CE-A131-925A33CEA599}" type="presParOf" srcId="{43F58529-6815-435E-847B-BF0793E04F72}" destId="{9402924A-9191-487E-A863-B301D819686B}" srcOrd="10" destOrd="0" presId="urn:microsoft.com/office/officeart/2005/8/layout/target3"/>
    <dgm:cxn modelId="{50A440A1-189A-4CFB-99F6-9E8FD8EDA39E}" type="presParOf" srcId="{43F58529-6815-435E-847B-BF0793E04F72}" destId="{E112A31B-6E62-4A85-BC5E-40F0FD430D8D}" srcOrd="11" destOrd="0" presId="urn:microsoft.com/office/officeart/2005/8/layout/target3"/>
    <dgm:cxn modelId="{F60B4B1B-4F81-497C-9981-9ABCCD57102C}" type="presParOf" srcId="{43F58529-6815-435E-847B-BF0793E04F72}" destId="{E406296C-1061-4A2C-8215-71215BD0F50B}" srcOrd="12" destOrd="0" presId="urn:microsoft.com/office/officeart/2005/8/layout/target3"/>
    <dgm:cxn modelId="{46B8E48F-635D-45C7-9BB6-D5FC0B589FBB}" type="presParOf" srcId="{43F58529-6815-435E-847B-BF0793E04F72}" destId="{3B2468D3-BEBB-4B1E-8D10-492330A7C81E}" srcOrd="13" destOrd="0" presId="urn:microsoft.com/office/officeart/2005/8/layout/target3"/>
    <dgm:cxn modelId="{935EA021-D6F8-4D83-98EA-6FAF17102717}" type="presParOf" srcId="{43F58529-6815-435E-847B-BF0793E04F72}" destId="{EABB4866-118E-4B26-9BA5-2CCB274EEB55}" srcOrd="14" destOrd="0" presId="urn:microsoft.com/office/officeart/2005/8/layout/targe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707553F-9737-44C2-8475-C85C7D01FC72}" type="doc">
      <dgm:prSet loTypeId="urn:microsoft.com/office/officeart/2005/8/layout/hList7" loCatId="process" qsTypeId="urn:microsoft.com/office/officeart/2005/8/quickstyle/simple1" qsCatId="simple" csTypeId="urn:microsoft.com/office/officeart/2005/8/colors/accent1_2" csCatId="accent1" phldr="1"/>
      <dgm:spPr/>
      <dgm:t>
        <a:bodyPr/>
        <a:lstStyle/>
        <a:p>
          <a:endParaRPr lang="en-NZ"/>
        </a:p>
      </dgm:t>
    </dgm:pt>
    <dgm:pt modelId="{423637CA-AA15-4DAB-A61B-7468BD101A7D}">
      <dgm:prSet phldrT="[Text]"/>
      <dgm:spPr/>
      <dgm:t>
        <a:bodyPr/>
        <a:lstStyle/>
        <a:p>
          <a:r>
            <a:rPr lang="en-NZ"/>
            <a:t>% of WRP budget funding committed by investors (C1) </a:t>
          </a:r>
        </a:p>
      </dgm:t>
    </dgm:pt>
    <dgm:pt modelId="{491F4EBC-B761-45B0-83EA-9A6EE5BE1A3B}" type="parTrans" cxnId="{E1C27476-404E-46AC-AB80-FE6AA0117E16}">
      <dgm:prSet/>
      <dgm:spPr/>
      <dgm:t>
        <a:bodyPr/>
        <a:lstStyle/>
        <a:p>
          <a:endParaRPr lang="en-NZ"/>
        </a:p>
      </dgm:t>
    </dgm:pt>
    <dgm:pt modelId="{2647EA24-81FF-4D14-9AAA-A62ECFBFA4A8}" type="sibTrans" cxnId="{E1C27476-404E-46AC-AB80-FE6AA0117E16}">
      <dgm:prSet/>
      <dgm:spPr/>
      <dgm:t>
        <a:bodyPr/>
        <a:lstStyle/>
        <a:p>
          <a:endParaRPr lang="en-NZ"/>
        </a:p>
      </dgm:t>
    </dgm:pt>
    <dgm:pt modelId="{B15468E7-CE00-47AE-93F9-5ED0832F85E5}">
      <dgm:prSet phldrT="[Text]"/>
      <dgm:spPr/>
      <dgm:t>
        <a:bodyPr/>
        <a:lstStyle/>
        <a:p>
          <a:r>
            <a:rPr lang="en-NZ"/>
            <a:t>Total aggregated value of funding for multi-hazard early warnings, forecasts and information year on year (C2)</a:t>
          </a:r>
        </a:p>
      </dgm:t>
    </dgm:pt>
    <dgm:pt modelId="{F3644443-FBEF-45A0-B7BD-73032E19B915}" type="parTrans" cxnId="{FA6A9C16-1C6A-486C-9AC3-2849B3264915}">
      <dgm:prSet/>
      <dgm:spPr/>
      <dgm:t>
        <a:bodyPr/>
        <a:lstStyle/>
        <a:p>
          <a:endParaRPr lang="en-NZ"/>
        </a:p>
      </dgm:t>
    </dgm:pt>
    <dgm:pt modelId="{E3F78342-C2C0-447C-9A56-1027AF9C293B}" type="sibTrans" cxnId="{FA6A9C16-1C6A-486C-9AC3-2849B3264915}">
      <dgm:prSet/>
      <dgm:spPr/>
      <dgm:t>
        <a:bodyPr/>
        <a:lstStyle/>
        <a:p>
          <a:endParaRPr lang="en-NZ"/>
        </a:p>
      </dgm:t>
    </dgm:pt>
    <dgm:pt modelId="{1CFE4279-3667-4163-8163-8283736A56B2}">
      <dgm:prSet phldrT="[Text]"/>
      <dgm:spPr/>
      <dgm:t>
        <a:bodyPr/>
        <a:lstStyle/>
        <a:p>
          <a:r>
            <a:rPr lang="en-NZ"/>
            <a:t>% of assets (infrastructure, systems, data sets) owned and controlled in the Pacific (C3)</a:t>
          </a:r>
        </a:p>
      </dgm:t>
    </dgm:pt>
    <dgm:pt modelId="{4E01BD96-DCE3-407D-94DB-459752C60AD1}" type="parTrans" cxnId="{CB8E7C21-0146-42A6-87B5-CBEE2AB33FDF}">
      <dgm:prSet/>
      <dgm:spPr/>
      <dgm:t>
        <a:bodyPr/>
        <a:lstStyle/>
        <a:p>
          <a:endParaRPr lang="en-NZ"/>
        </a:p>
      </dgm:t>
    </dgm:pt>
    <dgm:pt modelId="{E4C6FE46-B32E-42FE-868A-55A9788376BF}" type="sibTrans" cxnId="{CB8E7C21-0146-42A6-87B5-CBEE2AB33FDF}">
      <dgm:prSet/>
      <dgm:spPr/>
      <dgm:t>
        <a:bodyPr/>
        <a:lstStyle/>
        <a:p>
          <a:endParaRPr lang="en-NZ"/>
        </a:p>
      </dgm:t>
    </dgm:pt>
    <dgm:pt modelId="{0F502BDF-FE49-44B2-859C-42F5101ABD71}">
      <dgm:prSet phldrT="[Text]"/>
      <dgm:spPr/>
      <dgm:t>
        <a:bodyPr/>
        <a:lstStyle/>
        <a:p>
          <a:r>
            <a:rPr lang="en-NZ"/>
            <a:t>% of PICT populations reached with warning systems (C7)</a:t>
          </a:r>
        </a:p>
      </dgm:t>
    </dgm:pt>
    <dgm:pt modelId="{D5379F0D-C999-453A-8B11-B5962642BE18}" type="parTrans" cxnId="{62C2ED26-53C4-41DC-80A4-02BC44ACB063}">
      <dgm:prSet/>
      <dgm:spPr/>
      <dgm:t>
        <a:bodyPr/>
        <a:lstStyle/>
        <a:p>
          <a:endParaRPr lang="en-NZ"/>
        </a:p>
      </dgm:t>
    </dgm:pt>
    <dgm:pt modelId="{FEAF2BFC-3E0E-4667-9A86-B54DBFA6537F}" type="sibTrans" cxnId="{62C2ED26-53C4-41DC-80A4-02BC44ACB063}">
      <dgm:prSet/>
      <dgm:spPr/>
      <dgm:t>
        <a:bodyPr/>
        <a:lstStyle/>
        <a:p>
          <a:endParaRPr lang="en-NZ"/>
        </a:p>
      </dgm:t>
    </dgm:pt>
    <dgm:pt modelId="{759AEC67-32CD-4F0E-BF51-751D60FEC460}">
      <dgm:prSet phldrT="[Text]"/>
      <dgm:spPr/>
      <dgm:t>
        <a:bodyPr/>
        <a:lstStyle/>
        <a:p>
          <a:r>
            <a:rPr lang="en-NZ"/>
            <a:t>% availability of observation data (C10)</a:t>
          </a:r>
        </a:p>
      </dgm:t>
    </dgm:pt>
    <dgm:pt modelId="{8EAC74B3-D609-486D-A4F5-1194826BE290}" type="parTrans" cxnId="{8A87454B-A935-4015-BD07-79C3BBD468FF}">
      <dgm:prSet/>
      <dgm:spPr/>
      <dgm:t>
        <a:bodyPr/>
        <a:lstStyle/>
        <a:p>
          <a:endParaRPr lang="en-NZ"/>
        </a:p>
      </dgm:t>
    </dgm:pt>
    <dgm:pt modelId="{0344EFBC-5933-4736-BE33-C94D8792F8F8}" type="sibTrans" cxnId="{8A87454B-A935-4015-BD07-79C3BBD468FF}">
      <dgm:prSet/>
      <dgm:spPr/>
      <dgm:t>
        <a:bodyPr/>
        <a:lstStyle/>
        <a:p>
          <a:endParaRPr lang="en-NZ"/>
        </a:p>
      </dgm:t>
    </dgm:pt>
    <dgm:pt modelId="{EA879918-0423-4089-9F08-140A256E273E}">
      <dgm:prSet phldrT="[Text]"/>
      <dgm:spPr/>
      <dgm:t>
        <a:bodyPr/>
        <a:lstStyle/>
        <a:p>
          <a:r>
            <a:rPr lang="en-NZ"/>
            <a:t>Level of stakeholder understanding and trust in forecasts and warnings (C12)</a:t>
          </a:r>
        </a:p>
      </dgm:t>
    </dgm:pt>
    <dgm:pt modelId="{1ADEA2CA-5E98-450D-9CA5-4401E7A9E132}" type="parTrans" cxnId="{023455C5-ED70-4DBE-A9EC-47484F64E65D}">
      <dgm:prSet/>
      <dgm:spPr/>
      <dgm:t>
        <a:bodyPr/>
        <a:lstStyle/>
        <a:p>
          <a:endParaRPr lang="en-NZ"/>
        </a:p>
      </dgm:t>
    </dgm:pt>
    <dgm:pt modelId="{5A5A8160-4D23-4103-83FF-15366D21B9B2}" type="sibTrans" cxnId="{023455C5-ED70-4DBE-A9EC-47484F64E65D}">
      <dgm:prSet/>
      <dgm:spPr/>
      <dgm:t>
        <a:bodyPr/>
        <a:lstStyle/>
        <a:p>
          <a:endParaRPr lang="en-NZ"/>
        </a:p>
      </dgm:t>
    </dgm:pt>
    <dgm:pt modelId="{52379A6D-D108-413A-99ED-D299EFB9233C}">
      <dgm:prSet phldrT="[Text]"/>
      <dgm:spPr/>
      <dgm:t>
        <a:bodyPr/>
        <a:lstStyle/>
        <a:p>
          <a:r>
            <a:rPr lang="en-NZ"/>
            <a:t>% of stakeholders indicating they took action due to receiving warnings following an event (C13)</a:t>
          </a:r>
        </a:p>
      </dgm:t>
    </dgm:pt>
    <dgm:pt modelId="{F83816BC-52F8-4C72-AB61-D0BBEB4EF059}" type="parTrans" cxnId="{C22DEAFA-1CE3-4FDA-A6EF-D79A16BFEDD7}">
      <dgm:prSet/>
      <dgm:spPr/>
      <dgm:t>
        <a:bodyPr/>
        <a:lstStyle/>
        <a:p>
          <a:endParaRPr lang="en-NZ"/>
        </a:p>
      </dgm:t>
    </dgm:pt>
    <dgm:pt modelId="{D21CD0AE-04D8-4439-87B7-B406EC0400DB}" type="sibTrans" cxnId="{C22DEAFA-1CE3-4FDA-A6EF-D79A16BFEDD7}">
      <dgm:prSet/>
      <dgm:spPr/>
      <dgm:t>
        <a:bodyPr/>
        <a:lstStyle/>
        <a:p>
          <a:endParaRPr lang="en-NZ"/>
        </a:p>
      </dgm:t>
    </dgm:pt>
    <dgm:pt modelId="{8688E9A8-6DE1-47F0-934C-58D208DBD5CE}" type="pres">
      <dgm:prSet presAssocID="{2707553F-9737-44C2-8475-C85C7D01FC72}" presName="Name0" presStyleCnt="0">
        <dgm:presLayoutVars>
          <dgm:dir/>
          <dgm:resizeHandles val="exact"/>
        </dgm:presLayoutVars>
      </dgm:prSet>
      <dgm:spPr/>
    </dgm:pt>
    <dgm:pt modelId="{19A5C5A5-3176-4F3E-82D8-755D85C0F283}" type="pres">
      <dgm:prSet presAssocID="{2707553F-9737-44C2-8475-C85C7D01FC72}" presName="fgShape" presStyleLbl="fgShp" presStyleIdx="0" presStyleCnt="1"/>
      <dgm:spPr/>
    </dgm:pt>
    <dgm:pt modelId="{27C7F621-976C-4C6D-8257-2E8E490D1FF4}" type="pres">
      <dgm:prSet presAssocID="{2707553F-9737-44C2-8475-C85C7D01FC72}" presName="linComp" presStyleCnt="0"/>
      <dgm:spPr/>
    </dgm:pt>
    <dgm:pt modelId="{3B3B35EE-40E0-43C6-8C7C-CD3B7C36E094}" type="pres">
      <dgm:prSet presAssocID="{423637CA-AA15-4DAB-A61B-7468BD101A7D}" presName="compNode" presStyleCnt="0"/>
      <dgm:spPr/>
    </dgm:pt>
    <dgm:pt modelId="{2809DB6E-DBE8-4735-A063-3CD4BDF89A14}" type="pres">
      <dgm:prSet presAssocID="{423637CA-AA15-4DAB-A61B-7468BD101A7D}" presName="bkgdShape" presStyleLbl="node1" presStyleIdx="0" presStyleCnt="7"/>
      <dgm:spPr/>
    </dgm:pt>
    <dgm:pt modelId="{4B7FA9CC-CEA8-448A-887C-6B6D86D19799}" type="pres">
      <dgm:prSet presAssocID="{423637CA-AA15-4DAB-A61B-7468BD101A7D}" presName="nodeTx" presStyleLbl="node1" presStyleIdx="0" presStyleCnt="7">
        <dgm:presLayoutVars>
          <dgm:bulletEnabled val="1"/>
        </dgm:presLayoutVars>
      </dgm:prSet>
      <dgm:spPr/>
    </dgm:pt>
    <dgm:pt modelId="{D2E7D258-5D3F-4707-8237-17513F14BBDB}" type="pres">
      <dgm:prSet presAssocID="{423637CA-AA15-4DAB-A61B-7468BD101A7D}" presName="invisiNode" presStyleLbl="node1" presStyleIdx="0" presStyleCnt="7"/>
      <dgm:spPr/>
    </dgm:pt>
    <dgm:pt modelId="{A3E5FF47-5670-4876-B564-E3CE29F429C8}" type="pres">
      <dgm:prSet presAssocID="{423637CA-AA15-4DAB-A61B-7468BD101A7D}" presName="imagNode" presStyleLbl="fgImgPlace1" presStyleIdx="0" presStyleCnt="7"/>
      <dgm:spPr>
        <a:blipFill dpi="0" rotWithShape="1">
          <a:blip xmlns:r="http://schemas.openxmlformats.org/officeDocument/2006/relationships" r:embed="rId1">
            <a:duotone>
              <a:schemeClr val="accent4">
                <a:shade val="45000"/>
                <a:satMod val="135000"/>
              </a:schemeClr>
              <a:prstClr val="white"/>
            </a:duotone>
          </a:blip>
          <a:srcRect/>
          <a:stretch>
            <a:fillRect l="6706" t="2839" r="6706" b="2839"/>
          </a:stretch>
        </a:blipFill>
      </dgm:spPr>
    </dgm:pt>
    <dgm:pt modelId="{D4AA0D92-D227-4ADD-89E5-BFBA822FC55A}" type="pres">
      <dgm:prSet presAssocID="{2647EA24-81FF-4D14-9AAA-A62ECFBFA4A8}" presName="sibTrans" presStyleLbl="sibTrans2D1" presStyleIdx="0" presStyleCnt="0"/>
      <dgm:spPr/>
    </dgm:pt>
    <dgm:pt modelId="{B9AF1655-9D50-443A-B955-84AC182739AB}" type="pres">
      <dgm:prSet presAssocID="{B15468E7-CE00-47AE-93F9-5ED0832F85E5}" presName="compNode" presStyleCnt="0"/>
      <dgm:spPr/>
    </dgm:pt>
    <dgm:pt modelId="{15F47968-C307-447A-B293-C2FF5654F2FC}" type="pres">
      <dgm:prSet presAssocID="{B15468E7-CE00-47AE-93F9-5ED0832F85E5}" presName="bkgdShape" presStyleLbl="node1" presStyleIdx="1" presStyleCnt="7"/>
      <dgm:spPr/>
    </dgm:pt>
    <dgm:pt modelId="{7CD0E775-CAC3-4826-88CF-858B56B376EF}" type="pres">
      <dgm:prSet presAssocID="{B15468E7-CE00-47AE-93F9-5ED0832F85E5}" presName="nodeTx" presStyleLbl="node1" presStyleIdx="1" presStyleCnt="7">
        <dgm:presLayoutVars>
          <dgm:bulletEnabled val="1"/>
        </dgm:presLayoutVars>
      </dgm:prSet>
      <dgm:spPr/>
    </dgm:pt>
    <dgm:pt modelId="{18D928D7-E140-4E9C-AD31-EBBB58722587}" type="pres">
      <dgm:prSet presAssocID="{B15468E7-CE00-47AE-93F9-5ED0832F85E5}" presName="invisiNode" presStyleLbl="node1" presStyleIdx="1" presStyleCnt="7"/>
      <dgm:spPr/>
    </dgm:pt>
    <dgm:pt modelId="{AEEFCD49-D221-43AB-9229-89F613FE9939}" type="pres">
      <dgm:prSet presAssocID="{B15468E7-CE00-47AE-93F9-5ED0832F85E5}" presName="imagNode" presStyleLbl="fgImgPlace1" presStyleIdx="1" presStyleCnt="7"/>
      <dgm:spPr>
        <a:blipFill dpi="0" rotWithShape="1">
          <a:blip xmlns:r="http://schemas.openxmlformats.org/officeDocument/2006/relationships" r:embed="rId2">
            <a:duotone>
              <a:schemeClr val="accent2">
                <a:shade val="45000"/>
                <a:satMod val="135000"/>
              </a:schemeClr>
              <a:prstClr val="white"/>
            </a:duotone>
          </a:blip>
          <a:srcRect/>
          <a:stretch>
            <a:fillRect l="-54817" t="1267" r="-73047" b="1267"/>
          </a:stretch>
        </a:blipFill>
      </dgm:spPr>
    </dgm:pt>
    <dgm:pt modelId="{A40CCF84-3163-4E63-AC56-542F9B1B993B}" type="pres">
      <dgm:prSet presAssocID="{E3F78342-C2C0-447C-9A56-1027AF9C293B}" presName="sibTrans" presStyleLbl="sibTrans2D1" presStyleIdx="0" presStyleCnt="0"/>
      <dgm:spPr/>
    </dgm:pt>
    <dgm:pt modelId="{99FC446A-BCF4-4E07-A1C4-6CC3E15265B0}" type="pres">
      <dgm:prSet presAssocID="{1CFE4279-3667-4163-8163-8283736A56B2}" presName="compNode" presStyleCnt="0"/>
      <dgm:spPr/>
    </dgm:pt>
    <dgm:pt modelId="{222BDD73-B019-4845-AAD2-F8B0A85CAA97}" type="pres">
      <dgm:prSet presAssocID="{1CFE4279-3667-4163-8163-8283736A56B2}" presName="bkgdShape" presStyleLbl="node1" presStyleIdx="2" presStyleCnt="7"/>
      <dgm:spPr/>
    </dgm:pt>
    <dgm:pt modelId="{CCAD56EA-9936-4969-93D1-B91CD87C3DBC}" type="pres">
      <dgm:prSet presAssocID="{1CFE4279-3667-4163-8163-8283736A56B2}" presName="nodeTx" presStyleLbl="node1" presStyleIdx="2" presStyleCnt="7">
        <dgm:presLayoutVars>
          <dgm:bulletEnabled val="1"/>
        </dgm:presLayoutVars>
      </dgm:prSet>
      <dgm:spPr/>
    </dgm:pt>
    <dgm:pt modelId="{956B4E47-C7E7-4220-91C0-D4AC234A0CF9}" type="pres">
      <dgm:prSet presAssocID="{1CFE4279-3667-4163-8163-8283736A56B2}" presName="invisiNode" presStyleLbl="node1" presStyleIdx="2" presStyleCnt="7"/>
      <dgm:spPr/>
    </dgm:pt>
    <dgm:pt modelId="{EA6EAC4B-E45B-4457-B492-A5C8DEE57548}" type="pres">
      <dgm:prSet presAssocID="{1CFE4279-3667-4163-8163-8283736A56B2}" presName="imagNode" presStyleLbl="fgImgPlace1" presStyleIdx="2" presStyleCnt="7"/>
      <dgm:spPr>
        <a:blipFill>
          <a:blip xmlns:r="http://schemas.openxmlformats.org/officeDocument/2006/relationships" r:embed="rId3"/>
          <a:srcRect/>
          <a:stretch>
            <a:fillRect l="-33000" r="-33000"/>
          </a:stretch>
        </a:blipFill>
      </dgm:spPr>
    </dgm:pt>
    <dgm:pt modelId="{E630EE3E-8425-4B2F-8351-5A7FF1AE9B6A}" type="pres">
      <dgm:prSet presAssocID="{E4C6FE46-B32E-42FE-868A-55A9788376BF}" presName="sibTrans" presStyleLbl="sibTrans2D1" presStyleIdx="0" presStyleCnt="0"/>
      <dgm:spPr/>
    </dgm:pt>
    <dgm:pt modelId="{3C24D42F-D94B-427F-97C9-CC3FA8BF6342}" type="pres">
      <dgm:prSet presAssocID="{0F502BDF-FE49-44B2-859C-42F5101ABD71}" presName="compNode" presStyleCnt="0"/>
      <dgm:spPr/>
    </dgm:pt>
    <dgm:pt modelId="{3E5BFB6C-31F7-4FEF-9B5E-69A45FCBA31F}" type="pres">
      <dgm:prSet presAssocID="{0F502BDF-FE49-44B2-859C-42F5101ABD71}" presName="bkgdShape" presStyleLbl="node1" presStyleIdx="3" presStyleCnt="7"/>
      <dgm:spPr/>
    </dgm:pt>
    <dgm:pt modelId="{D07FCFCA-9814-4B76-83E0-FF60E876B247}" type="pres">
      <dgm:prSet presAssocID="{0F502BDF-FE49-44B2-859C-42F5101ABD71}" presName="nodeTx" presStyleLbl="node1" presStyleIdx="3" presStyleCnt="7">
        <dgm:presLayoutVars>
          <dgm:bulletEnabled val="1"/>
        </dgm:presLayoutVars>
      </dgm:prSet>
      <dgm:spPr/>
    </dgm:pt>
    <dgm:pt modelId="{F5ADBCD0-EFB9-448D-8D48-EACD791831AA}" type="pres">
      <dgm:prSet presAssocID="{0F502BDF-FE49-44B2-859C-42F5101ABD71}" presName="invisiNode" presStyleLbl="node1" presStyleIdx="3" presStyleCnt="7"/>
      <dgm:spPr/>
    </dgm:pt>
    <dgm:pt modelId="{EA759AC7-358C-458C-B71D-6AAD3567EB2E}" type="pres">
      <dgm:prSet presAssocID="{0F502BDF-FE49-44B2-859C-42F5101ABD71}" presName="imagNode" presStyleLbl="fgImgPlace1" presStyleIdx="3" presStyleCnt="7"/>
      <dgm:spPr>
        <a:blipFill>
          <a:blip xmlns:r="http://schemas.openxmlformats.org/officeDocument/2006/relationships" r:embed="rId4"/>
          <a:srcRect/>
          <a:stretch>
            <a:fillRect l="-30000" r="-30000"/>
          </a:stretch>
        </a:blipFill>
      </dgm:spPr>
    </dgm:pt>
    <dgm:pt modelId="{3EC02BE0-3C4B-4A96-9681-C257C463F20B}" type="pres">
      <dgm:prSet presAssocID="{FEAF2BFC-3E0E-4667-9A86-B54DBFA6537F}" presName="sibTrans" presStyleLbl="sibTrans2D1" presStyleIdx="0" presStyleCnt="0"/>
      <dgm:spPr/>
    </dgm:pt>
    <dgm:pt modelId="{33676431-93FA-4C61-9D67-D3D06782BFD3}" type="pres">
      <dgm:prSet presAssocID="{759AEC67-32CD-4F0E-BF51-751D60FEC460}" presName="compNode" presStyleCnt="0"/>
      <dgm:spPr/>
    </dgm:pt>
    <dgm:pt modelId="{55B9D99B-3616-4AF7-A0FA-ED2C3807FA4A}" type="pres">
      <dgm:prSet presAssocID="{759AEC67-32CD-4F0E-BF51-751D60FEC460}" presName="bkgdShape" presStyleLbl="node1" presStyleIdx="4" presStyleCnt="7"/>
      <dgm:spPr/>
    </dgm:pt>
    <dgm:pt modelId="{7147C338-DC70-4BCE-BBC9-1D9B242F7C0A}" type="pres">
      <dgm:prSet presAssocID="{759AEC67-32CD-4F0E-BF51-751D60FEC460}" presName="nodeTx" presStyleLbl="node1" presStyleIdx="4" presStyleCnt="7">
        <dgm:presLayoutVars>
          <dgm:bulletEnabled val="1"/>
        </dgm:presLayoutVars>
      </dgm:prSet>
      <dgm:spPr/>
    </dgm:pt>
    <dgm:pt modelId="{E5494748-B4E9-447E-BD8B-AE2805FB3860}" type="pres">
      <dgm:prSet presAssocID="{759AEC67-32CD-4F0E-BF51-751D60FEC460}" presName="invisiNode" presStyleLbl="node1" presStyleIdx="4" presStyleCnt="7"/>
      <dgm:spPr/>
    </dgm:pt>
    <dgm:pt modelId="{6F7C6766-667A-4948-A5D2-018BCDEB83CC}" type="pres">
      <dgm:prSet presAssocID="{759AEC67-32CD-4F0E-BF51-751D60FEC460}" presName="imagNode" presStyleLbl="fgImgPlace1" presStyleIdx="4" presStyleCnt="7"/>
      <dgm:spPr>
        <a:blipFill>
          <a:blip xmlns:r="http://schemas.openxmlformats.org/officeDocument/2006/relationships" r:embed="rId5"/>
          <a:srcRect/>
          <a:stretch>
            <a:fillRect l="-71000" r="-71000"/>
          </a:stretch>
        </a:blipFill>
      </dgm:spPr>
    </dgm:pt>
    <dgm:pt modelId="{D9DF52C0-082E-4B85-B31B-A5FC6F4D7EFC}" type="pres">
      <dgm:prSet presAssocID="{0344EFBC-5933-4736-BE33-C94D8792F8F8}" presName="sibTrans" presStyleLbl="sibTrans2D1" presStyleIdx="0" presStyleCnt="0"/>
      <dgm:spPr/>
    </dgm:pt>
    <dgm:pt modelId="{7CAE89C9-0743-4FBF-84AE-8A61418AC667}" type="pres">
      <dgm:prSet presAssocID="{EA879918-0423-4089-9F08-140A256E273E}" presName="compNode" presStyleCnt="0"/>
      <dgm:spPr/>
    </dgm:pt>
    <dgm:pt modelId="{7DF7002E-4A5D-4933-8035-DD6CF8BFFAB4}" type="pres">
      <dgm:prSet presAssocID="{EA879918-0423-4089-9F08-140A256E273E}" presName="bkgdShape" presStyleLbl="node1" presStyleIdx="5" presStyleCnt="7"/>
      <dgm:spPr/>
    </dgm:pt>
    <dgm:pt modelId="{0929672A-44AE-4EC9-B846-1A7AF29267C2}" type="pres">
      <dgm:prSet presAssocID="{EA879918-0423-4089-9F08-140A256E273E}" presName="nodeTx" presStyleLbl="node1" presStyleIdx="5" presStyleCnt="7">
        <dgm:presLayoutVars>
          <dgm:bulletEnabled val="1"/>
        </dgm:presLayoutVars>
      </dgm:prSet>
      <dgm:spPr/>
    </dgm:pt>
    <dgm:pt modelId="{E0C191E6-6D7E-42F1-83F2-9662DFD7133D}" type="pres">
      <dgm:prSet presAssocID="{EA879918-0423-4089-9F08-140A256E273E}" presName="invisiNode" presStyleLbl="node1" presStyleIdx="5" presStyleCnt="7"/>
      <dgm:spPr/>
    </dgm:pt>
    <dgm:pt modelId="{8D74F384-E4B6-40D6-BE2A-A46627A36B61}" type="pres">
      <dgm:prSet presAssocID="{EA879918-0423-4089-9F08-140A256E273E}" presName="imagNode" presStyleLbl="fgImgPlace1" presStyleIdx="5" presStyleCnt="7"/>
      <dgm:spPr>
        <a:blipFill dpi="0" rotWithShape="1">
          <a:blip xmlns:r="http://schemas.openxmlformats.org/officeDocument/2006/relationships" r:embed="rId6">
            <a:duotone>
              <a:schemeClr val="accent4">
                <a:shade val="45000"/>
                <a:satMod val="135000"/>
              </a:schemeClr>
              <a:prstClr val="white"/>
            </a:duotone>
          </a:blip>
          <a:srcRect/>
          <a:stretch>
            <a:fillRect l="-27474" t="-304" r="-9244" b="-304"/>
          </a:stretch>
        </a:blipFill>
      </dgm:spPr>
    </dgm:pt>
    <dgm:pt modelId="{CA961AD2-4D2D-4A88-ABC5-FD4C7ADB7310}" type="pres">
      <dgm:prSet presAssocID="{5A5A8160-4D23-4103-83FF-15366D21B9B2}" presName="sibTrans" presStyleLbl="sibTrans2D1" presStyleIdx="0" presStyleCnt="0"/>
      <dgm:spPr/>
    </dgm:pt>
    <dgm:pt modelId="{0477F6DD-020B-4BF1-A541-3C7925E145FB}" type="pres">
      <dgm:prSet presAssocID="{52379A6D-D108-413A-99ED-D299EFB9233C}" presName="compNode" presStyleCnt="0"/>
      <dgm:spPr/>
    </dgm:pt>
    <dgm:pt modelId="{353E03D3-29E3-482C-A171-A410F325E71A}" type="pres">
      <dgm:prSet presAssocID="{52379A6D-D108-413A-99ED-D299EFB9233C}" presName="bkgdShape" presStyleLbl="node1" presStyleIdx="6" presStyleCnt="7"/>
      <dgm:spPr/>
    </dgm:pt>
    <dgm:pt modelId="{1D5D299A-0757-4C4C-A0F2-4A0FACCA71FB}" type="pres">
      <dgm:prSet presAssocID="{52379A6D-D108-413A-99ED-D299EFB9233C}" presName="nodeTx" presStyleLbl="node1" presStyleIdx="6" presStyleCnt="7">
        <dgm:presLayoutVars>
          <dgm:bulletEnabled val="1"/>
        </dgm:presLayoutVars>
      </dgm:prSet>
      <dgm:spPr/>
    </dgm:pt>
    <dgm:pt modelId="{01DBC84E-E133-42A7-BA33-D9EA549B3377}" type="pres">
      <dgm:prSet presAssocID="{52379A6D-D108-413A-99ED-D299EFB9233C}" presName="invisiNode" presStyleLbl="node1" presStyleIdx="6" presStyleCnt="7"/>
      <dgm:spPr/>
    </dgm:pt>
    <dgm:pt modelId="{A868BA91-8256-4AD1-B43D-0275FAF4E4C2}" type="pres">
      <dgm:prSet presAssocID="{52379A6D-D108-413A-99ED-D299EFB9233C}" presName="imagNode" presStyleLbl="fgImgPlace1" presStyleIdx="6" presStyleCnt="7"/>
      <dgm:spPr>
        <a:blipFill dpi="0" rotWithShape="1">
          <a:blip xmlns:r="http://schemas.openxmlformats.org/officeDocument/2006/relationships" r:embed="rId7">
            <a:extLst>
              <a:ext uri="{BEBA8EAE-BF5A-486C-A8C5-ECC9F3942E4B}">
                <a14:imgProps xmlns:a14="http://schemas.microsoft.com/office/drawing/2010/main">
                  <a14:imgLayer r:embed="rId8">
                    <a14:imgEffect>
                      <a14:colorTemperature colorTemp="8800"/>
                    </a14:imgEffect>
                  </a14:imgLayer>
                </a14:imgProps>
              </a:ext>
            </a:extLst>
          </a:blip>
          <a:srcRect/>
          <a:stretch>
            <a:fillRect l="-2409" r="-2409"/>
          </a:stretch>
        </a:blipFill>
      </dgm:spPr>
    </dgm:pt>
  </dgm:ptLst>
  <dgm:cxnLst>
    <dgm:cxn modelId="{0982630E-A744-4D4D-8A15-7E0D29388D39}" type="presOf" srcId="{E3F78342-C2C0-447C-9A56-1027AF9C293B}" destId="{A40CCF84-3163-4E63-AC56-542F9B1B993B}" srcOrd="0" destOrd="0" presId="urn:microsoft.com/office/officeart/2005/8/layout/hList7"/>
    <dgm:cxn modelId="{FA6A9C16-1C6A-486C-9AC3-2849B3264915}" srcId="{2707553F-9737-44C2-8475-C85C7D01FC72}" destId="{B15468E7-CE00-47AE-93F9-5ED0832F85E5}" srcOrd="1" destOrd="0" parTransId="{F3644443-FBEF-45A0-B7BD-73032E19B915}" sibTransId="{E3F78342-C2C0-447C-9A56-1027AF9C293B}"/>
    <dgm:cxn modelId="{CB8E7C21-0146-42A6-87B5-CBEE2AB33FDF}" srcId="{2707553F-9737-44C2-8475-C85C7D01FC72}" destId="{1CFE4279-3667-4163-8163-8283736A56B2}" srcOrd="2" destOrd="0" parTransId="{4E01BD96-DCE3-407D-94DB-459752C60AD1}" sibTransId="{E4C6FE46-B32E-42FE-868A-55A9788376BF}"/>
    <dgm:cxn modelId="{47B6A225-D3E2-42C5-BCF7-7EB814EE3FCD}" type="presOf" srcId="{0F502BDF-FE49-44B2-859C-42F5101ABD71}" destId="{D07FCFCA-9814-4B76-83E0-FF60E876B247}" srcOrd="1" destOrd="0" presId="urn:microsoft.com/office/officeart/2005/8/layout/hList7"/>
    <dgm:cxn modelId="{62C2ED26-53C4-41DC-80A4-02BC44ACB063}" srcId="{2707553F-9737-44C2-8475-C85C7D01FC72}" destId="{0F502BDF-FE49-44B2-859C-42F5101ABD71}" srcOrd="3" destOrd="0" parTransId="{D5379F0D-C999-453A-8B11-B5962642BE18}" sibTransId="{FEAF2BFC-3E0E-4667-9A86-B54DBFA6537F}"/>
    <dgm:cxn modelId="{8A87454B-A935-4015-BD07-79C3BBD468FF}" srcId="{2707553F-9737-44C2-8475-C85C7D01FC72}" destId="{759AEC67-32CD-4F0E-BF51-751D60FEC460}" srcOrd="4" destOrd="0" parTransId="{8EAC74B3-D609-486D-A4F5-1194826BE290}" sibTransId="{0344EFBC-5933-4736-BE33-C94D8792F8F8}"/>
    <dgm:cxn modelId="{CFD48E52-5CDA-40D9-9D79-B4E1C8C7D5F2}" type="presOf" srcId="{423637CA-AA15-4DAB-A61B-7468BD101A7D}" destId="{4B7FA9CC-CEA8-448A-887C-6B6D86D19799}" srcOrd="1" destOrd="0" presId="urn:microsoft.com/office/officeart/2005/8/layout/hList7"/>
    <dgm:cxn modelId="{E2687455-5F48-4E20-87F0-E36551A3034B}" type="presOf" srcId="{2707553F-9737-44C2-8475-C85C7D01FC72}" destId="{8688E9A8-6DE1-47F0-934C-58D208DBD5CE}" srcOrd="0" destOrd="0" presId="urn:microsoft.com/office/officeart/2005/8/layout/hList7"/>
    <dgm:cxn modelId="{0672C959-47D9-4224-BBE9-B623B01C7D56}" type="presOf" srcId="{B15468E7-CE00-47AE-93F9-5ED0832F85E5}" destId="{7CD0E775-CAC3-4826-88CF-858B56B376EF}" srcOrd="1" destOrd="0" presId="urn:microsoft.com/office/officeart/2005/8/layout/hList7"/>
    <dgm:cxn modelId="{5234CF5F-B75D-45DA-A89C-6FA9FDEBF038}" type="presOf" srcId="{759AEC67-32CD-4F0E-BF51-751D60FEC460}" destId="{55B9D99B-3616-4AF7-A0FA-ED2C3807FA4A}" srcOrd="0" destOrd="0" presId="urn:microsoft.com/office/officeart/2005/8/layout/hList7"/>
    <dgm:cxn modelId="{2D8CF968-B169-4024-9986-EFA8B2ED4CE3}" type="presOf" srcId="{759AEC67-32CD-4F0E-BF51-751D60FEC460}" destId="{7147C338-DC70-4BCE-BBC9-1D9B242F7C0A}" srcOrd="1" destOrd="0" presId="urn:microsoft.com/office/officeart/2005/8/layout/hList7"/>
    <dgm:cxn modelId="{F52AA46C-2C61-4A2C-93FC-0055127B6186}" type="presOf" srcId="{E4C6FE46-B32E-42FE-868A-55A9788376BF}" destId="{E630EE3E-8425-4B2F-8351-5A7FF1AE9B6A}" srcOrd="0" destOrd="0" presId="urn:microsoft.com/office/officeart/2005/8/layout/hList7"/>
    <dgm:cxn modelId="{36E80374-9A81-4297-B724-A87D07CBD626}" type="presOf" srcId="{FEAF2BFC-3E0E-4667-9A86-B54DBFA6537F}" destId="{3EC02BE0-3C4B-4A96-9681-C257C463F20B}" srcOrd="0" destOrd="0" presId="urn:microsoft.com/office/officeart/2005/8/layout/hList7"/>
    <dgm:cxn modelId="{E1C27476-404E-46AC-AB80-FE6AA0117E16}" srcId="{2707553F-9737-44C2-8475-C85C7D01FC72}" destId="{423637CA-AA15-4DAB-A61B-7468BD101A7D}" srcOrd="0" destOrd="0" parTransId="{491F4EBC-B761-45B0-83EA-9A6EE5BE1A3B}" sibTransId="{2647EA24-81FF-4D14-9AAA-A62ECFBFA4A8}"/>
    <dgm:cxn modelId="{AD332C92-6084-4684-AFFF-49F2B4C95351}" type="presOf" srcId="{0344EFBC-5933-4736-BE33-C94D8792F8F8}" destId="{D9DF52C0-082E-4B85-B31B-A5FC6F4D7EFC}" srcOrd="0" destOrd="0" presId="urn:microsoft.com/office/officeart/2005/8/layout/hList7"/>
    <dgm:cxn modelId="{023455C5-ED70-4DBE-A9EC-47484F64E65D}" srcId="{2707553F-9737-44C2-8475-C85C7D01FC72}" destId="{EA879918-0423-4089-9F08-140A256E273E}" srcOrd="5" destOrd="0" parTransId="{1ADEA2CA-5E98-450D-9CA5-4401E7A9E132}" sibTransId="{5A5A8160-4D23-4103-83FF-15366D21B9B2}"/>
    <dgm:cxn modelId="{29CE77C7-4B6A-4155-936D-5F7CA2BB632C}" type="presOf" srcId="{EA879918-0423-4089-9F08-140A256E273E}" destId="{0929672A-44AE-4EC9-B846-1A7AF29267C2}" srcOrd="1" destOrd="0" presId="urn:microsoft.com/office/officeart/2005/8/layout/hList7"/>
    <dgm:cxn modelId="{7E50DCC7-CF75-45E8-BAEA-32A91DC34838}" type="presOf" srcId="{1CFE4279-3667-4163-8163-8283736A56B2}" destId="{CCAD56EA-9936-4969-93D1-B91CD87C3DBC}" srcOrd="1" destOrd="0" presId="urn:microsoft.com/office/officeart/2005/8/layout/hList7"/>
    <dgm:cxn modelId="{4B6FFCD6-61DF-4BFE-B411-D18A396BBF8E}" type="presOf" srcId="{52379A6D-D108-413A-99ED-D299EFB9233C}" destId="{353E03D3-29E3-482C-A171-A410F325E71A}" srcOrd="0" destOrd="0" presId="urn:microsoft.com/office/officeart/2005/8/layout/hList7"/>
    <dgm:cxn modelId="{3626BFDC-27C0-4BD4-A68A-5BC26CC77C62}" type="presOf" srcId="{2647EA24-81FF-4D14-9AAA-A62ECFBFA4A8}" destId="{D4AA0D92-D227-4ADD-89E5-BFBA822FC55A}" srcOrd="0" destOrd="0" presId="urn:microsoft.com/office/officeart/2005/8/layout/hList7"/>
    <dgm:cxn modelId="{0FD58BE4-5EF8-455D-8681-8123B25D0233}" type="presOf" srcId="{5A5A8160-4D23-4103-83FF-15366D21B9B2}" destId="{CA961AD2-4D2D-4A88-ABC5-FD4C7ADB7310}" srcOrd="0" destOrd="0" presId="urn:microsoft.com/office/officeart/2005/8/layout/hList7"/>
    <dgm:cxn modelId="{166A0AEA-9AB4-46C5-B01E-AC671227E8AB}" type="presOf" srcId="{EA879918-0423-4089-9F08-140A256E273E}" destId="{7DF7002E-4A5D-4933-8035-DD6CF8BFFAB4}" srcOrd="0" destOrd="0" presId="urn:microsoft.com/office/officeart/2005/8/layout/hList7"/>
    <dgm:cxn modelId="{9E9861ED-BA56-4D2A-8F7C-7022B13F8941}" type="presOf" srcId="{423637CA-AA15-4DAB-A61B-7468BD101A7D}" destId="{2809DB6E-DBE8-4735-A063-3CD4BDF89A14}" srcOrd="0" destOrd="0" presId="urn:microsoft.com/office/officeart/2005/8/layout/hList7"/>
    <dgm:cxn modelId="{1A7E72F0-7F81-4C5D-9323-DF5C141E19ED}" type="presOf" srcId="{52379A6D-D108-413A-99ED-D299EFB9233C}" destId="{1D5D299A-0757-4C4C-A0F2-4A0FACCA71FB}" srcOrd="1" destOrd="0" presId="urn:microsoft.com/office/officeart/2005/8/layout/hList7"/>
    <dgm:cxn modelId="{4545BAF0-E194-484A-99AF-78E4E4981B3D}" type="presOf" srcId="{0F502BDF-FE49-44B2-859C-42F5101ABD71}" destId="{3E5BFB6C-31F7-4FEF-9B5E-69A45FCBA31F}" srcOrd="0" destOrd="0" presId="urn:microsoft.com/office/officeart/2005/8/layout/hList7"/>
    <dgm:cxn modelId="{C22DEAFA-1CE3-4FDA-A6EF-D79A16BFEDD7}" srcId="{2707553F-9737-44C2-8475-C85C7D01FC72}" destId="{52379A6D-D108-413A-99ED-D299EFB9233C}" srcOrd="6" destOrd="0" parTransId="{F83816BC-52F8-4C72-AB61-D0BBEB4EF059}" sibTransId="{D21CD0AE-04D8-4439-87B7-B406EC0400DB}"/>
    <dgm:cxn modelId="{782F4AFC-0E69-4604-ADE1-8660141ED413}" type="presOf" srcId="{1CFE4279-3667-4163-8163-8283736A56B2}" destId="{222BDD73-B019-4845-AAD2-F8B0A85CAA97}" srcOrd="0" destOrd="0" presId="urn:microsoft.com/office/officeart/2005/8/layout/hList7"/>
    <dgm:cxn modelId="{10B567FD-6BA0-444C-A309-B08FC1FA8F06}" type="presOf" srcId="{B15468E7-CE00-47AE-93F9-5ED0832F85E5}" destId="{15F47968-C307-447A-B293-C2FF5654F2FC}" srcOrd="0" destOrd="0" presId="urn:microsoft.com/office/officeart/2005/8/layout/hList7"/>
    <dgm:cxn modelId="{63A8A921-16A4-4226-81BE-9ADE351C4B76}" type="presParOf" srcId="{8688E9A8-6DE1-47F0-934C-58D208DBD5CE}" destId="{19A5C5A5-3176-4F3E-82D8-755D85C0F283}" srcOrd="0" destOrd="0" presId="urn:microsoft.com/office/officeart/2005/8/layout/hList7"/>
    <dgm:cxn modelId="{47418B77-0360-4FA2-A72A-47E8D811CF59}" type="presParOf" srcId="{8688E9A8-6DE1-47F0-934C-58D208DBD5CE}" destId="{27C7F621-976C-4C6D-8257-2E8E490D1FF4}" srcOrd="1" destOrd="0" presId="urn:microsoft.com/office/officeart/2005/8/layout/hList7"/>
    <dgm:cxn modelId="{6DEFF2D7-CF3A-48E6-B087-2EB42017EE52}" type="presParOf" srcId="{27C7F621-976C-4C6D-8257-2E8E490D1FF4}" destId="{3B3B35EE-40E0-43C6-8C7C-CD3B7C36E094}" srcOrd="0" destOrd="0" presId="urn:microsoft.com/office/officeart/2005/8/layout/hList7"/>
    <dgm:cxn modelId="{19873216-9655-47D5-9BC5-E7BAFDFA9901}" type="presParOf" srcId="{3B3B35EE-40E0-43C6-8C7C-CD3B7C36E094}" destId="{2809DB6E-DBE8-4735-A063-3CD4BDF89A14}" srcOrd="0" destOrd="0" presId="urn:microsoft.com/office/officeart/2005/8/layout/hList7"/>
    <dgm:cxn modelId="{EB37DB6A-2E6C-4D61-AB50-007D49D659FF}" type="presParOf" srcId="{3B3B35EE-40E0-43C6-8C7C-CD3B7C36E094}" destId="{4B7FA9CC-CEA8-448A-887C-6B6D86D19799}" srcOrd="1" destOrd="0" presId="urn:microsoft.com/office/officeart/2005/8/layout/hList7"/>
    <dgm:cxn modelId="{528F4FBD-C0B2-4FA3-A663-CFC8D8321BE5}" type="presParOf" srcId="{3B3B35EE-40E0-43C6-8C7C-CD3B7C36E094}" destId="{D2E7D258-5D3F-4707-8237-17513F14BBDB}" srcOrd="2" destOrd="0" presId="urn:microsoft.com/office/officeart/2005/8/layout/hList7"/>
    <dgm:cxn modelId="{BE51DC2A-B643-42B2-BDD0-26C7195B6BF3}" type="presParOf" srcId="{3B3B35EE-40E0-43C6-8C7C-CD3B7C36E094}" destId="{A3E5FF47-5670-4876-B564-E3CE29F429C8}" srcOrd="3" destOrd="0" presId="urn:microsoft.com/office/officeart/2005/8/layout/hList7"/>
    <dgm:cxn modelId="{064E4D98-E829-4FF9-8B0C-31C04D35BE89}" type="presParOf" srcId="{27C7F621-976C-4C6D-8257-2E8E490D1FF4}" destId="{D4AA0D92-D227-4ADD-89E5-BFBA822FC55A}" srcOrd="1" destOrd="0" presId="urn:microsoft.com/office/officeart/2005/8/layout/hList7"/>
    <dgm:cxn modelId="{FCC0E825-38DC-432A-8CCD-340F7574631E}" type="presParOf" srcId="{27C7F621-976C-4C6D-8257-2E8E490D1FF4}" destId="{B9AF1655-9D50-443A-B955-84AC182739AB}" srcOrd="2" destOrd="0" presId="urn:microsoft.com/office/officeart/2005/8/layout/hList7"/>
    <dgm:cxn modelId="{933899D5-0D89-4771-97A9-AD505BA6C17C}" type="presParOf" srcId="{B9AF1655-9D50-443A-B955-84AC182739AB}" destId="{15F47968-C307-447A-B293-C2FF5654F2FC}" srcOrd="0" destOrd="0" presId="urn:microsoft.com/office/officeart/2005/8/layout/hList7"/>
    <dgm:cxn modelId="{44895183-7590-4DAA-A859-AE471720D44B}" type="presParOf" srcId="{B9AF1655-9D50-443A-B955-84AC182739AB}" destId="{7CD0E775-CAC3-4826-88CF-858B56B376EF}" srcOrd="1" destOrd="0" presId="urn:microsoft.com/office/officeart/2005/8/layout/hList7"/>
    <dgm:cxn modelId="{22C1728C-EB9B-4572-8640-2024022B1C36}" type="presParOf" srcId="{B9AF1655-9D50-443A-B955-84AC182739AB}" destId="{18D928D7-E140-4E9C-AD31-EBBB58722587}" srcOrd="2" destOrd="0" presId="urn:microsoft.com/office/officeart/2005/8/layout/hList7"/>
    <dgm:cxn modelId="{FB3CF7A5-FEFA-4FC6-8BCA-5BE86945AB13}" type="presParOf" srcId="{B9AF1655-9D50-443A-B955-84AC182739AB}" destId="{AEEFCD49-D221-43AB-9229-89F613FE9939}" srcOrd="3" destOrd="0" presId="urn:microsoft.com/office/officeart/2005/8/layout/hList7"/>
    <dgm:cxn modelId="{32776274-B5CF-4367-82EA-BC588572E134}" type="presParOf" srcId="{27C7F621-976C-4C6D-8257-2E8E490D1FF4}" destId="{A40CCF84-3163-4E63-AC56-542F9B1B993B}" srcOrd="3" destOrd="0" presId="urn:microsoft.com/office/officeart/2005/8/layout/hList7"/>
    <dgm:cxn modelId="{8B37C50A-2DAF-4BDE-9AC0-097860129466}" type="presParOf" srcId="{27C7F621-976C-4C6D-8257-2E8E490D1FF4}" destId="{99FC446A-BCF4-4E07-A1C4-6CC3E15265B0}" srcOrd="4" destOrd="0" presId="urn:microsoft.com/office/officeart/2005/8/layout/hList7"/>
    <dgm:cxn modelId="{65FD3985-F7E7-4D78-9E00-2D85461C2BD8}" type="presParOf" srcId="{99FC446A-BCF4-4E07-A1C4-6CC3E15265B0}" destId="{222BDD73-B019-4845-AAD2-F8B0A85CAA97}" srcOrd="0" destOrd="0" presId="urn:microsoft.com/office/officeart/2005/8/layout/hList7"/>
    <dgm:cxn modelId="{AF4F3686-DE3C-47AA-9E28-9A42930CEBA9}" type="presParOf" srcId="{99FC446A-BCF4-4E07-A1C4-6CC3E15265B0}" destId="{CCAD56EA-9936-4969-93D1-B91CD87C3DBC}" srcOrd="1" destOrd="0" presId="urn:microsoft.com/office/officeart/2005/8/layout/hList7"/>
    <dgm:cxn modelId="{C5C7FF16-6FD3-4A1C-BA57-88A8364C6425}" type="presParOf" srcId="{99FC446A-BCF4-4E07-A1C4-6CC3E15265B0}" destId="{956B4E47-C7E7-4220-91C0-D4AC234A0CF9}" srcOrd="2" destOrd="0" presId="urn:microsoft.com/office/officeart/2005/8/layout/hList7"/>
    <dgm:cxn modelId="{46A49D00-3E25-4DCD-AA76-C30FF2E1E040}" type="presParOf" srcId="{99FC446A-BCF4-4E07-A1C4-6CC3E15265B0}" destId="{EA6EAC4B-E45B-4457-B492-A5C8DEE57548}" srcOrd="3" destOrd="0" presId="urn:microsoft.com/office/officeart/2005/8/layout/hList7"/>
    <dgm:cxn modelId="{074D7DB6-8843-4143-85F8-9FBF7D7F4F6B}" type="presParOf" srcId="{27C7F621-976C-4C6D-8257-2E8E490D1FF4}" destId="{E630EE3E-8425-4B2F-8351-5A7FF1AE9B6A}" srcOrd="5" destOrd="0" presId="urn:microsoft.com/office/officeart/2005/8/layout/hList7"/>
    <dgm:cxn modelId="{A8B0217A-6839-4D66-A111-604A5A077162}" type="presParOf" srcId="{27C7F621-976C-4C6D-8257-2E8E490D1FF4}" destId="{3C24D42F-D94B-427F-97C9-CC3FA8BF6342}" srcOrd="6" destOrd="0" presId="urn:microsoft.com/office/officeart/2005/8/layout/hList7"/>
    <dgm:cxn modelId="{F7A08541-A3A5-45F1-8802-349344765A01}" type="presParOf" srcId="{3C24D42F-D94B-427F-97C9-CC3FA8BF6342}" destId="{3E5BFB6C-31F7-4FEF-9B5E-69A45FCBA31F}" srcOrd="0" destOrd="0" presId="urn:microsoft.com/office/officeart/2005/8/layout/hList7"/>
    <dgm:cxn modelId="{B8B33A28-74D3-4029-888A-4598E899A643}" type="presParOf" srcId="{3C24D42F-D94B-427F-97C9-CC3FA8BF6342}" destId="{D07FCFCA-9814-4B76-83E0-FF60E876B247}" srcOrd="1" destOrd="0" presId="urn:microsoft.com/office/officeart/2005/8/layout/hList7"/>
    <dgm:cxn modelId="{64CC93F0-DC12-44C6-A851-F724ABB91D58}" type="presParOf" srcId="{3C24D42F-D94B-427F-97C9-CC3FA8BF6342}" destId="{F5ADBCD0-EFB9-448D-8D48-EACD791831AA}" srcOrd="2" destOrd="0" presId="urn:microsoft.com/office/officeart/2005/8/layout/hList7"/>
    <dgm:cxn modelId="{87D33F44-7A1F-4FE6-96B6-1F25D60ACB67}" type="presParOf" srcId="{3C24D42F-D94B-427F-97C9-CC3FA8BF6342}" destId="{EA759AC7-358C-458C-B71D-6AAD3567EB2E}" srcOrd="3" destOrd="0" presId="urn:microsoft.com/office/officeart/2005/8/layout/hList7"/>
    <dgm:cxn modelId="{27E8EF13-0AAA-4461-B29A-75750968ADFD}" type="presParOf" srcId="{27C7F621-976C-4C6D-8257-2E8E490D1FF4}" destId="{3EC02BE0-3C4B-4A96-9681-C257C463F20B}" srcOrd="7" destOrd="0" presId="urn:microsoft.com/office/officeart/2005/8/layout/hList7"/>
    <dgm:cxn modelId="{52D208F2-E30E-461E-8870-8A999AA4D580}" type="presParOf" srcId="{27C7F621-976C-4C6D-8257-2E8E490D1FF4}" destId="{33676431-93FA-4C61-9D67-D3D06782BFD3}" srcOrd="8" destOrd="0" presId="urn:microsoft.com/office/officeart/2005/8/layout/hList7"/>
    <dgm:cxn modelId="{FDEEB75C-AE5E-47A2-BBCA-C4F0868A0465}" type="presParOf" srcId="{33676431-93FA-4C61-9D67-D3D06782BFD3}" destId="{55B9D99B-3616-4AF7-A0FA-ED2C3807FA4A}" srcOrd="0" destOrd="0" presId="urn:microsoft.com/office/officeart/2005/8/layout/hList7"/>
    <dgm:cxn modelId="{8DB385EA-019B-469D-BA32-17AC76F1E005}" type="presParOf" srcId="{33676431-93FA-4C61-9D67-D3D06782BFD3}" destId="{7147C338-DC70-4BCE-BBC9-1D9B242F7C0A}" srcOrd="1" destOrd="0" presId="urn:microsoft.com/office/officeart/2005/8/layout/hList7"/>
    <dgm:cxn modelId="{566696F8-F83E-4E38-8D6D-F71B07732FD5}" type="presParOf" srcId="{33676431-93FA-4C61-9D67-D3D06782BFD3}" destId="{E5494748-B4E9-447E-BD8B-AE2805FB3860}" srcOrd="2" destOrd="0" presId="urn:microsoft.com/office/officeart/2005/8/layout/hList7"/>
    <dgm:cxn modelId="{A38BE24A-96E9-4124-A2AD-A4B47D0E8B47}" type="presParOf" srcId="{33676431-93FA-4C61-9D67-D3D06782BFD3}" destId="{6F7C6766-667A-4948-A5D2-018BCDEB83CC}" srcOrd="3" destOrd="0" presId="urn:microsoft.com/office/officeart/2005/8/layout/hList7"/>
    <dgm:cxn modelId="{D3DFF833-B7CD-4450-80E9-7A9E76019005}" type="presParOf" srcId="{27C7F621-976C-4C6D-8257-2E8E490D1FF4}" destId="{D9DF52C0-082E-4B85-B31B-A5FC6F4D7EFC}" srcOrd="9" destOrd="0" presId="urn:microsoft.com/office/officeart/2005/8/layout/hList7"/>
    <dgm:cxn modelId="{EF02FEDD-9DDA-4AF4-B813-F99D77B28F69}" type="presParOf" srcId="{27C7F621-976C-4C6D-8257-2E8E490D1FF4}" destId="{7CAE89C9-0743-4FBF-84AE-8A61418AC667}" srcOrd="10" destOrd="0" presId="urn:microsoft.com/office/officeart/2005/8/layout/hList7"/>
    <dgm:cxn modelId="{B5688D72-44C0-4233-A986-82A28E16CA2F}" type="presParOf" srcId="{7CAE89C9-0743-4FBF-84AE-8A61418AC667}" destId="{7DF7002E-4A5D-4933-8035-DD6CF8BFFAB4}" srcOrd="0" destOrd="0" presId="urn:microsoft.com/office/officeart/2005/8/layout/hList7"/>
    <dgm:cxn modelId="{B9A031D6-B3D1-4A8B-953A-6039C48A0FB6}" type="presParOf" srcId="{7CAE89C9-0743-4FBF-84AE-8A61418AC667}" destId="{0929672A-44AE-4EC9-B846-1A7AF29267C2}" srcOrd="1" destOrd="0" presId="urn:microsoft.com/office/officeart/2005/8/layout/hList7"/>
    <dgm:cxn modelId="{2444E418-71C9-4550-8B30-05B43A7CBBAB}" type="presParOf" srcId="{7CAE89C9-0743-4FBF-84AE-8A61418AC667}" destId="{E0C191E6-6D7E-42F1-83F2-9662DFD7133D}" srcOrd="2" destOrd="0" presId="urn:microsoft.com/office/officeart/2005/8/layout/hList7"/>
    <dgm:cxn modelId="{FD56F624-3DBB-4061-A96B-CB07C8D3754D}" type="presParOf" srcId="{7CAE89C9-0743-4FBF-84AE-8A61418AC667}" destId="{8D74F384-E4B6-40D6-BE2A-A46627A36B61}" srcOrd="3" destOrd="0" presId="urn:microsoft.com/office/officeart/2005/8/layout/hList7"/>
    <dgm:cxn modelId="{266686A9-3706-4F55-992B-6641B888A40A}" type="presParOf" srcId="{27C7F621-976C-4C6D-8257-2E8E490D1FF4}" destId="{CA961AD2-4D2D-4A88-ABC5-FD4C7ADB7310}" srcOrd="11" destOrd="0" presId="urn:microsoft.com/office/officeart/2005/8/layout/hList7"/>
    <dgm:cxn modelId="{1E16F048-EAC9-436B-93A3-1E5E7F3FE1C9}" type="presParOf" srcId="{27C7F621-976C-4C6D-8257-2E8E490D1FF4}" destId="{0477F6DD-020B-4BF1-A541-3C7925E145FB}" srcOrd="12" destOrd="0" presId="urn:microsoft.com/office/officeart/2005/8/layout/hList7"/>
    <dgm:cxn modelId="{B6775E29-BC32-48C0-8981-8912914E4723}" type="presParOf" srcId="{0477F6DD-020B-4BF1-A541-3C7925E145FB}" destId="{353E03D3-29E3-482C-A171-A410F325E71A}" srcOrd="0" destOrd="0" presId="urn:microsoft.com/office/officeart/2005/8/layout/hList7"/>
    <dgm:cxn modelId="{A6FD6817-848D-4919-BCAC-D155FEDC613F}" type="presParOf" srcId="{0477F6DD-020B-4BF1-A541-3C7925E145FB}" destId="{1D5D299A-0757-4C4C-A0F2-4A0FACCA71FB}" srcOrd="1" destOrd="0" presId="urn:microsoft.com/office/officeart/2005/8/layout/hList7"/>
    <dgm:cxn modelId="{C6EC7592-9898-46A9-AC0F-C6FF3CEC0531}" type="presParOf" srcId="{0477F6DD-020B-4BF1-A541-3C7925E145FB}" destId="{01DBC84E-E133-42A7-BA33-D9EA549B3377}" srcOrd="2" destOrd="0" presId="urn:microsoft.com/office/officeart/2005/8/layout/hList7"/>
    <dgm:cxn modelId="{287A0F21-7293-40D3-BC80-3B3508527815}" type="presParOf" srcId="{0477F6DD-020B-4BF1-A541-3C7925E145FB}" destId="{A868BA91-8256-4AD1-B43D-0275FAF4E4C2}" srcOrd="3" destOrd="0" presId="urn:microsoft.com/office/officeart/2005/8/layout/hList7"/>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07553F-9737-44C2-8475-C85C7D01FC72}" type="doc">
      <dgm:prSet loTypeId="urn:microsoft.com/office/officeart/2005/8/layout/hList7" loCatId="process" qsTypeId="urn:microsoft.com/office/officeart/2005/8/quickstyle/simple1" qsCatId="simple" csTypeId="urn:microsoft.com/office/officeart/2005/8/colors/accent1_2" csCatId="accent1" phldr="1"/>
      <dgm:spPr/>
      <dgm:t>
        <a:bodyPr/>
        <a:lstStyle/>
        <a:p>
          <a:endParaRPr lang="en-NZ"/>
        </a:p>
      </dgm:t>
    </dgm:pt>
    <dgm:pt modelId="{423637CA-AA15-4DAB-A61B-7468BD101A7D}">
      <dgm:prSet phldrT="[Text]"/>
      <dgm:spPr/>
      <dgm:t>
        <a:bodyPr/>
        <a:lstStyle/>
        <a:p>
          <a:r>
            <a:rPr lang="en-NZ"/>
            <a:t># of deaths and missing persons in PICTs attributed to disasters, per 100,000 population (D1)</a:t>
          </a:r>
        </a:p>
      </dgm:t>
    </dgm:pt>
    <dgm:pt modelId="{491F4EBC-B761-45B0-83EA-9A6EE5BE1A3B}" type="parTrans" cxnId="{E1C27476-404E-46AC-AB80-FE6AA0117E16}">
      <dgm:prSet/>
      <dgm:spPr/>
      <dgm:t>
        <a:bodyPr/>
        <a:lstStyle/>
        <a:p>
          <a:endParaRPr lang="en-NZ"/>
        </a:p>
      </dgm:t>
    </dgm:pt>
    <dgm:pt modelId="{2647EA24-81FF-4D14-9AAA-A62ECFBFA4A8}" type="sibTrans" cxnId="{E1C27476-404E-46AC-AB80-FE6AA0117E16}">
      <dgm:prSet/>
      <dgm:spPr/>
      <dgm:t>
        <a:bodyPr/>
        <a:lstStyle/>
        <a:p>
          <a:endParaRPr lang="en-NZ"/>
        </a:p>
      </dgm:t>
    </dgm:pt>
    <dgm:pt modelId="{B15468E7-CE00-47AE-93F9-5ED0832F85E5}">
      <dgm:prSet phldrT="[Text]"/>
      <dgm:spPr/>
      <dgm:t>
        <a:bodyPr/>
        <a:lstStyle/>
        <a:p>
          <a:r>
            <a:rPr lang="en-NZ"/>
            <a:t># affected people in PICTs attributed to disasters, per 100,000 population (D2)</a:t>
          </a:r>
        </a:p>
      </dgm:t>
    </dgm:pt>
    <dgm:pt modelId="{F3644443-FBEF-45A0-B7BD-73032E19B915}" type="parTrans" cxnId="{FA6A9C16-1C6A-486C-9AC3-2849B3264915}">
      <dgm:prSet/>
      <dgm:spPr/>
      <dgm:t>
        <a:bodyPr/>
        <a:lstStyle/>
        <a:p>
          <a:endParaRPr lang="en-NZ"/>
        </a:p>
      </dgm:t>
    </dgm:pt>
    <dgm:pt modelId="{E3F78342-C2C0-447C-9A56-1027AF9C293B}" type="sibTrans" cxnId="{FA6A9C16-1C6A-486C-9AC3-2849B3264915}">
      <dgm:prSet/>
      <dgm:spPr/>
      <dgm:t>
        <a:bodyPr/>
        <a:lstStyle/>
        <a:p>
          <a:endParaRPr lang="en-NZ"/>
        </a:p>
      </dgm:t>
    </dgm:pt>
    <dgm:pt modelId="{1CFE4279-3667-4163-8163-8283736A56B2}">
      <dgm:prSet phldrT="[Text]"/>
      <dgm:spPr/>
      <dgm:t>
        <a:bodyPr/>
        <a:lstStyle/>
        <a:p>
          <a:r>
            <a:rPr lang="en-NZ"/>
            <a:t># of people in PICTs whose livelihoods were disrupted or destroyed due to severe weather events (D3)</a:t>
          </a:r>
        </a:p>
      </dgm:t>
    </dgm:pt>
    <dgm:pt modelId="{4E01BD96-DCE3-407D-94DB-459752C60AD1}" type="parTrans" cxnId="{CB8E7C21-0146-42A6-87B5-CBEE2AB33FDF}">
      <dgm:prSet/>
      <dgm:spPr/>
      <dgm:t>
        <a:bodyPr/>
        <a:lstStyle/>
        <a:p>
          <a:endParaRPr lang="en-NZ"/>
        </a:p>
      </dgm:t>
    </dgm:pt>
    <dgm:pt modelId="{E4C6FE46-B32E-42FE-868A-55A9788376BF}" type="sibTrans" cxnId="{CB8E7C21-0146-42A6-87B5-CBEE2AB33FDF}">
      <dgm:prSet/>
      <dgm:spPr/>
      <dgm:t>
        <a:bodyPr/>
        <a:lstStyle/>
        <a:p>
          <a:endParaRPr lang="en-NZ"/>
        </a:p>
      </dgm:t>
    </dgm:pt>
    <dgm:pt modelId="{0F502BDF-FE49-44B2-859C-42F5101ABD71}">
      <dgm:prSet phldrT="[Text]"/>
      <dgm:spPr/>
      <dgm:t>
        <a:bodyPr/>
        <a:lstStyle/>
        <a:p>
          <a:r>
            <a:rPr lang="en-NZ"/>
            <a:t>Direct economic loss attributed to severe weather relative to GDP (D4)</a:t>
          </a:r>
        </a:p>
      </dgm:t>
    </dgm:pt>
    <dgm:pt modelId="{D5379F0D-C999-453A-8B11-B5962642BE18}" type="parTrans" cxnId="{62C2ED26-53C4-41DC-80A4-02BC44ACB063}">
      <dgm:prSet/>
      <dgm:spPr/>
      <dgm:t>
        <a:bodyPr/>
        <a:lstStyle/>
        <a:p>
          <a:endParaRPr lang="en-NZ"/>
        </a:p>
      </dgm:t>
    </dgm:pt>
    <dgm:pt modelId="{FEAF2BFC-3E0E-4667-9A86-B54DBFA6537F}" type="sibTrans" cxnId="{62C2ED26-53C4-41DC-80A4-02BC44ACB063}">
      <dgm:prSet/>
      <dgm:spPr/>
      <dgm:t>
        <a:bodyPr/>
        <a:lstStyle/>
        <a:p>
          <a:endParaRPr lang="en-NZ"/>
        </a:p>
      </dgm:t>
    </dgm:pt>
    <dgm:pt modelId="{759AEC67-32CD-4F0E-BF51-751D60FEC460}">
      <dgm:prSet phldrT="[Text]"/>
      <dgm:spPr/>
      <dgm:t>
        <a:bodyPr/>
        <a:lstStyle/>
        <a:p>
          <a:r>
            <a:rPr lang="en-NZ"/>
            <a:t>% PICTs compliant with aviation (ICAO) and marine (SOLAS) forecasting and warning requirements (D6)</a:t>
          </a:r>
        </a:p>
      </dgm:t>
    </dgm:pt>
    <dgm:pt modelId="{8EAC74B3-D609-486D-A4F5-1194826BE290}" type="parTrans" cxnId="{8A87454B-A935-4015-BD07-79C3BBD468FF}">
      <dgm:prSet/>
      <dgm:spPr/>
      <dgm:t>
        <a:bodyPr/>
        <a:lstStyle/>
        <a:p>
          <a:endParaRPr lang="en-NZ"/>
        </a:p>
      </dgm:t>
    </dgm:pt>
    <dgm:pt modelId="{0344EFBC-5933-4736-BE33-C94D8792F8F8}" type="sibTrans" cxnId="{8A87454B-A935-4015-BD07-79C3BBD468FF}">
      <dgm:prSet/>
      <dgm:spPr/>
      <dgm:t>
        <a:bodyPr/>
        <a:lstStyle/>
        <a:p>
          <a:endParaRPr lang="en-NZ"/>
        </a:p>
      </dgm:t>
    </dgm:pt>
    <dgm:pt modelId="{EA879918-0423-4089-9F08-140A256E273E}">
      <dgm:prSet phldrT="[Text]"/>
      <dgm:spPr/>
      <dgm:t>
        <a:bodyPr/>
        <a:lstStyle/>
        <a:p>
          <a:r>
            <a:rPr lang="en-NZ"/>
            <a:t>Total number of beneficiaries from WRP activities (D7)</a:t>
          </a:r>
        </a:p>
      </dgm:t>
    </dgm:pt>
    <dgm:pt modelId="{1ADEA2CA-5E98-450D-9CA5-4401E7A9E132}" type="parTrans" cxnId="{023455C5-ED70-4DBE-A9EC-47484F64E65D}">
      <dgm:prSet/>
      <dgm:spPr/>
      <dgm:t>
        <a:bodyPr/>
        <a:lstStyle/>
        <a:p>
          <a:endParaRPr lang="en-NZ"/>
        </a:p>
      </dgm:t>
    </dgm:pt>
    <dgm:pt modelId="{5A5A8160-4D23-4103-83FF-15366D21B9B2}" type="sibTrans" cxnId="{023455C5-ED70-4DBE-A9EC-47484F64E65D}">
      <dgm:prSet/>
      <dgm:spPr/>
      <dgm:t>
        <a:bodyPr/>
        <a:lstStyle/>
        <a:p>
          <a:endParaRPr lang="en-NZ"/>
        </a:p>
      </dgm:t>
    </dgm:pt>
    <dgm:pt modelId="{52379A6D-D108-413A-99ED-D299EFB9233C}">
      <dgm:prSet phldrT="[Text]"/>
      <dgm:spPr/>
      <dgm:t>
        <a:bodyPr/>
        <a:lstStyle/>
        <a:p>
          <a:r>
            <a:rPr lang="en-NZ"/>
            <a:t>Average and range of Pacific Sendai Target 6 MHEWS system score (D9)</a:t>
          </a:r>
        </a:p>
      </dgm:t>
    </dgm:pt>
    <dgm:pt modelId="{F83816BC-52F8-4C72-AB61-D0BBEB4EF059}" type="parTrans" cxnId="{C22DEAFA-1CE3-4FDA-A6EF-D79A16BFEDD7}">
      <dgm:prSet/>
      <dgm:spPr/>
      <dgm:t>
        <a:bodyPr/>
        <a:lstStyle/>
        <a:p>
          <a:endParaRPr lang="en-NZ"/>
        </a:p>
      </dgm:t>
    </dgm:pt>
    <dgm:pt modelId="{D21CD0AE-04D8-4439-87B7-B406EC0400DB}" type="sibTrans" cxnId="{C22DEAFA-1CE3-4FDA-A6EF-D79A16BFEDD7}">
      <dgm:prSet/>
      <dgm:spPr/>
      <dgm:t>
        <a:bodyPr/>
        <a:lstStyle/>
        <a:p>
          <a:endParaRPr lang="en-NZ"/>
        </a:p>
      </dgm:t>
    </dgm:pt>
    <dgm:pt modelId="{087BA637-F23A-498D-8D10-601B376842FD}">
      <dgm:prSet/>
      <dgm:spPr/>
      <dgm:t>
        <a:bodyPr/>
        <a:lstStyle/>
        <a:p>
          <a:r>
            <a:rPr lang="en-AU"/>
            <a:t>% observation and ICT infrastructure running on renewable energy (D11)</a:t>
          </a:r>
        </a:p>
      </dgm:t>
    </dgm:pt>
    <dgm:pt modelId="{2785C729-D1C2-4FF4-8DA6-C157519F27C8}" type="parTrans" cxnId="{101B8EE1-7428-40CB-972A-EBE65E586D98}">
      <dgm:prSet/>
      <dgm:spPr/>
      <dgm:t>
        <a:bodyPr/>
        <a:lstStyle/>
        <a:p>
          <a:endParaRPr lang="en-AU"/>
        </a:p>
      </dgm:t>
    </dgm:pt>
    <dgm:pt modelId="{CC8D3FA9-525E-4B3C-AECC-281565AEDA3D}" type="sibTrans" cxnId="{101B8EE1-7428-40CB-972A-EBE65E586D98}">
      <dgm:prSet/>
      <dgm:spPr/>
      <dgm:t>
        <a:bodyPr/>
        <a:lstStyle/>
        <a:p>
          <a:endParaRPr lang="en-AU"/>
        </a:p>
      </dgm:t>
    </dgm:pt>
    <dgm:pt modelId="{8688E9A8-6DE1-47F0-934C-58D208DBD5CE}" type="pres">
      <dgm:prSet presAssocID="{2707553F-9737-44C2-8475-C85C7D01FC72}" presName="Name0" presStyleCnt="0">
        <dgm:presLayoutVars>
          <dgm:dir/>
          <dgm:resizeHandles val="exact"/>
        </dgm:presLayoutVars>
      </dgm:prSet>
      <dgm:spPr/>
    </dgm:pt>
    <dgm:pt modelId="{19A5C5A5-3176-4F3E-82D8-755D85C0F283}" type="pres">
      <dgm:prSet presAssocID="{2707553F-9737-44C2-8475-C85C7D01FC72}" presName="fgShape" presStyleLbl="fgShp" presStyleIdx="0" presStyleCnt="1"/>
      <dgm:spPr/>
    </dgm:pt>
    <dgm:pt modelId="{27C7F621-976C-4C6D-8257-2E8E490D1FF4}" type="pres">
      <dgm:prSet presAssocID="{2707553F-9737-44C2-8475-C85C7D01FC72}" presName="linComp" presStyleCnt="0"/>
      <dgm:spPr/>
    </dgm:pt>
    <dgm:pt modelId="{3B3B35EE-40E0-43C6-8C7C-CD3B7C36E094}" type="pres">
      <dgm:prSet presAssocID="{423637CA-AA15-4DAB-A61B-7468BD101A7D}" presName="compNode" presStyleCnt="0"/>
      <dgm:spPr/>
    </dgm:pt>
    <dgm:pt modelId="{2809DB6E-DBE8-4735-A063-3CD4BDF89A14}" type="pres">
      <dgm:prSet presAssocID="{423637CA-AA15-4DAB-A61B-7468BD101A7D}" presName="bkgdShape" presStyleLbl="node1" presStyleIdx="0" presStyleCnt="8"/>
      <dgm:spPr/>
    </dgm:pt>
    <dgm:pt modelId="{4B7FA9CC-CEA8-448A-887C-6B6D86D19799}" type="pres">
      <dgm:prSet presAssocID="{423637CA-AA15-4DAB-A61B-7468BD101A7D}" presName="nodeTx" presStyleLbl="node1" presStyleIdx="0" presStyleCnt="8">
        <dgm:presLayoutVars>
          <dgm:bulletEnabled val="1"/>
        </dgm:presLayoutVars>
      </dgm:prSet>
      <dgm:spPr/>
    </dgm:pt>
    <dgm:pt modelId="{D2E7D258-5D3F-4707-8237-17513F14BBDB}" type="pres">
      <dgm:prSet presAssocID="{423637CA-AA15-4DAB-A61B-7468BD101A7D}" presName="invisiNode" presStyleLbl="node1" presStyleIdx="0" presStyleCnt="8"/>
      <dgm:spPr/>
    </dgm:pt>
    <dgm:pt modelId="{A3E5FF47-5670-4876-B564-E3CE29F429C8}" type="pres">
      <dgm:prSet presAssocID="{423637CA-AA15-4DAB-A61B-7468BD101A7D}" presName="imagNode" presStyleLbl="fgImgPlace1" presStyleIdx="0" presStyleCnt="8"/>
      <dgm:spPr>
        <a:blipFill>
          <a:blip xmlns:r="http://schemas.openxmlformats.org/officeDocument/2006/relationships" r:embed="rId1"/>
          <a:srcRect/>
          <a:stretch>
            <a:fillRect l="-44000" r="-44000"/>
          </a:stretch>
        </a:blipFill>
      </dgm:spPr>
    </dgm:pt>
    <dgm:pt modelId="{D4AA0D92-D227-4ADD-89E5-BFBA822FC55A}" type="pres">
      <dgm:prSet presAssocID="{2647EA24-81FF-4D14-9AAA-A62ECFBFA4A8}" presName="sibTrans" presStyleLbl="sibTrans2D1" presStyleIdx="0" presStyleCnt="0"/>
      <dgm:spPr/>
    </dgm:pt>
    <dgm:pt modelId="{B9AF1655-9D50-443A-B955-84AC182739AB}" type="pres">
      <dgm:prSet presAssocID="{B15468E7-CE00-47AE-93F9-5ED0832F85E5}" presName="compNode" presStyleCnt="0"/>
      <dgm:spPr/>
    </dgm:pt>
    <dgm:pt modelId="{15F47968-C307-447A-B293-C2FF5654F2FC}" type="pres">
      <dgm:prSet presAssocID="{B15468E7-CE00-47AE-93F9-5ED0832F85E5}" presName="bkgdShape" presStyleLbl="node1" presStyleIdx="1" presStyleCnt="8"/>
      <dgm:spPr/>
    </dgm:pt>
    <dgm:pt modelId="{7CD0E775-CAC3-4826-88CF-858B56B376EF}" type="pres">
      <dgm:prSet presAssocID="{B15468E7-CE00-47AE-93F9-5ED0832F85E5}" presName="nodeTx" presStyleLbl="node1" presStyleIdx="1" presStyleCnt="8">
        <dgm:presLayoutVars>
          <dgm:bulletEnabled val="1"/>
        </dgm:presLayoutVars>
      </dgm:prSet>
      <dgm:spPr/>
    </dgm:pt>
    <dgm:pt modelId="{18D928D7-E140-4E9C-AD31-EBBB58722587}" type="pres">
      <dgm:prSet presAssocID="{B15468E7-CE00-47AE-93F9-5ED0832F85E5}" presName="invisiNode" presStyleLbl="node1" presStyleIdx="1" presStyleCnt="8"/>
      <dgm:spPr/>
    </dgm:pt>
    <dgm:pt modelId="{AEEFCD49-D221-43AB-9229-89F613FE9939}" type="pres">
      <dgm:prSet presAssocID="{B15468E7-CE00-47AE-93F9-5ED0832F85E5}" presName="imagNode" presStyleLbl="fgImgPlace1" presStyleIdx="1" presStyleCnt="8"/>
      <dgm:spPr>
        <a:blipFill>
          <a:blip xmlns:r="http://schemas.openxmlformats.org/officeDocument/2006/relationships" r:embed="rId1">
            <a:duotone>
              <a:schemeClr val="accent2">
                <a:shade val="45000"/>
                <a:satMod val="135000"/>
              </a:schemeClr>
              <a:prstClr val="white"/>
            </a:duotone>
          </a:blip>
          <a:srcRect/>
          <a:stretch>
            <a:fillRect l="-44000" r="-44000"/>
          </a:stretch>
        </a:blipFill>
      </dgm:spPr>
    </dgm:pt>
    <dgm:pt modelId="{A40CCF84-3163-4E63-AC56-542F9B1B993B}" type="pres">
      <dgm:prSet presAssocID="{E3F78342-C2C0-447C-9A56-1027AF9C293B}" presName="sibTrans" presStyleLbl="sibTrans2D1" presStyleIdx="0" presStyleCnt="0"/>
      <dgm:spPr/>
    </dgm:pt>
    <dgm:pt modelId="{99FC446A-BCF4-4E07-A1C4-6CC3E15265B0}" type="pres">
      <dgm:prSet presAssocID="{1CFE4279-3667-4163-8163-8283736A56B2}" presName="compNode" presStyleCnt="0"/>
      <dgm:spPr/>
    </dgm:pt>
    <dgm:pt modelId="{222BDD73-B019-4845-AAD2-F8B0A85CAA97}" type="pres">
      <dgm:prSet presAssocID="{1CFE4279-3667-4163-8163-8283736A56B2}" presName="bkgdShape" presStyleLbl="node1" presStyleIdx="2" presStyleCnt="8"/>
      <dgm:spPr/>
    </dgm:pt>
    <dgm:pt modelId="{CCAD56EA-9936-4969-93D1-B91CD87C3DBC}" type="pres">
      <dgm:prSet presAssocID="{1CFE4279-3667-4163-8163-8283736A56B2}" presName="nodeTx" presStyleLbl="node1" presStyleIdx="2" presStyleCnt="8">
        <dgm:presLayoutVars>
          <dgm:bulletEnabled val="1"/>
        </dgm:presLayoutVars>
      </dgm:prSet>
      <dgm:spPr/>
    </dgm:pt>
    <dgm:pt modelId="{956B4E47-C7E7-4220-91C0-D4AC234A0CF9}" type="pres">
      <dgm:prSet presAssocID="{1CFE4279-3667-4163-8163-8283736A56B2}" presName="invisiNode" presStyleLbl="node1" presStyleIdx="2" presStyleCnt="8"/>
      <dgm:spPr/>
    </dgm:pt>
    <dgm:pt modelId="{EA6EAC4B-E45B-4457-B492-A5C8DEE57548}" type="pres">
      <dgm:prSet presAssocID="{1CFE4279-3667-4163-8163-8283736A56B2}" presName="imagNode" presStyleLbl="fgImgPlace1" presStyleIdx="2" presStyleCnt="8"/>
      <dgm:spPr>
        <a:blipFill>
          <a:blip xmlns:r="http://schemas.openxmlformats.org/officeDocument/2006/relationships" r:embed="rId1">
            <a:duotone>
              <a:schemeClr val="accent1">
                <a:shade val="45000"/>
                <a:satMod val="135000"/>
              </a:schemeClr>
              <a:prstClr val="white"/>
            </a:duotone>
          </a:blip>
          <a:srcRect/>
          <a:stretch>
            <a:fillRect l="-44000" r="-44000"/>
          </a:stretch>
        </a:blipFill>
      </dgm:spPr>
    </dgm:pt>
    <dgm:pt modelId="{E630EE3E-8425-4B2F-8351-5A7FF1AE9B6A}" type="pres">
      <dgm:prSet presAssocID="{E4C6FE46-B32E-42FE-868A-55A9788376BF}" presName="sibTrans" presStyleLbl="sibTrans2D1" presStyleIdx="0" presStyleCnt="0"/>
      <dgm:spPr/>
    </dgm:pt>
    <dgm:pt modelId="{3C24D42F-D94B-427F-97C9-CC3FA8BF6342}" type="pres">
      <dgm:prSet presAssocID="{0F502BDF-FE49-44B2-859C-42F5101ABD71}" presName="compNode" presStyleCnt="0"/>
      <dgm:spPr/>
    </dgm:pt>
    <dgm:pt modelId="{3E5BFB6C-31F7-4FEF-9B5E-69A45FCBA31F}" type="pres">
      <dgm:prSet presAssocID="{0F502BDF-FE49-44B2-859C-42F5101ABD71}" presName="bkgdShape" presStyleLbl="node1" presStyleIdx="3" presStyleCnt="8"/>
      <dgm:spPr/>
    </dgm:pt>
    <dgm:pt modelId="{D07FCFCA-9814-4B76-83E0-FF60E876B247}" type="pres">
      <dgm:prSet presAssocID="{0F502BDF-FE49-44B2-859C-42F5101ABD71}" presName="nodeTx" presStyleLbl="node1" presStyleIdx="3" presStyleCnt="8">
        <dgm:presLayoutVars>
          <dgm:bulletEnabled val="1"/>
        </dgm:presLayoutVars>
      </dgm:prSet>
      <dgm:spPr/>
    </dgm:pt>
    <dgm:pt modelId="{F5ADBCD0-EFB9-448D-8D48-EACD791831AA}" type="pres">
      <dgm:prSet presAssocID="{0F502BDF-FE49-44B2-859C-42F5101ABD71}" presName="invisiNode" presStyleLbl="node1" presStyleIdx="3" presStyleCnt="8"/>
      <dgm:spPr/>
    </dgm:pt>
    <dgm:pt modelId="{EA759AC7-358C-458C-B71D-6AAD3567EB2E}" type="pres">
      <dgm:prSet presAssocID="{0F502BDF-FE49-44B2-859C-42F5101ABD71}" presName="imagNode" presStyleLbl="fgImgPlace1" presStyleIdx="3" presStyleCnt="8"/>
      <dgm:spPr>
        <a:blipFill>
          <a:blip xmlns:r="http://schemas.openxmlformats.org/officeDocument/2006/relationships" r:embed="rId2"/>
          <a:srcRect/>
          <a:stretch>
            <a:fillRect t="-3000" b="-3000"/>
          </a:stretch>
        </a:blipFill>
      </dgm:spPr>
    </dgm:pt>
    <dgm:pt modelId="{3EC02BE0-3C4B-4A96-9681-C257C463F20B}" type="pres">
      <dgm:prSet presAssocID="{FEAF2BFC-3E0E-4667-9A86-B54DBFA6537F}" presName="sibTrans" presStyleLbl="sibTrans2D1" presStyleIdx="0" presStyleCnt="0"/>
      <dgm:spPr/>
    </dgm:pt>
    <dgm:pt modelId="{33676431-93FA-4C61-9D67-D3D06782BFD3}" type="pres">
      <dgm:prSet presAssocID="{759AEC67-32CD-4F0E-BF51-751D60FEC460}" presName="compNode" presStyleCnt="0"/>
      <dgm:spPr/>
    </dgm:pt>
    <dgm:pt modelId="{55B9D99B-3616-4AF7-A0FA-ED2C3807FA4A}" type="pres">
      <dgm:prSet presAssocID="{759AEC67-32CD-4F0E-BF51-751D60FEC460}" presName="bkgdShape" presStyleLbl="node1" presStyleIdx="4" presStyleCnt="8"/>
      <dgm:spPr/>
    </dgm:pt>
    <dgm:pt modelId="{7147C338-DC70-4BCE-BBC9-1D9B242F7C0A}" type="pres">
      <dgm:prSet presAssocID="{759AEC67-32CD-4F0E-BF51-751D60FEC460}" presName="nodeTx" presStyleLbl="node1" presStyleIdx="4" presStyleCnt="8">
        <dgm:presLayoutVars>
          <dgm:bulletEnabled val="1"/>
        </dgm:presLayoutVars>
      </dgm:prSet>
      <dgm:spPr/>
    </dgm:pt>
    <dgm:pt modelId="{E5494748-B4E9-447E-BD8B-AE2805FB3860}" type="pres">
      <dgm:prSet presAssocID="{759AEC67-32CD-4F0E-BF51-751D60FEC460}" presName="invisiNode" presStyleLbl="node1" presStyleIdx="4" presStyleCnt="8"/>
      <dgm:spPr/>
    </dgm:pt>
    <dgm:pt modelId="{6F7C6766-667A-4948-A5D2-018BCDEB83CC}" type="pres">
      <dgm:prSet presAssocID="{759AEC67-32CD-4F0E-BF51-751D60FEC460}" presName="imagNode" presStyleLbl="fgImgPlace1" presStyleIdx="4" presStyleCnt="8"/>
      <dgm:spPr>
        <a:blipFill dpi="0" rotWithShape="1">
          <a:blip xmlns:r="http://schemas.openxmlformats.org/officeDocument/2006/relationships" r:embed="rId3">
            <a:extLst>
              <a:ext uri="{BEBA8EAE-BF5A-486C-A8C5-ECC9F3942E4B}">
                <a14:imgProps xmlns:a14="http://schemas.microsoft.com/office/drawing/2010/main">
                  <a14:imgLayer r:embed="rId4">
                    <a14:imgEffect>
                      <a14:brightnessContrast bright="40000"/>
                    </a14:imgEffect>
                  </a14:imgLayer>
                </a14:imgProps>
              </a:ext>
            </a:extLst>
          </a:blip>
          <a:srcRect/>
          <a:stretch>
            <a:fillRect l="-11524" t="12271" r="-75324" b="12271"/>
          </a:stretch>
        </a:blipFill>
      </dgm:spPr>
    </dgm:pt>
    <dgm:pt modelId="{D9DF52C0-082E-4B85-B31B-A5FC6F4D7EFC}" type="pres">
      <dgm:prSet presAssocID="{0344EFBC-5933-4736-BE33-C94D8792F8F8}" presName="sibTrans" presStyleLbl="sibTrans2D1" presStyleIdx="0" presStyleCnt="0"/>
      <dgm:spPr/>
    </dgm:pt>
    <dgm:pt modelId="{7CAE89C9-0743-4FBF-84AE-8A61418AC667}" type="pres">
      <dgm:prSet presAssocID="{EA879918-0423-4089-9F08-140A256E273E}" presName="compNode" presStyleCnt="0"/>
      <dgm:spPr/>
    </dgm:pt>
    <dgm:pt modelId="{7DF7002E-4A5D-4933-8035-DD6CF8BFFAB4}" type="pres">
      <dgm:prSet presAssocID="{EA879918-0423-4089-9F08-140A256E273E}" presName="bkgdShape" presStyleLbl="node1" presStyleIdx="5" presStyleCnt="8"/>
      <dgm:spPr/>
    </dgm:pt>
    <dgm:pt modelId="{0929672A-44AE-4EC9-B846-1A7AF29267C2}" type="pres">
      <dgm:prSet presAssocID="{EA879918-0423-4089-9F08-140A256E273E}" presName="nodeTx" presStyleLbl="node1" presStyleIdx="5" presStyleCnt="8">
        <dgm:presLayoutVars>
          <dgm:bulletEnabled val="1"/>
        </dgm:presLayoutVars>
      </dgm:prSet>
      <dgm:spPr/>
    </dgm:pt>
    <dgm:pt modelId="{E0C191E6-6D7E-42F1-83F2-9662DFD7133D}" type="pres">
      <dgm:prSet presAssocID="{EA879918-0423-4089-9F08-140A256E273E}" presName="invisiNode" presStyleLbl="node1" presStyleIdx="5" presStyleCnt="8"/>
      <dgm:spPr/>
    </dgm:pt>
    <dgm:pt modelId="{8D74F384-E4B6-40D6-BE2A-A46627A36B61}" type="pres">
      <dgm:prSet presAssocID="{EA879918-0423-4089-9F08-140A256E273E}" presName="imagNode" presStyleLbl="fgImgPlace1" presStyleIdx="5" presStyleCnt="8"/>
      <dgm:spPr>
        <a:blipFill>
          <a:blip xmlns:r="http://schemas.openxmlformats.org/officeDocument/2006/relationships" r:embed="rId5"/>
          <a:srcRect/>
          <a:stretch>
            <a:fillRect l="-113000" r="-113000"/>
          </a:stretch>
        </a:blipFill>
      </dgm:spPr>
    </dgm:pt>
    <dgm:pt modelId="{CA961AD2-4D2D-4A88-ABC5-FD4C7ADB7310}" type="pres">
      <dgm:prSet presAssocID="{5A5A8160-4D23-4103-83FF-15366D21B9B2}" presName="sibTrans" presStyleLbl="sibTrans2D1" presStyleIdx="0" presStyleCnt="0"/>
      <dgm:spPr/>
    </dgm:pt>
    <dgm:pt modelId="{0477F6DD-020B-4BF1-A541-3C7925E145FB}" type="pres">
      <dgm:prSet presAssocID="{52379A6D-D108-413A-99ED-D299EFB9233C}" presName="compNode" presStyleCnt="0"/>
      <dgm:spPr/>
    </dgm:pt>
    <dgm:pt modelId="{353E03D3-29E3-482C-A171-A410F325E71A}" type="pres">
      <dgm:prSet presAssocID="{52379A6D-D108-413A-99ED-D299EFB9233C}" presName="bkgdShape" presStyleLbl="node1" presStyleIdx="6" presStyleCnt="8"/>
      <dgm:spPr/>
    </dgm:pt>
    <dgm:pt modelId="{1D5D299A-0757-4C4C-A0F2-4A0FACCA71FB}" type="pres">
      <dgm:prSet presAssocID="{52379A6D-D108-413A-99ED-D299EFB9233C}" presName="nodeTx" presStyleLbl="node1" presStyleIdx="6" presStyleCnt="8">
        <dgm:presLayoutVars>
          <dgm:bulletEnabled val="1"/>
        </dgm:presLayoutVars>
      </dgm:prSet>
      <dgm:spPr/>
    </dgm:pt>
    <dgm:pt modelId="{01DBC84E-E133-42A7-BA33-D9EA549B3377}" type="pres">
      <dgm:prSet presAssocID="{52379A6D-D108-413A-99ED-D299EFB9233C}" presName="invisiNode" presStyleLbl="node1" presStyleIdx="6" presStyleCnt="8"/>
      <dgm:spPr/>
    </dgm:pt>
    <dgm:pt modelId="{A868BA91-8256-4AD1-B43D-0275FAF4E4C2}" type="pres">
      <dgm:prSet presAssocID="{52379A6D-D108-413A-99ED-D299EFB9233C}" presName="imagNode" presStyleLbl="fgImgPlace1" presStyleIdx="6" presStyleCnt="8"/>
      <dgm:spPr>
        <a:blipFill dpi="0" rotWithShape="1">
          <a:blip xmlns:r="http://schemas.openxmlformats.org/officeDocument/2006/relationships" r:embed="rId6"/>
          <a:srcRect/>
          <a:stretch>
            <a:fillRect l="11263" t="18560" r="11263" b="18560"/>
          </a:stretch>
        </a:blipFill>
      </dgm:spPr>
    </dgm:pt>
    <dgm:pt modelId="{030A0318-9C61-4461-9656-E4E237D31F82}" type="pres">
      <dgm:prSet presAssocID="{D21CD0AE-04D8-4439-87B7-B406EC0400DB}" presName="sibTrans" presStyleLbl="sibTrans2D1" presStyleIdx="0" presStyleCnt="0"/>
      <dgm:spPr/>
    </dgm:pt>
    <dgm:pt modelId="{773A4238-77EC-47E3-AFA9-606DB273675A}" type="pres">
      <dgm:prSet presAssocID="{087BA637-F23A-498D-8D10-601B376842FD}" presName="compNode" presStyleCnt="0"/>
      <dgm:spPr/>
    </dgm:pt>
    <dgm:pt modelId="{97BA2E66-BF95-4051-B0FB-A9388E14A5C8}" type="pres">
      <dgm:prSet presAssocID="{087BA637-F23A-498D-8D10-601B376842FD}" presName="bkgdShape" presStyleLbl="node1" presStyleIdx="7" presStyleCnt="8"/>
      <dgm:spPr/>
    </dgm:pt>
    <dgm:pt modelId="{494C8C09-59F1-4EA1-A82C-582F5BD0592F}" type="pres">
      <dgm:prSet presAssocID="{087BA637-F23A-498D-8D10-601B376842FD}" presName="nodeTx" presStyleLbl="node1" presStyleIdx="7" presStyleCnt="8">
        <dgm:presLayoutVars>
          <dgm:bulletEnabled val="1"/>
        </dgm:presLayoutVars>
      </dgm:prSet>
      <dgm:spPr/>
    </dgm:pt>
    <dgm:pt modelId="{D8AFB9BC-D093-4C37-9FD2-3B73E33773E8}" type="pres">
      <dgm:prSet presAssocID="{087BA637-F23A-498D-8D10-601B376842FD}" presName="invisiNode" presStyleLbl="node1" presStyleIdx="7" presStyleCnt="8"/>
      <dgm:spPr/>
    </dgm:pt>
    <dgm:pt modelId="{DF790C8C-9AD7-436A-BCBC-0BFFCEBB64C1}" type="pres">
      <dgm:prSet presAssocID="{087BA637-F23A-498D-8D10-601B376842FD}" presName="imagNode" presStyleLbl="fgImgPlace1" presStyleIdx="7" presStyleCnt="8"/>
      <dgm:spPr>
        <a:blipFill>
          <a:blip xmlns:r="http://schemas.openxmlformats.org/officeDocument/2006/relationships" r:embed="rId7"/>
          <a:srcRect/>
          <a:stretch>
            <a:fillRect l="-57000" r="-57000"/>
          </a:stretch>
        </a:blipFill>
      </dgm:spPr>
    </dgm:pt>
  </dgm:ptLst>
  <dgm:cxnLst>
    <dgm:cxn modelId="{0982630E-A744-4D4D-8A15-7E0D29388D39}" type="presOf" srcId="{E3F78342-C2C0-447C-9A56-1027AF9C293B}" destId="{A40CCF84-3163-4E63-AC56-542F9B1B993B}" srcOrd="0" destOrd="0" presId="urn:microsoft.com/office/officeart/2005/8/layout/hList7"/>
    <dgm:cxn modelId="{FA6A9C16-1C6A-486C-9AC3-2849B3264915}" srcId="{2707553F-9737-44C2-8475-C85C7D01FC72}" destId="{B15468E7-CE00-47AE-93F9-5ED0832F85E5}" srcOrd="1" destOrd="0" parTransId="{F3644443-FBEF-45A0-B7BD-73032E19B915}" sibTransId="{E3F78342-C2C0-447C-9A56-1027AF9C293B}"/>
    <dgm:cxn modelId="{CB8E7C21-0146-42A6-87B5-CBEE2AB33FDF}" srcId="{2707553F-9737-44C2-8475-C85C7D01FC72}" destId="{1CFE4279-3667-4163-8163-8283736A56B2}" srcOrd="2" destOrd="0" parTransId="{4E01BD96-DCE3-407D-94DB-459752C60AD1}" sibTransId="{E4C6FE46-B32E-42FE-868A-55A9788376BF}"/>
    <dgm:cxn modelId="{47B6A225-D3E2-42C5-BCF7-7EB814EE3FCD}" type="presOf" srcId="{0F502BDF-FE49-44B2-859C-42F5101ABD71}" destId="{D07FCFCA-9814-4B76-83E0-FF60E876B247}" srcOrd="1" destOrd="0" presId="urn:microsoft.com/office/officeart/2005/8/layout/hList7"/>
    <dgm:cxn modelId="{62C2ED26-53C4-41DC-80A4-02BC44ACB063}" srcId="{2707553F-9737-44C2-8475-C85C7D01FC72}" destId="{0F502BDF-FE49-44B2-859C-42F5101ABD71}" srcOrd="3" destOrd="0" parTransId="{D5379F0D-C999-453A-8B11-B5962642BE18}" sibTransId="{FEAF2BFC-3E0E-4667-9A86-B54DBFA6537F}"/>
    <dgm:cxn modelId="{8A87454B-A935-4015-BD07-79C3BBD468FF}" srcId="{2707553F-9737-44C2-8475-C85C7D01FC72}" destId="{759AEC67-32CD-4F0E-BF51-751D60FEC460}" srcOrd="4" destOrd="0" parTransId="{8EAC74B3-D609-486D-A4F5-1194826BE290}" sibTransId="{0344EFBC-5933-4736-BE33-C94D8792F8F8}"/>
    <dgm:cxn modelId="{CFD48E52-5CDA-40D9-9D79-B4E1C8C7D5F2}" type="presOf" srcId="{423637CA-AA15-4DAB-A61B-7468BD101A7D}" destId="{4B7FA9CC-CEA8-448A-887C-6B6D86D19799}" srcOrd="1" destOrd="0" presId="urn:microsoft.com/office/officeart/2005/8/layout/hList7"/>
    <dgm:cxn modelId="{E2687455-5F48-4E20-87F0-E36551A3034B}" type="presOf" srcId="{2707553F-9737-44C2-8475-C85C7D01FC72}" destId="{8688E9A8-6DE1-47F0-934C-58D208DBD5CE}" srcOrd="0" destOrd="0" presId="urn:microsoft.com/office/officeart/2005/8/layout/hList7"/>
    <dgm:cxn modelId="{0672C959-47D9-4224-BBE9-B623B01C7D56}" type="presOf" srcId="{B15468E7-CE00-47AE-93F9-5ED0832F85E5}" destId="{7CD0E775-CAC3-4826-88CF-858B56B376EF}" srcOrd="1" destOrd="0" presId="urn:microsoft.com/office/officeart/2005/8/layout/hList7"/>
    <dgm:cxn modelId="{5234CF5F-B75D-45DA-A89C-6FA9FDEBF038}" type="presOf" srcId="{759AEC67-32CD-4F0E-BF51-751D60FEC460}" destId="{55B9D99B-3616-4AF7-A0FA-ED2C3807FA4A}" srcOrd="0" destOrd="0" presId="urn:microsoft.com/office/officeart/2005/8/layout/hList7"/>
    <dgm:cxn modelId="{2D8CF968-B169-4024-9986-EFA8B2ED4CE3}" type="presOf" srcId="{759AEC67-32CD-4F0E-BF51-751D60FEC460}" destId="{7147C338-DC70-4BCE-BBC9-1D9B242F7C0A}" srcOrd="1" destOrd="0" presId="urn:microsoft.com/office/officeart/2005/8/layout/hList7"/>
    <dgm:cxn modelId="{F52AA46C-2C61-4A2C-93FC-0055127B6186}" type="presOf" srcId="{E4C6FE46-B32E-42FE-868A-55A9788376BF}" destId="{E630EE3E-8425-4B2F-8351-5A7FF1AE9B6A}" srcOrd="0" destOrd="0" presId="urn:microsoft.com/office/officeart/2005/8/layout/hList7"/>
    <dgm:cxn modelId="{919D5C6D-BD79-4500-BFAB-32489E4D0389}" type="presOf" srcId="{087BA637-F23A-498D-8D10-601B376842FD}" destId="{494C8C09-59F1-4EA1-A82C-582F5BD0592F}" srcOrd="1" destOrd="0" presId="urn:microsoft.com/office/officeart/2005/8/layout/hList7"/>
    <dgm:cxn modelId="{E49E8A71-1BFA-424C-8F53-BD7E6B3ACB80}" type="presOf" srcId="{D21CD0AE-04D8-4439-87B7-B406EC0400DB}" destId="{030A0318-9C61-4461-9656-E4E237D31F82}" srcOrd="0" destOrd="0" presId="urn:microsoft.com/office/officeart/2005/8/layout/hList7"/>
    <dgm:cxn modelId="{36E80374-9A81-4297-B724-A87D07CBD626}" type="presOf" srcId="{FEAF2BFC-3E0E-4667-9A86-B54DBFA6537F}" destId="{3EC02BE0-3C4B-4A96-9681-C257C463F20B}" srcOrd="0" destOrd="0" presId="urn:microsoft.com/office/officeart/2005/8/layout/hList7"/>
    <dgm:cxn modelId="{E1C27476-404E-46AC-AB80-FE6AA0117E16}" srcId="{2707553F-9737-44C2-8475-C85C7D01FC72}" destId="{423637CA-AA15-4DAB-A61B-7468BD101A7D}" srcOrd="0" destOrd="0" parTransId="{491F4EBC-B761-45B0-83EA-9A6EE5BE1A3B}" sibTransId="{2647EA24-81FF-4D14-9AAA-A62ECFBFA4A8}"/>
    <dgm:cxn modelId="{5BBE9684-6316-4AA3-B3CA-E6189F5006A8}" type="presOf" srcId="{087BA637-F23A-498D-8D10-601B376842FD}" destId="{97BA2E66-BF95-4051-B0FB-A9388E14A5C8}" srcOrd="0" destOrd="0" presId="urn:microsoft.com/office/officeart/2005/8/layout/hList7"/>
    <dgm:cxn modelId="{AD332C92-6084-4684-AFFF-49F2B4C95351}" type="presOf" srcId="{0344EFBC-5933-4736-BE33-C94D8792F8F8}" destId="{D9DF52C0-082E-4B85-B31B-A5FC6F4D7EFC}" srcOrd="0" destOrd="0" presId="urn:microsoft.com/office/officeart/2005/8/layout/hList7"/>
    <dgm:cxn modelId="{023455C5-ED70-4DBE-A9EC-47484F64E65D}" srcId="{2707553F-9737-44C2-8475-C85C7D01FC72}" destId="{EA879918-0423-4089-9F08-140A256E273E}" srcOrd="5" destOrd="0" parTransId="{1ADEA2CA-5E98-450D-9CA5-4401E7A9E132}" sibTransId="{5A5A8160-4D23-4103-83FF-15366D21B9B2}"/>
    <dgm:cxn modelId="{29CE77C7-4B6A-4155-936D-5F7CA2BB632C}" type="presOf" srcId="{EA879918-0423-4089-9F08-140A256E273E}" destId="{0929672A-44AE-4EC9-B846-1A7AF29267C2}" srcOrd="1" destOrd="0" presId="urn:microsoft.com/office/officeart/2005/8/layout/hList7"/>
    <dgm:cxn modelId="{7E50DCC7-CF75-45E8-BAEA-32A91DC34838}" type="presOf" srcId="{1CFE4279-3667-4163-8163-8283736A56B2}" destId="{CCAD56EA-9936-4969-93D1-B91CD87C3DBC}" srcOrd="1" destOrd="0" presId="urn:microsoft.com/office/officeart/2005/8/layout/hList7"/>
    <dgm:cxn modelId="{4B6FFCD6-61DF-4BFE-B411-D18A396BBF8E}" type="presOf" srcId="{52379A6D-D108-413A-99ED-D299EFB9233C}" destId="{353E03D3-29E3-482C-A171-A410F325E71A}" srcOrd="0" destOrd="0" presId="urn:microsoft.com/office/officeart/2005/8/layout/hList7"/>
    <dgm:cxn modelId="{3626BFDC-27C0-4BD4-A68A-5BC26CC77C62}" type="presOf" srcId="{2647EA24-81FF-4D14-9AAA-A62ECFBFA4A8}" destId="{D4AA0D92-D227-4ADD-89E5-BFBA822FC55A}" srcOrd="0" destOrd="0" presId="urn:microsoft.com/office/officeart/2005/8/layout/hList7"/>
    <dgm:cxn modelId="{101B8EE1-7428-40CB-972A-EBE65E586D98}" srcId="{2707553F-9737-44C2-8475-C85C7D01FC72}" destId="{087BA637-F23A-498D-8D10-601B376842FD}" srcOrd="7" destOrd="0" parTransId="{2785C729-D1C2-4FF4-8DA6-C157519F27C8}" sibTransId="{CC8D3FA9-525E-4B3C-AECC-281565AEDA3D}"/>
    <dgm:cxn modelId="{0FD58BE4-5EF8-455D-8681-8123B25D0233}" type="presOf" srcId="{5A5A8160-4D23-4103-83FF-15366D21B9B2}" destId="{CA961AD2-4D2D-4A88-ABC5-FD4C7ADB7310}" srcOrd="0" destOrd="0" presId="urn:microsoft.com/office/officeart/2005/8/layout/hList7"/>
    <dgm:cxn modelId="{166A0AEA-9AB4-46C5-B01E-AC671227E8AB}" type="presOf" srcId="{EA879918-0423-4089-9F08-140A256E273E}" destId="{7DF7002E-4A5D-4933-8035-DD6CF8BFFAB4}" srcOrd="0" destOrd="0" presId="urn:microsoft.com/office/officeart/2005/8/layout/hList7"/>
    <dgm:cxn modelId="{9E9861ED-BA56-4D2A-8F7C-7022B13F8941}" type="presOf" srcId="{423637CA-AA15-4DAB-A61B-7468BD101A7D}" destId="{2809DB6E-DBE8-4735-A063-3CD4BDF89A14}" srcOrd="0" destOrd="0" presId="urn:microsoft.com/office/officeart/2005/8/layout/hList7"/>
    <dgm:cxn modelId="{1A7E72F0-7F81-4C5D-9323-DF5C141E19ED}" type="presOf" srcId="{52379A6D-D108-413A-99ED-D299EFB9233C}" destId="{1D5D299A-0757-4C4C-A0F2-4A0FACCA71FB}" srcOrd="1" destOrd="0" presId="urn:microsoft.com/office/officeart/2005/8/layout/hList7"/>
    <dgm:cxn modelId="{4545BAF0-E194-484A-99AF-78E4E4981B3D}" type="presOf" srcId="{0F502BDF-FE49-44B2-859C-42F5101ABD71}" destId="{3E5BFB6C-31F7-4FEF-9B5E-69A45FCBA31F}" srcOrd="0" destOrd="0" presId="urn:microsoft.com/office/officeart/2005/8/layout/hList7"/>
    <dgm:cxn modelId="{C22DEAFA-1CE3-4FDA-A6EF-D79A16BFEDD7}" srcId="{2707553F-9737-44C2-8475-C85C7D01FC72}" destId="{52379A6D-D108-413A-99ED-D299EFB9233C}" srcOrd="6" destOrd="0" parTransId="{F83816BC-52F8-4C72-AB61-D0BBEB4EF059}" sibTransId="{D21CD0AE-04D8-4439-87B7-B406EC0400DB}"/>
    <dgm:cxn modelId="{782F4AFC-0E69-4604-ADE1-8660141ED413}" type="presOf" srcId="{1CFE4279-3667-4163-8163-8283736A56B2}" destId="{222BDD73-B019-4845-AAD2-F8B0A85CAA97}" srcOrd="0" destOrd="0" presId="urn:microsoft.com/office/officeart/2005/8/layout/hList7"/>
    <dgm:cxn modelId="{10B567FD-6BA0-444C-A309-B08FC1FA8F06}" type="presOf" srcId="{B15468E7-CE00-47AE-93F9-5ED0832F85E5}" destId="{15F47968-C307-447A-B293-C2FF5654F2FC}" srcOrd="0" destOrd="0" presId="urn:microsoft.com/office/officeart/2005/8/layout/hList7"/>
    <dgm:cxn modelId="{63A8A921-16A4-4226-81BE-9ADE351C4B76}" type="presParOf" srcId="{8688E9A8-6DE1-47F0-934C-58D208DBD5CE}" destId="{19A5C5A5-3176-4F3E-82D8-755D85C0F283}" srcOrd="0" destOrd="0" presId="urn:microsoft.com/office/officeart/2005/8/layout/hList7"/>
    <dgm:cxn modelId="{47418B77-0360-4FA2-A72A-47E8D811CF59}" type="presParOf" srcId="{8688E9A8-6DE1-47F0-934C-58D208DBD5CE}" destId="{27C7F621-976C-4C6D-8257-2E8E490D1FF4}" srcOrd="1" destOrd="0" presId="urn:microsoft.com/office/officeart/2005/8/layout/hList7"/>
    <dgm:cxn modelId="{6DEFF2D7-CF3A-48E6-B087-2EB42017EE52}" type="presParOf" srcId="{27C7F621-976C-4C6D-8257-2E8E490D1FF4}" destId="{3B3B35EE-40E0-43C6-8C7C-CD3B7C36E094}" srcOrd="0" destOrd="0" presId="urn:microsoft.com/office/officeart/2005/8/layout/hList7"/>
    <dgm:cxn modelId="{19873216-9655-47D5-9BC5-E7BAFDFA9901}" type="presParOf" srcId="{3B3B35EE-40E0-43C6-8C7C-CD3B7C36E094}" destId="{2809DB6E-DBE8-4735-A063-3CD4BDF89A14}" srcOrd="0" destOrd="0" presId="urn:microsoft.com/office/officeart/2005/8/layout/hList7"/>
    <dgm:cxn modelId="{EB37DB6A-2E6C-4D61-AB50-007D49D659FF}" type="presParOf" srcId="{3B3B35EE-40E0-43C6-8C7C-CD3B7C36E094}" destId="{4B7FA9CC-CEA8-448A-887C-6B6D86D19799}" srcOrd="1" destOrd="0" presId="urn:microsoft.com/office/officeart/2005/8/layout/hList7"/>
    <dgm:cxn modelId="{528F4FBD-C0B2-4FA3-A663-CFC8D8321BE5}" type="presParOf" srcId="{3B3B35EE-40E0-43C6-8C7C-CD3B7C36E094}" destId="{D2E7D258-5D3F-4707-8237-17513F14BBDB}" srcOrd="2" destOrd="0" presId="urn:microsoft.com/office/officeart/2005/8/layout/hList7"/>
    <dgm:cxn modelId="{BE51DC2A-B643-42B2-BDD0-26C7195B6BF3}" type="presParOf" srcId="{3B3B35EE-40E0-43C6-8C7C-CD3B7C36E094}" destId="{A3E5FF47-5670-4876-B564-E3CE29F429C8}" srcOrd="3" destOrd="0" presId="urn:microsoft.com/office/officeart/2005/8/layout/hList7"/>
    <dgm:cxn modelId="{064E4D98-E829-4FF9-8B0C-31C04D35BE89}" type="presParOf" srcId="{27C7F621-976C-4C6D-8257-2E8E490D1FF4}" destId="{D4AA0D92-D227-4ADD-89E5-BFBA822FC55A}" srcOrd="1" destOrd="0" presId="urn:microsoft.com/office/officeart/2005/8/layout/hList7"/>
    <dgm:cxn modelId="{FCC0E825-38DC-432A-8CCD-340F7574631E}" type="presParOf" srcId="{27C7F621-976C-4C6D-8257-2E8E490D1FF4}" destId="{B9AF1655-9D50-443A-B955-84AC182739AB}" srcOrd="2" destOrd="0" presId="urn:microsoft.com/office/officeart/2005/8/layout/hList7"/>
    <dgm:cxn modelId="{933899D5-0D89-4771-97A9-AD505BA6C17C}" type="presParOf" srcId="{B9AF1655-9D50-443A-B955-84AC182739AB}" destId="{15F47968-C307-447A-B293-C2FF5654F2FC}" srcOrd="0" destOrd="0" presId="urn:microsoft.com/office/officeart/2005/8/layout/hList7"/>
    <dgm:cxn modelId="{44895183-7590-4DAA-A859-AE471720D44B}" type="presParOf" srcId="{B9AF1655-9D50-443A-B955-84AC182739AB}" destId="{7CD0E775-CAC3-4826-88CF-858B56B376EF}" srcOrd="1" destOrd="0" presId="urn:microsoft.com/office/officeart/2005/8/layout/hList7"/>
    <dgm:cxn modelId="{22C1728C-EB9B-4572-8640-2024022B1C36}" type="presParOf" srcId="{B9AF1655-9D50-443A-B955-84AC182739AB}" destId="{18D928D7-E140-4E9C-AD31-EBBB58722587}" srcOrd="2" destOrd="0" presId="urn:microsoft.com/office/officeart/2005/8/layout/hList7"/>
    <dgm:cxn modelId="{FB3CF7A5-FEFA-4FC6-8BCA-5BE86945AB13}" type="presParOf" srcId="{B9AF1655-9D50-443A-B955-84AC182739AB}" destId="{AEEFCD49-D221-43AB-9229-89F613FE9939}" srcOrd="3" destOrd="0" presId="urn:microsoft.com/office/officeart/2005/8/layout/hList7"/>
    <dgm:cxn modelId="{32776274-B5CF-4367-82EA-BC588572E134}" type="presParOf" srcId="{27C7F621-976C-4C6D-8257-2E8E490D1FF4}" destId="{A40CCF84-3163-4E63-AC56-542F9B1B993B}" srcOrd="3" destOrd="0" presId="urn:microsoft.com/office/officeart/2005/8/layout/hList7"/>
    <dgm:cxn modelId="{8B37C50A-2DAF-4BDE-9AC0-097860129466}" type="presParOf" srcId="{27C7F621-976C-4C6D-8257-2E8E490D1FF4}" destId="{99FC446A-BCF4-4E07-A1C4-6CC3E15265B0}" srcOrd="4" destOrd="0" presId="urn:microsoft.com/office/officeart/2005/8/layout/hList7"/>
    <dgm:cxn modelId="{65FD3985-F7E7-4D78-9E00-2D85461C2BD8}" type="presParOf" srcId="{99FC446A-BCF4-4E07-A1C4-6CC3E15265B0}" destId="{222BDD73-B019-4845-AAD2-F8B0A85CAA97}" srcOrd="0" destOrd="0" presId="urn:microsoft.com/office/officeart/2005/8/layout/hList7"/>
    <dgm:cxn modelId="{AF4F3686-DE3C-47AA-9E28-9A42930CEBA9}" type="presParOf" srcId="{99FC446A-BCF4-4E07-A1C4-6CC3E15265B0}" destId="{CCAD56EA-9936-4969-93D1-B91CD87C3DBC}" srcOrd="1" destOrd="0" presId="urn:microsoft.com/office/officeart/2005/8/layout/hList7"/>
    <dgm:cxn modelId="{C5C7FF16-6FD3-4A1C-BA57-88A8364C6425}" type="presParOf" srcId="{99FC446A-BCF4-4E07-A1C4-6CC3E15265B0}" destId="{956B4E47-C7E7-4220-91C0-D4AC234A0CF9}" srcOrd="2" destOrd="0" presId="urn:microsoft.com/office/officeart/2005/8/layout/hList7"/>
    <dgm:cxn modelId="{46A49D00-3E25-4DCD-AA76-C30FF2E1E040}" type="presParOf" srcId="{99FC446A-BCF4-4E07-A1C4-6CC3E15265B0}" destId="{EA6EAC4B-E45B-4457-B492-A5C8DEE57548}" srcOrd="3" destOrd="0" presId="urn:microsoft.com/office/officeart/2005/8/layout/hList7"/>
    <dgm:cxn modelId="{074D7DB6-8843-4143-85F8-9FBF7D7F4F6B}" type="presParOf" srcId="{27C7F621-976C-4C6D-8257-2E8E490D1FF4}" destId="{E630EE3E-8425-4B2F-8351-5A7FF1AE9B6A}" srcOrd="5" destOrd="0" presId="urn:microsoft.com/office/officeart/2005/8/layout/hList7"/>
    <dgm:cxn modelId="{A8B0217A-6839-4D66-A111-604A5A077162}" type="presParOf" srcId="{27C7F621-976C-4C6D-8257-2E8E490D1FF4}" destId="{3C24D42F-D94B-427F-97C9-CC3FA8BF6342}" srcOrd="6" destOrd="0" presId="urn:microsoft.com/office/officeart/2005/8/layout/hList7"/>
    <dgm:cxn modelId="{F7A08541-A3A5-45F1-8802-349344765A01}" type="presParOf" srcId="{3C24D42F-D94B-427F-97C9-CC3FA8BF6342}" destId="{3E5BFB6C-31F7-4FEF-9B5E-69A45FCBA31F}" srcOrd="0" destOrd="0" presId="urn:microsoft.com/office/officeart/2005/8/layout/hList7"/>
    <dgm:cxn modelId="{B8B33A28-74D3-4029-888A-4598E899A643}" type="presParOf" srcId="{3C24D42F-D94B-427F-97C9-CC3FA8BF6342}" destId="{D07FCFCA-9814-4B76-83E0-FF60E876B247}" srcOrd="1" destOrd="0" presId="urn:microsoft.com/office/officeart/2005/8/layout/hList7"/>
    <dgm:cxn modelId="{64CC93F0-DC12-44C6-A851-F724ABB91D58}" type="presParOf" srcId="{3C24D42F-D94B-427F-97C9-CC3FA8BF6342}" destId="{F5ADBCD0-EFB9-448D-8D48-EACD791831AA}" srcOrd="2" destOrd="0" presId="urn:microsoft.com/office/officeart/2005/8/layout/hList7"/>
    <dgm:cxn modelId="{87D33F44-7A1F-4FE6-96B6-1F25D60ACB67}" type="presParOf" srcId="{3C24D42F-D94B-427F-97C9-CC3FA8BF6342}" destId="{EA759AC7-358C-458C-B71D-6AAD3567EB2E}" srcOrd="3" destOrd="0" presId="urn:microsoft.com/office/officeart/2005/8/layout/hList7"/>
    <dgm:cxn modelId="{27E8EF13-0AAA-4461-B29A-75750968ADFD}" type="presParOf" srcId="{27C7F621-976C-4C6D-8257-2E8E490D1FF4}" destId="{3EC02BE0-3C4B-4A96-9681-C257C463F20B}" srcOrd="7" destOrd="0" presId="urn:microsoft.com/office/officeart/2005/8/layout/hList7"/>
    <dgm:cxn modelId="{52D208F2-E30E-461E-8870-8A999AA4D580}" type="presParOf" srcId="{27C7F621-976C-4C6D-8257-2E8E490D1FF4}" destId="{33676431-93FA-4C61-9D67-D3D06782BFD3}" srcOrd="8" destOrd="0" presId="urn:microsoft.com/office/officeart/2005/8/layout/hList7"/>
    <dgm:cxn modelId="{FDEEB75C-AE5E-47A2-BBCA-C4F0868A0465}" type="presParOf" srcId="{33676431-93FA-4C61-9D67-D3D06782BFD3}" destId="{55B9D99B-3616-4AF7-A0FA-ED2C3807FA4A}" srcOrd="0" destOrd="0" presId="urn:microsoft.com/office/officeart/2005/8/layout/hList7"/>
    <dgm:cxn modelId="{8DB385EA-019B-469D-BA32-17AC76F1E005}" type="presParOf" srcId="{33676431-93FA-4C61-9D67-D3D06782BFD3}" destId="{7147C338-DC70-4BCE-BBC9-1D9B242F7C0A}" srcOrd="1" destOrd="0" presId="urn:microsoft.com/office/officeart/2005/8/layout/hList7"/>
    <dgm:cxn modelId="{566696F8-F83E-4E38-8D6D-F71B07732FD5}" type="presParOf" srcId="{33676431-93FA-4C61-9D67-D3D06782BFD3}" destId="{E5494748-B4E9-447E-BD8B-AE2805FB3860}" srcOrd="2" destOrd="0" presId="urn:microsoft.com/office/officeart/2005/8/layout/hList7"/>
    <dgm:cxn modelId="{A38BE24A-96E9-4124-A2AD-A4B47D0E8B47}" type="presParOf" srcId="{33676431-93FA-4C61-9D67-D3D06782BFD3}" destId="{6F7C6766-667A-4948-A5D2-018BCDEB83CC}" srcOrd="3" destOrd="0" presId="urn:microsoft.com/office/officeart/2005/8/layout/hList7"/>
    <dgm:cxn modelId="{D3DFF833-B7CD-4450-80E9-7A9E76019005}" type="presParOf" srcId="{27C7F621-976C-4C6D-8257-2E8E490D1FF4}" destId="{D9DF52C0-082E-4B85-B31B-A5FC6F4D7EFC}" srcOrd="9" destOrd="0" presId="urn:microsoft.com/office/officeart/2005/8/layout/hList7"/>
    <dgm:cxn modelId="{EF02FEDD-9DDA-4AF4-B813-F99D77B28F69}" type="presParOf" srcId="{27C7F621-976C-4C6D-8257-2E8E490D1FF4}" destId="{7CAE89C9-0743-4FBF-84AE-8A61418AC667}" srcOrd="10" destOrd="0" presId="urn:microsoft.com/office/officeart/2005/8/layout/hList7"/>
    <dgm:cxn modelId="{B5688D72-44C0-4233-A986-82A28E16CA2F}" type="presParOf" srcId="{7CAE89C9-0743-4FBF-84AE-8A61418AC667}" destId="{7DF7002E-4A5D-4933-8035-DD6CF8BFFAB4}" srcOrd="0" destOrd="0" presId="urn:microsoft.com/office/officeart/2005/8/layout/hList7"/>
    <dgm:cxn modelId="{B9A031D6-B3D1-4A8B-953A-6039C48A0FB6}" type="presParOf" srcId="{7CAE89C9-0743-4FBF-84AE-8A61418AC667}" destId="{0929672A-44AE-4EC9-B846-1A7AF29267C2}" srcOrd="1" destOrd="0" presId="urn:microsoft.com/office/officeart/2005/8/layout/hList7"/>
    <dgm:cxn modelId="{2444E418-71C9-4550-8B30-05B43A7CBBAB}" type="presParOf" srcId="{7CAE89C9-0743-4FBF-84AE-8A61418AC667}" destId="{E0C191E6-6D7E-42F1-83F2-9662DFD7133D}" srcOrd="2" destOrd="0" presId="urn:microsoft.com/office/officeart/2005/8/layout/hList7"/>
    <dgm:cxn modelId="{FD56F624-3DBB-4061-A96B-CB07C8D3754D}" type="presParOf" srcId="{7CAE89C9-0743-4FBF-84AE-8A61418AC667}" destId="{8D74F384-E4B6-40D6-BE2A-A46627A36B61}" srcOrd="3" destOrd="0" presId="urn:microsoft.com/office/officeart/2005/8/layout/hList7"/>
    <dgm:cxn modelId="{266686A9-3706-4F55-992B-6641B888A40A}" type="presParOf" srcId="{27C7F621-976C-4C6D-8257-2E8E490D1FF4}" destId="{CA961AD2-4D2D-4A88-ABC5-FD4C7ADB7310}" srcOrd="11" destOrd="0" presId="urn:microsoft.com/office/officeart/2005/8/layout/hList7"/>
    <dgm:cxn modelId="{1E16F048-EAC9-436B-93A3-1E5E7F3FE1C9}" type="presParOf" srcId="{27C7F621-976C-4C6D-8257-2E8E490D1FF4}" destId="{0477F6DD-020B-4BF1-A541-3C7925E145FB}" srcOrd="12" destOrd="0" presId="urn:microsoft.com/office/officeart/2005/8/layout/hList7"/>
    <dgm:cxn modelId="{B6775E29-BC32-48C0-8981-8912914E4723}" type="presParOf" srcId="{0477F6DD-020B-4BF1-A541-3C7925E145FB}" destId="{353E03D3-29E3-482C-A171-A410F325E71A}" srcOrd="0" destOrd="0" presId="urn:microsoft.com/office/officeart/2005/8/layout/hList7"/>
    <dgm:cxn modelId="{A6FD6817-848D-4919-BCAC-D155FEDC613F}" type="presParOf" srcId="{0477F6DD-020B-4BF1-A541-3C7925E145FB}" destId="{1D5D299A-0757-4C4C-A0F2-4A0FACCA71FB}" srcOrd="1" destOrd="0" presId="urn:microsoft.com/office/officeart/2005/8/layout/hList7"/>
    <dgm:cxn modelId="{C6EC7592-9898-46A9-AC0F-C6FF3CEC0531}" type="presParOf" srcId="{0477F6DD-020B-4BF1-A541-3C7925E145FB}" destId="{01DBC84E-E133-42A7-BA33-D9EA549B3377}" srcOrd="2" destOrd="0" presId="urn:microsoft.com/office/officeart/2005/8/layout/hList7"/>
    <dgm:cxn modelId="{287A0F21-7293-40D3-BC80-3B3508527815}" type="presParOf" srcId="{0477F6DD-020B-4BF1-A541-3C7925E145FB}" destId="{A868BA91-8256-4AD1-B43D-0275FAF4E4C2}" srcOrd="3" destOrd="0" presId="urn:microsoft.com/office/officeart/2005/8/layout/hList7"/>
    <dgm:cxn modelId="{E17E9DEC-7C66-4E7A-8A32-8D27C86E8E12}" type="presParOf" srcId="{27C7F621-976C-4C6D-8257-2E8E490D1FF4}" destId="{030A0318-9C61-4461-9656-E4E237D31F82}" srcOrd="13" destOrd="0" presId="urn:microsoft.com/office/officeart/2005/8/layout/hList7"/>
    <dgm:cxn modelId="{00D99692-2BDF-4C02-8BE4-CE1B1BFAF4A8}" type="presParOf" srcId="{27C7F621-976C-4C6D-8257-2E8E490D1FF4}" destId="{773A4238-77EC-47E3-AFA9-606DB273675A}" srcOrd="14" destOrd="0" presId="urn:microsoft.com/office/officeart/2005/8/layout/hList7"/>
    <dgm:cxn modelId="{C8FE841B-C963-4795-9684-5EDA0B9AC0C5}" type="presParOf" srcId="{773A4238-77EC-47E3-AFA9-606DB273675A}" destId="{97BA2E66-BF95-4051-B0FB-A9388E14A5C8}" srcOrd="0" destOrd="0" presId="urn:microsoft.com/office/officeart/2005/8/layout/hList7"/>
    <dgm:cxn modelId="{E1F5AA51-3F98-46B6-B7FD-F9CA822AAA3E}" type="presParOf" srcId="{773A4238-77EC-47E3-AFA9-606DB273675A}" destId="{494C8C09-59F1-4EA1-A82C-582F5BD0592F}" srcOrd="1" destOrd="0" presId="urn:microsoft.com/office/officeart/2005/8/layout/hList7"/>
    <dgm:cxn modelId="{91A5B57C-A149-4474-B7D2-C4CEE743E6F3}" type="presParOf" srcId="{773A4238-77EC-47E3-AFA9-606DB273675A}" destId="{D8AFB9BC-D093-4C37-9FD2-3B73E33773E8}" srcOrd="2" destOrd="0" presId="urn:microsoft.com/office/officeart/2005/8/layout/hList7"/>
    <dgm:cxn modelId="{DAF16E8F-1035-4767-971D-90E6D988EAD8}" type="presParOf" srcId="{773A4238-77EC-47E3-AFA9-606DB273675A}" destId="{DF790C8C-9AD7-436A-BCBC-0BFFCEBB64C1}" srcOrd="3" destOrd="0" presId="urn:microsoft.com/office/officeart/2005/8/layout/hList7"/>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5378F7-5401-4F2F-B283-388A4AF637D6}">
      <dsp:nvSpPr>
        <dsp:cNvPr id="0" name=""/>
        <dsp:cNvSpPr/>
      </dsp:nvSpPr>
      <dsp:spPr>
        <a:xfrm>
          <a:off x="0" y="1969170"/>
          <a:ext cx="61341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B7F5D0-4A74-4BBB-AFBC-07A012B06E09}">
      <dsp:nvSpPr>
        <dsp:cNvPr id="0" name=""/>
        <dsp:cNvSpPr/>
      </dsp:nvSpPr>
      <dsp:spPr>
        <a:xfrm>
          <a:off x="0" y="1123380"/>
          <a:ext cx="61341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CD7C05-C552-4039-9F83-8D57A6CCEA37}">
      <dsp:nvSpPr>
        <dsp:cNvPr id="0" name=""/>
        <dsp:cNvSpPr/>
      </dsp:nvSpPr>
      <dsp:spPr>
        <a:xfrm>
          <a:off x="0" y="277590"/>
          <a:ext cx="61341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FC99E8-EE2B-41CC-83F6-354C54ECB978}">
      <dsp:nvSpPr>
        <dsp:cNvPr id="0" name=""/>
        <dsp:cNvSpPr/>
      </dsp:nvSpPr>
      <dsp:spPr>
        <a:xfrm>
          <a:off x="1594865" y="309"/>
          <a:ext cx="4539234" cy="27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NZ" sz="2000" b="1" kern="1200"/>
            <a:t>Learning and adapting</a:t>
          </a:r>
        </a:p>
      </dsp:txBody>
      <dsp:txXfrm>
        <a:off x="1594865" y="309"/>
        <a:ext cx="4539234" cy="277280"/>
      </dsp:txXfrm>
    </dsp:sp>
    <dsp:sp modelId="{97CCD84D-26B4-4D57-B4D3-90F60FBB379A}">
      <dsp:nvSpPr>
        <dsp:cNvPr id="0" name=""/>
        <dsp:cNvSpPr/>
      </dsp:nvSpPr>
      <dsp:spPr>
        <a:xfrm>
          <a:off x="0" y="309"/>
          <a:ext cx="1594866" cy="277280"/>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NZ" sz="2000" kern="1200"/>
            <a:t>1</a:t>
          </a:r>
        </a:p>
      </dsp:txBody>
      <dsp:txXfrm>
        <a:off x="13538" y="13847"/>
        <a:ext cx="1567790" cy="263742"/>
      </dsp:txXfrm>
    </dsp:sp>
    <dsp:sp modelId="{E4A55C24-DBB6-4093-8147-79C27B403456}">
      <dsp:nvSpPr>
        <dsp:cNvPr id="0" name=""/>
        <dsp:cNvSpPr/>
      </dsp:nvSpPr>
      <dsp:spPr>
        <a:xfrm>
          <a:off x="0" y="277590"/>
          <a:ext cx="6134100" cy="5546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AU" sz="1100" kern="1200"/>
            <a:t>To make available evidence and key learnings throughout implementation to inform reflections and research, test assumptions and inform WRP decisions and adaptations, including to improve coherence, effectiveness, efficiency, inclusion, impact and sustainability of programmeming.</a:t>
          </a:r>
          <a:endParaRPr lang="en-NZ" sz="1100" kern="1200"/>
        </a:p>
      </dsp:txBody>
      <dsp:txXfrm>
        <a:off x="0" y="277590"/>
        <a:ext cx="6134100" cy="554645"/>
      </dsp:txXfrm>
    </dsp:sp>
    <dsp:sp modelId="{64D3B9AD-8A03-422D-85A9-A484ACA36139}">
      <dsp:nvSpPr>
        <dsp:cNvPr id="0" name=""/>
        <dsp:cNvSpPr/>
      </dsp:nvSpPr>
      <dsp:spPr>
        <a:xfrm>
          <a:off x="1594865" y="846099"/>
          <a:ext cx="4539234" cy="27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NZ" sz="2000" b="1" kern="1200"/>
            <a:t>Communicating</a:t>
          </a:r>
          <a:endParaRPr lang="en-NZ" sz="2300" b="1" kern="1200"/>
        </a:p>
      </dsp:txBody>
      <dsp:txXfrm>
        <a:off x="1594865" y="846099"/>
        <a:ext cx="4539234" cy="277280"/>
      </dsp:txXfrm>
    </dsp:sp>
    <dsp:sp modelId="{8148C648-FC76-4279-A9B4-89B1D8DF7793}">
      <dsp:nvSpPr>
        <dsp:cNvPr id="0" name=""/>
        <dsp:cNvSpPr/>
      </dsp:nvSpPr>
      <dsp:spPr>
        <a:xfrm>
          <a:off x="0" y="846099"/>
          <a:ext cx="1594866" cy="277280"/>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NZ" sz="2000" kern="1200"/>
            <a:t>2</a:t>
          </a:r>
          <a:endParaRPr lang="en-NZ" sz="2200" kern="1200"/>
        </a:p>
      </dsp:txBody>
      <dsp:txXfrm>
        <a:off x="13538" y="859637"/>
        <a:ext cx="1567790" cy="263742"/>
      </dsp:txXfrm>
    </dsp:sp>
    <dsp:sp modelId="{8B0DD7B7-86AA-495C-9674-626E0FF830F3}">
      <dsp:nvSpPr>
        <dsp:cNvPr id="0" name=""/>
        <dsp:cNvSpPr/>
      </dsp:nvSpPr>
      <dsp:spPr>
        <a:xfrm>
          <a:off x="0" y="1123380"/>
          <a:ext cx="6134100" cy="5546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AU" sz="1100" kern="1200"/>
            <a:t>To inform stakeholder communications and public diplomacy, and increase visibility and awareness of results achieved under the WRP programme and of the importance of the hydrometeorological and multi-hazard warning services in achieving broader development goals across the region.</a:t>
          </a:r>
          <a:endParaRPr lang="en-NZ" sz="1100" kern="1200"/>
        </a:p>
      </dsp:txBody>
      <dsp:txXfrm>
        <a:off x="0" y="1123380"/>
        <a:ext cx="6134100" cy="554645"/>
      </dsp:txXfrm>
    </dsp:sp>
    <dsp:sp modelId="{C1706FAD-BD77-413C-87A2-DF37B6E2FA83}">
      <dsp:nvSpPr>
        <dsp:cNvPr id="0" name=""/>
        <dsp:cNvSpPr/>
      </dsp:nvSpPr>
      <dsp:spPr>
        <a:xfrm>
          <a:off x="1594865" y="1691889"/>
          <a:ext cx="4539234" cy="27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NZ" sz="2000" b="1" kern="1200"/>
            <a:t>Accountability</a:t>
          </a:r>
          <a:endParaRPr lang="en-NZ" sz="2300" b="1" kern="1200"/>
        </a:p>
      </dsp:txBody>
      <dsp:txXfrm>
        <a:off x="1594865" y="1691889"/>
        <a:ext cx="4539234" cy="277280"/>
      </dsp:txXfrm>
    </dsp:sp>
    <dsp:sp modelId="{6CC49979-4DD9-4617-A8AD-B889226B8F98}">
      <dsp:nvSpPr>
        <dsp:cNvPr id="0" name=""/>
        <dsp:cNvSpPr/>
      </dsp:nvSpPr>
      <dsp:spPr>
        <a:xfrm>
          <a:off x="0" y="1691889"/>
          <a:ext cx="1594866" cy="277280"/>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NZ" sz="2000" kern="1200"/>
            <a:t>3</a:t>
          </a:r>
        </a:p>
      </dsp:txBody>
      <dsp:txXfrm>
        <a:off x="13538" y="1705427"/>
        <a:ext cx="1567790" cy="263742"/>
      </dsp:txXfrm>
    </dsp:sp>
    <dsp:sp modelId="{A3E1DD44-4C34-41C1-9BA9-6DE536347ACF}">
      <dsp:nvSpPr>
        <dsp:cNvPr id="0" name=""/>
        <dsp:cNvSpPr/>
      </dsp:nvSpPr>
      <dsp:spPr>
        <a:xfrm>
          <a:off x="0" y="1969170"/>
          <a:ext cx="6134100" cy="5546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AU" sz="1100" kern="1200"/>
            <a:t> To support accountability to the SC, PMC, SPREP and other Pacific stakeholders, as well as to current and future investors and development partners (regional and global).</a:t>
          </a:r>
          <a:endParaRPr lang="en-NZ" sz="1100" kern="1200"/>
        </a:p>
      </dsp:txBody>
      <dsp:txXfrm>
        <a:off x="0" y="1969170"/>
        <a:ext cx="6134100" cy="5546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D15DE-6679-443B-997D-C23A6A2587E1}">
      <dsp:nvSpPr>
        <dsp:cNvPr id="0" name=""/>
        <dsp:cNvSpPr/>
      </dsp:nvSpPr>
      <dsp:spPr>
        <a:xfrm>
          <a:off x="294043" y="201"/>
          <a:ext cx="1687896" cy="157279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t>Impact Pathway:</a:t>
          </a:r>
        </a:p>
        <a:p>
          <a:pPr marL="0" lvl="0" indent="0" algn="ctr" defTabSz="444500">
            <a:lnSpc>
              <a:spcPct val="90000"/>
            </a:lnSpc>
            <a:spcBef>
              <a:spcPct val="0"/>
            </a:spcBef>
            <a:spcAft>
              <a:spcPct val="35000"/>
            </a:spcAft>
            <a:buNone/>
          </a:pPr>
          <a:r>
            <a:rPr lang="en-AU" sz="1000" kern="1200"/>
            <a:t>visually representing how WRP activities are anticipated to contribute to desired outcomes and impacts </a:t>
          </a:r>
          <a:endParaRPr lang="en-NZ" sz="1000" kern="1200"/>
        </a:p>
      </dsp:txBody>
      <dsp:txXfrm>
        <a:off x="541230" y="230531"/>
        <a:ext cx="1193522" cy="1112130"/>
      </dsp:txXfrm>
    </dsp:sp>
    <dsp:sp modelId="{BB62E799-7C77-4851-8FBE-14FEE512951F}">
      <dsp:nvSpPr>
        <dsp:cNvPr id="0" name=""/>
        <dsp:cNvSpPr/>
      </dsp:nvSpPr>
      <dsp:spPr>
        <a:xfrm>
          <a:off x="928643" y="1631609"/>
          <a:ext cx="418696" cy="418696"/>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984141" y="1791718"/>
        <a:ext cx="307700" cy="98478"/>
      </dsp:txXfrm>
    </dsp:sp>
    <dsp:sp modelId="{67C4F2C0-6AFB-466D-8B19-0800399E0D8C}">
      <dsp:nvSpPr>
        <dsp:cNvPr id="0" name=""/>
        <dsp:cNvSpPr/>
      </dsp:nvSpPr>
      <dsp:spPr>
        <a:xfrm>
          <a:off x="295094" y="2108923"/>
          <a:ext cx="1685795" cy="159278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t>MERL Tables</a:t>
          </a:r>
          <a:r>
            <a:rPr lang="en-AU" sz="1000" kern="1200"/>
            <a:t>: </a:t>
          </a:r>
        </a:p>
        <a:p>
          <a:pPr marL="0" lvl="0" indent="0" algn="ctr" defTabSz="444500">
            <a:lnSpc>
              <a:spcPct val="90000"/>
            </a:lnSpc>
            <a:spcBef>
              <a:spcPct val="0"/>
            </a:spcBef>
            <a:spcAft>
              <a:spcPct val="35000"/>
            </a:spcAft>
            <a:buNone/>
          </a:pPr>
          <a:r>
            <a:rPr lang="en-AU" sz="1000" kern="1200"/>
            <a:t>outlining indicators and targets to test the assumptions within the impact pathway</a:t>
          </a:r>
          <a:endParaRPr lang="en-NZ" sz="1000" kern="1200"/>
        </a:p>
      </dsp:txBody>
      <dsp:txXfrm>
        <a:off x="541973" y="2342181"/>
        <a:ext cx="1192037" cy="1126271"/>
      </dsp:txXfrm>
    </dsp:sp>
    <dsp:sp modelId="{F1682B6C-B7C3-475B-B786-9FF41AFF7A51}">
      <dsp:nvSpPr>
        <dsp:cNvPr id="0" name=""/>
        <dsp:cNvSpPr/>
      </dsp:nvSpPr>
      <dsp:spPr>
        <a:xfrm>
          <a:off x="928643" y="3760328"/>
          <a:ext cx="418696" cy="418696"/>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984141" y="3920437"/>
        <a:ext cx="307700" cy="98478"/>
      </dsp:txXfrm>
    </dsp:sp>
    <dsp:sp modelId="{6A1BD5A7-219B-48D1-9024-0BF74C599063}">
      <dsp:nvSpPr>
        <dsp:cNvPr id="0" name=""/>
        <dsp:cNvSpPr/>
      </dsp:nvSpPr>
      <dsp:spPr>
        <a:xfrm>
          <a:off x="183865" y="4237642"/>
          <a:ext cx="1908253" cy="16200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t>MERL Plan/Chapter:</a:t>
          </a:r>
        </a:p>
        <a:p>
          <a:pPr marL="0" lvl="0" indent="0" algn="ctr" defTabSz="444500">
            <a:lnSpc>
              <a:spcPct val="90000"/>
            </a:lnSpc>
            <a:spcBef>
              <a:spcPct val="0"/>
            </a:spcBef>
            <a:spcAft>
              <a:spcPct val="35000"/>
            </a:spcAft>
            <a:buNone/>
          </a:pPr>
          <a:r>
            <a:rPr lang="en-AU" sz="1000" kern="1200"/>
            <a:t> outlining the approach, methodology, tools and processes for data collection, monitoring evaluation, research, reflection and reporting</a:t>
          </a:r>
          <a:endParaRPr lang="en-NZ" sz="1000" kern="1200"/>
        </a:p>
      </dsp:txBody>
      <dsp:txXfrm>
        <a:off x="463322" y="4474890"/>
        <a:ext cx="1349339" cy="1145535"/>
      </dsp:txXfrm>
    </dsp:sp>
    <dsp:sp modelId="{C20D6C3D-D27D-4CF8-9504-26FC4655D8EF}">
      <dsp:nvSpPr>
        <dsp:cNvPr id="0" name=""/>
        <dsp:cNvSpPr/>
      </dsp:nvSpPr>
      <dsp:spPr>
        <a:xfrm>
          <a:off x="2200402" y="2794665"/>
          <a:ext cx="229561" cy="268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200402" y="2848374"/>
        <a:ext cx="160693" cy="161125"/>
      </dsp:txXfrm>
    </dsp:sp>
    <dsp:sp modelId="{8B2CD17F-02FA-4AD8-A859-0D43A921BCEA}">
      <dsp:nvSpPr>
        <dsp:cNvPr id="0" name=""/>
        <dsp:cNvSpPr/>
      </dsp:nvSpPr>
      <dsp:spPr>
        <a:xfrm>
          <a:off x="2525253" y="2207046"/>
          <a:ext cx="1443781" cy="14437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NZ" sz="1600" kern="1200"/>
            <a:t>MERL Framework</a:t>
          </a:r>
        </a:p>
      </dsp:txBody>
      <dsp:txXfrm>
        <a:off x="2736690" y="2418483"/>
        <a:ext cx="1020907" cy="10209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FCA47E-3C99-464A-87B8-EBC3FA6A4826}">
      <dsp:nvSpPr>
        <dsp:cNvPr id="0" name=""/>
        <dsp:cNvSpPr/>
      </dsp:nvSpPr>
      <dsp:spPr>
        <a:xfrm>
          <a:off x="-1270" y="0"/>
          <a:ext cx="2998397" cy="2998397"/>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A1F930-ABAC-4714-9D30-65B600132709}">
      <dsp:nvSpPr>
        <dsp:cNvPr id="0" name=""/>
        <dsp:cNvSpPr/>
      </dsp:nvSpPr>
      <dsp:spPr>
        <a:xfrm>
          <a:off x="1497928" y="0"/>
          <a:ext cx="4116597" cy="299839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NZ" sz="2000" kern="1200"/>
            <a:t>Headline and high-level indicators</a:t>
          </a:r>
        </a:p>
      </dsp:txBody>
      <dsp:txXfrm>
        <a:off x="1497928" y="0"/>
        <a:ext cx="2058298" cy="899521"/>
      </dsp:txXfrm>
    </dsp:sp>
    <dsp:sp modelId="{2D7AC46B-D380-4458-9392-50DD8C3CFEB6}">
      <dsp:nvSpPr>
        <dsp:cNvPr id="0" name=""/>
        <dsp:cNvSpPr/>
      </dsp:nvSpPr>
      <dsp:spPr>
        <a:xfrm>
          <a:off x="523449" y="899521"/>
          <a:ext cx="1948956" cy="1948956"/>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79A6AC-7AF0-4F83-B02E-684FDAD54A0D}">
      <dsp:nvSpPr>
        <dsp:cNvPr id="0" name=""/>
        <dsp:cNvSpPr/>
      </dsp:nvSpPr>
      <dsp:spPr>
        <a:xfrm>
          <a:off x="1497928" y="899521"/>
          <a:ext cx="4116597" cy="1948956"/>
        </a:xfrm>
        <a:prstGeom prst="rect">
          <a:avLst/>
        </a:prstGeom>
        <a:solidFill>
          <a:schemeClr val="tx2">
            <a:lumMod val="10000"/>
            <a:lumOff val="9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NZ" sz="2000" kern="1200"/>
            <a:t>Stories</a:t>
          </a:r>
        </a:p>
      </dsp:txBody>
      <dsp:txXfrm>
        <a:off x="1497928" y="899521"/>
        <a:ext cx="2058298" cy="899518"/>
      </dsp:txXfrm>
    </dsp:sp>
    <dsp:sp modelId="{FBE28A1E-7523-4FC1-8365-BFF74DFA111B}">
      <dsp:nvSpPr>
        <dsp:cNvPr id="0" name=""/>
        <dsp:cNvSpPr/>
      </dsp:nvSpPr>
      <dsp:spPr>
        <a:xfrm>
          <a:off x="1048168" y="1799039"/>
          <a:ext cx="899518" cy="899518"/>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B14BB3-F0B0-4346-BF12-8CF32F98DA59}">
      <dsp:nvSpPr>
        <dsp:cNvPr id="0" name=""/>
        <dsp:cNvSpPr/>
      </dsp:nvSpPr>
      <dsp:spPr>
        <a:xfrm>
          <a:off x="1499198" y="1799039"/>
          <a:ext cx="4116597" cy="899518"/>
        </a:xfrm>
        <a:prstGeom prst="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NZ" sz="2000" kern="1200"/>
            <a:t>Implementation indicators</a:t>
          </a:r>
        </a:p>
      </dsp:txBody>
      <dsp:txXfrm>
        <a:off x="1499198" y="1799039"/>
        <a:ext cx="2058298" cy="899518"/>
      </dsp:txXfrm>
    </dsp:sp>
    <dsp:sp modelId="{9402924A-9191-487E-A863-B301D819686B}">
      <dsp:nvSpPr>
        <dsp:cNvPr id="0" name=""/>
        <dsp:cNvSpPr/>
      </dsp:nvSpPr>
      <dsp:spPr>
        <a:xfrm>
          <a:off x="3553684" y="0"/>
          <a:ext cx="2063382" cy="89952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en-NZ" sz="700" kern="1200"/>
            <a:t>Quantitative outcome and impact indicators of regional and global significance that are where we aim to 'shift the dial' in the long-term.</a:t>
          </a:r>
        </a:p>
        <a:p>
          <a:pPr marL="57150" lvl="1" indent="-57150" algn="l" defTabSz="311150">
            <a:lnSpc>
              <a:spcPct val="90000"/>
            </a:lnSpc>
            <a:spcBef>
              <a:spcPct val="0"/>
            </a:spcBef>
            <a:spcAft>
              <a:spcPct val="15000"/>
            </a:spcAft>
            <a:buChar char="•"/>
          </a:pPr>
          <a:r>
            <a:rPr lang="en-NZ" sz="700" kern="1200"/>
            <a:t>Within WRP's sphere of influence and concern.</a:t>
          </a:r>
        </a:p>
        <a:p>
          <a:pPr marL="57150" lvl="1" indent="-57150" algn="l" defTabSz="311150">
            <a:lnSpc>
              <a:spcPct val="90000"/>
            </a:lnSpc>
            <a:spcBef>
              <a:spcPct val="0"/>
            </a:spcBef>
            <a:spcAft>
              <a:spcPct val="15000"/>
            </a:spcAft>
            <a:buChar char="•"/>
          </a:pPr>
          <a:r>
            <a:rPr lang="en-NZ" sz="700" kern="1200"/>
            <a:t>Evaluating WRP's influence and contribution.</a:t>
          </a:r>
        </a:p>
      </dsp:txBody>
      <dsp:txXfrm>
        <a:off x="3553684" y="0"/>
        <a:ext cx="2063382" cy="899521"/>
      </dsp:txXfrm>
    </dsp:sp>
    <dsp:sp modelId="{E406296C-1061-4A2C-8215-71215BD0F50B}">
      <dsp:nvSpPr>
        <dsp:cNvPr id="0" name=""/>
        <dsp:cNvSpPr/>
      </dsp:nvSpPr>
      <dsp:spPr>
        <a:xfrm>
          <a:off x="3556226" y="899521"/>
          <a:ext cx="2058298" cy="8995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en-NZ" sz="700" kern="1200"/>
            <a:t>Qualitative indicators in local voice evidencing WRP principles in action and inter-related intermediate outcomes, outcomes and impacts and their change pathways.</a:t>
          </a:r>
        </a:p>
        <a:p>
          <a:pPr marL="57150" lvl="1" indent="-57150" algn="l" defTabSz="311150">
            <a:lnSpc>
              <a:spcPct val="90000"/>
            </a:lnSpc>
            <a:spcBef>
              <a:spcPct val="0"/>
            </a:spcBef>
            <a:spcAft>
              <a:spcPct val="15000"/>
            </a:spcAft>
            <a:buChar char="•"/>
          </a:pPr>
          <a:r>
            <a:rPr lang="en-NZ" sz="700" kern="1200"/>
            <a:t>Within WRP's sphere of control, influence and concern.</a:t>
          </a:r>
        </a:p>
        <a:p>
          <a:pPr marL="57150" lvl="1" indent="-57150" algn="l" defTabSz="311150">
            <a:lnSpc>
              <a:spcPct val="90000"/>
            </a:lnSpc>
            <a:spcBef>
              <a:spcPct val="0"/>
            </a:spcBef>
            <a:spcAft>
              <a:spcPct val="15000"/>
            </a:spcAft>
            <a:buChar char="•"/>
          </a:pPr>
          <a:r>
            <a:rPr lang="en-NZ" sz="700" kern="1200"/>
            <a:t>Learning, performance, impact stories, most significant change, case studies</a:t>
          </a:r>
        </a:p>
      </dsp:txBody>
      <dsp:txXfrm>
        <a:off x="3556226" y="899521"/>
        <a:ext cx="2058298" cy="899518"/>
      </dsp:txXfrm>
    </dsp:sp>
    <dsp:sp modelId="{EABB4866-118E-4B26-9BA5-2CCB274EEB55}">
      <dsp:nvSpPr>
        <dsp:cNvPr id="0" name=""/>
        <dsp:cNvSpPr/>
      </dsp:nvSpPr>
      <dsp:spPr>
        <a:xfrm>
          <a:off x="3556226" y="1799039"/>
          <a:ext cx="2058298" cy="8995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en-NZ" sz="700" kern="1200"/>
            <a:t>Quantitative output and intermediate outcomes indicators focused on programmeming effectiveness, efficiency and sustainability.</a:t>
          </a:r>
        </a:p>
        <a:p>
          <a:pPr marL="57150" lvl="1" indent="-57150" algn="l" defTabSz="311150">
            <a:lnSpc>
              <a:spcPct val="90000"/>
            </a:lnSpc>
            <a:spcBef>
              <a:spcPct val="0"/>
            </a:spcBef>
            <a:spcAft>
              <a:spcPct val="15000"/>
            </a:spcAft>
            <a:buChar char="•"/>
          </a:pPr>
          <a:r>
            <a:rPr lang="en-NZ" sz="700" kern="1200"/>
            <a:t>Within WRP's sphere of control.</a:t>
          </a:r>
        </a:p>
        <a:p>
          <a:pPr marL="57150" lvl="1" indent="-57150" algn="l" defTabSz="311150">
            <a:lnSpc>
              <a:spcPct val="90000"/>
            </a:lnSpc>
            <a:spcBef>
              <a:spcPct val="0"/>
            </a:spcBef>
            <a:spcAft>
              <a:spcPct val="15000"/>
            </a:spcAft>
            <a:buChar char="•"/>
          </a:pPr>
          <a:r>
            <a:rPr lang="en-AU" sz="700" kern="1200"/>
            <a:t>Targets to be achieved set across the decade and each phase of WRP.</a:t>
          </a:r>
          <a:endParaRPr lang="en-NZ" sz="700" kern="1200"/>
        </a:p>
      </dsp:txBody>
      <dsp:txXfrm>
        <a:off x="3556226" y="1799039"/>
        <a:ext cx="2058298" cy="8995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09DB6E-DBE8-4735-A063-3CD4BDF89A14}">
      <dsp:nvSpPr>
        <dsp:cNvPr id="0" name=""/>
        <dsp:cNvSpPr/>
      </dsp:nvSpPr>
      <dsp:spPr>
        <a:xfrm>
          <a:off x="2506" y="0"/>
          <a:ext cx="840367" cy="271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NZ" sz="800" kern="1200"/>
            <a:t>% of WRP budget funding committed by investors (C1) </a:t>
          </a:r>
        </a:p>
      </dsp:txBody>
      <dsp:txXfrm>
        <a:off x="2506" y="1086415"/>
        <a:ext cx="840367" cy="1086415"/>
      </dsp:txXfrm>
    </dsp:sp>
    <dsp:sp modelId="{A3E5FF47-5670-4876-B564-E3CE29F429C8}">
      <dsp:nvSpPr>
        <dsp:cNvPr id="0" name=""/>
        <dsp:cNvSpPr/>
      </dsp:nvSpPr>
      <dsp:spPr>
        <a:xfrm>
          <a:off x="27717" y="162962"/>
          <a:ext cx="789945" cy="904440"/>
        </a:xfrm>
        <a:prstGeom prst="ellipse">
          <a:avLst/>
        </a:prstGeom>
        <a:blipFill dpi="0" rotWithShape="1">
          <a:blip xmlns:r="http://schemas.openxmlformats.org/officeDocument/2006/relationships" r:embed="rId1">
            <a:duotone>
              <a:schemeClr val="accent4">
                <a:shade val="45000"/>
                <a:satMod val="135000"/>
              </a:schemeClr>
              <a:prstClr val="white"/>
            </a:duotone>
          </a:blip>
          <a:srcRect/>
          <a:stretch>
            <a:fillRect l="6706" t="2839" r="6706" b="283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F47968-C307-447A-B293-C2FF5654F2FC}">
      <dsp:nvSpPr>
        <dsp:cNvPr id="0" name=""/>
        <dsp:cNvSpPr/>
      </dsp:nvSpPr>
      <dsp:spPr>
        <a:xfrm>
          <a:off x="868084" y="0"/>
          <a:ext cx="840367" cy="271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NZ" sz="800" kern="1200"/>
            <a:t>Total aggregated value of funding for multi-hazard early warnings, forecasts and information year on year (C2)</a:t>
          </a:r>
        </a:p>
      </dsp:txBody>
      <dsp:txXfrm>
        <a:off x="868084" y="1086415"/>
        <a:ext cx="840367" cy="1086415"/>
      </dsp:txXfrm>
    </dsp:sp>
    <dsp:sp modelId="{AEEFCD49-D221-43AB-9229-89F613FE9939}">
      <dsp:nvSpPr>
        <dsp:cNvPr id="0" name=""/>
        <dsp:cNvSpPr/>
      </dsp:nvSpPr>
      <dsp:spPr>
        <a:xfrm>
          <a:off x="893295" y="162962"/>
          <a:ext cx="789945" cy="904440"/>
        </a:xfrm>
        <a:prstGeom prst="ellipse">
          <a:avLst/>
        </a:prstGeom>
        <a:blipFill dpi="0" rotWithShape="1">
          <a:blip xmlns:r="http://schemas.openxmlformats.org/officeDocument/2006/relationships" r:embed="rId2">
            <a:duotone>
              <a:schemeClr val="accent2">
                <a:shade val="45000"/>
                <a:satMod val="135000"/>
              </a:schemeClr>
              <a:prstClr val="white"/>
            </a:duotone>
          </a:blip>
          <a:srcRect/>
          <a:stretch>
            <a:fillRect l="-54817" t="1267" r="-73047" b="1267"/>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22BDD73-B019-4845-AAD2-F8B0A85CAA97}">
      <dsp:nvSpPr>
        <dsp:cNvPr id="0" name=""/>
        <dsp:cNvSpPr/>
      </dsp:nvSpPr>
      <dsp:spPr>
        <a:xfrm>
          <a:off x="1733663" y="0"/>
          <a:ext cx="840367" cy="271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NZ" sz="800" kern="1200"/>
            <a:t>% of assets (infrastructure, systems, data sets) owned and controlled in the Pacific (C3)</a:t>
          </a:r>
        </a:p>
      </dsp:txBody>
      <dsp:txXfrm>
        <a:off x="1733663" y="1086415"/>
        <a:ext cx="840367" cy="1086415"/>
      </dsp:txXfrm>
    </dsp:sp>
    <dsp:sp modelId="{EA6EAC4B-E45B-4457-B492-A5C8DEE57548}">
      <dsp:nvSpPr>
        <dsp:cNvPr id="0" name=""/>
        <dsp:cNvSpPr/>
      </dsp:nvSpPr>
      <dsp:spPr>
        <a:xfrm>
          <a:off x="1758874" y="162962"/>
          <a:ext cx="789945" cy="904440"/>
        </a:xfrm>
        <a:prstGeom prst="ellipse">
          <a:avLst/>
        </a:prstGeom>
        <a:blipFill>
          <a:blip xmlns:r="http://schemas.openxmlformats.org/officeDocument/2006/relationships" r:embed="rId3"/>
          <a:srcRect/>
          <a:stretch>
            <a:fillRect l="-33000" r="-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5BFB6C-31F7-4FEF-9B5E-69A45FCBA31F}">
      <dsp:nvSpPr>
        <dsp:cNvPr id="0" name=""/>
        <dsp:cNvSpPr/>
      </dsp:nvSpPr>
      <dsp:spPr>
        <a:xfrm>
          <a:off x="2599241" y="0"/>
          <a:ext cx="840367" cy="271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NZ" sz="800" kern="1200"/>
            <a:t>% of PICT populations reached with warning systems (C7)</a:t>
          </a:r>
        </a:p>
      </dsp:txBody>
      <dsp:txXfrm>
        <a:off x="2599241" y="1086415"/>
        <a:ext cx="840367" cy="1086415"/>
      </dsp:txXfrm>
    </dsp:sp>
    <dsp:sp modelId="{EA759AC7-358C-458C-B71D-6AAD3567EB2E}">
      <dsp:nvSpPr>
        <dsp:cNvPr id="0" name=""/>
        <dsp:cNvSpPr/>
      </dsp:nvSpPr>
      <dsp:spPr>
        <a:xfrm>
          <a:off x="2624452" y="162962"/>
          <a:ext cx="789945" cy="904440"/>
        </a:xfrm>
        <a:prstGeom prst="ellipse">
          <a:avLst/>
        </a:prstGeom>
        <a:blipFill>
          <a:blip xmlns:r="http://schemas.openxmlformats.org/officeDocument/2006/relationships" r:embed="rId4"/>
          <a:srcRect/>
          <a:stretch>
            <a:fillRect l="-30000" r="-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B9D99B-3616-4AF7-A0FA-ED2C3807FA4A}">
      <dsp:nvSpPr>
        <dsp:cNvPr id="0" name=""/>
        <dsp:cNvSpPr/>
      </dsp:nvSpPr>
      <dsp:spPr>
        <a:xfrm>
          <a:off x="3464819" y="0"/>
          <a:ext cx="840367" cy="271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NZ" sz="800" kern="1200"/>
            <a:t>% availability of observation data (C10)</a:t>
          </a:r>
        </a:p>
      </dsp:txBody>
      <dsp:txXfrm>
        <a:off x="3464819" y="1086415"/>
        <a:ext cx="840367" cy="1086415"/>
      </dsp:txXfrm>
    </dsp:sp>
    <dsp:sp modelId="{6F7C6766-667A-4948-A5D2-018BCDEB83CC}">
      <dsp:nvSpPr>
        <dsp:cNvPr id="0" name=""/>
        <dsp:cNvSpPr/>
      </dsp:nvSpPr>
      <dsp:spPr>
        <a:xfrm>
          <a:off x="3490030" y="162962"/>
          <a:ext cx="789945" cy="904440"/>
        </a:xfrm>
        <a:prstGeom prst="ellipse">
          <a:avLst/>
        </a:prstGeom>
        <a:blipFill>
          <a:blip xmlns:r="http://schemas.openxmlformats.org/officeDocument/2006/relationships" r:embed="rId5"/>
          <a:srcRect/>
          <a:stretch>
            <a:fillRect l="-71000" r="-7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F7002E-4A5D-4933-8035-DD6CF8BFFAB4}">
      <dsp:nvSpPr>
        <dsp:cNvPr id="0" name=""/>
        <dsp:cNvSpPr/>
      </dsp:nvSpPr>
      <dsp:spPr>
        <a:xfrm>
          <a:off x="4330398" y="0"/>
          <a:ext cx="840367" cy="271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NZ" sz="800" kern="1200"/>
            <a:t>Level of stakeholder understanding and trust in forecasts and warnings (C12)</a:t>
          </a:r>
        </a:p>
      </dsp:txBody>
      <dsp:txXfrm>
        <a:off x="4330398" y="1086415"/>
        <a:ext cx="840367" cy="1086415"/>
      </dsp:txXfrm>
    </dsp:sp>
    <dsp:sp modelId="{8D74F384-E4B6-40D6-BE2A-A46627A36B61}">
      <dsp:nvSpPr>
        <dsp:cNvPr id="0" name=""/>
        <dsp:cNvSpPr/>
      </dsp:nvSpPr>
      <dsp:spPr>
        <a:xfrm>
          <a:off x="4355609" y="162962"/>
          <a:ext cx="789945" cy="904440"/>
        </a:xfrm>
        <a:prstGeom prst="ellipse">
          <a:avLst/>
        </a:prstGeom>
        <a:blipFill dpi="0" rotWithShape="1">
          <a:blip xmlns:r="http://schemas.openxmlformats.org/officeDocument/2006/relationships" r:embed="rId6">
            <a:duotone>
              <a:schemeClr val="accent4">
                <a:shade val="45000"/>
                <a:satMod val="135000"/>
              </a:schemeClr>
              <a:prstClr val="white"/>
            </a:duotone>
          </a:blip>
          <a:srcRect/>
          <a:stretch>
            <a:fillRect l="-27474" t="-304" r="-9244" b="-304"/>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3E03D3-29E3-482C-A171-A410F325E71A}">
      <dsp:nvSpPr>
        <dsp:cNvPr id="0" name=""/>
        <dsp:cNvSpPr/>
      </dsp:nvSpPr>
      <dsp:spPr>
        <a:xfrm>
          <a:off x="5195976" y="0"/>
          <a:ext cx="840367" cy="271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NZ" sz="800" kern="1200"/>
            <a:t>% of stakeholders indicating they took action due to receiving warnings following an event (C13)</a:t>
          </a:r>
        </a:p>
      </dsp:txBody>
      <dsp:txXfrm>
        <a:off x="5195976" y="1086415"/>
        <a:ext cx="840367" cy="1086415"/>
      </dsp:txXfrm>
    </dsp:sp>
    <dsp:sp modelId="{A868BA91-8256-4AD1-B43D-0275FAF4E4C2}">
      <dsp:nvSpPr>
        <dsp:cNvPr id="0" name=""/>
        <dsp:cNvSpPr/>
      </dsp:nvSpPr>
      <dsp:spPr>
        <a:xfrm>
          <a:off x="5221187" y="162962"/>
          <a:ext cx="789945" cy="904440"/>
        </a:xfrm>
        <a:prstGeom prst="ellipse">
          <a:avLst/>
        </a:prstGeom>
        <a:blipFill dpi="0" rotWithShape="1">
          <a:blip xmlns:r="http://schemas.openxmlformats.org/officeDocument/2006/relationships" r:embed="rId7">
            <a:extLst>
              <a:ext uri="{BEBA8EAE-BF5A-486C-A8C5-ECC9F3942E4B}">
                <a14:imgProps xmlns:a14="http://schemas.microsoft.com/office/drawing/2010/main">
                  <a14:imgLayer r:embed="rId8">
                    <a14:imgEffect>
                      <a14:colorTemperature colorTemp="8800"/>
                    </a14:imgEffect>
                  </a14:imgLayer>
                </a14:imgProps>
              </a:ext>
            </a:extLst>
          </a:blip>
          <a:srcRect/>
          <a:stretch>
            <a:fillRect l="-2409" r="-240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A5C5A5-3176-4F3E-82D8-755D85C0F283}">
      <dsp:nvSpPr>
        <dsp:cNvPr id="0" name=""/>
        <dsp:cNvSpPr/>
      </dsp:nvSpPr>
      <dsp:spPr>
        <a:xfrm>
          <a:off x="241554" y="2172831"/>
          <a:ext cx="5555742" cy="407405"/>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09DB6E-DBE8-4735-A063-3CD4BDF89A14}">
      <dsp:nvSpPr>
        <dsp:cNvPr id="0" name=""/>
        <dsp:cNvSpPr/>
      </dsp:nvSpPr>
      <dsp:spPr>
        <a:xfrm>
          <a:off x="2476" y="0"/>
          <a:ext cx="744844" cy="24987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NZ" sz="700" kern="1200"/>
            <a:t># of deaths and missing persons in PICTs attributed to disasters, per 100,000 population (D1)</a:t>
          </a:r>
        </a:p>
      </dsp:txBody>
      <dsp:txXfrm>
        <a:off x="2476" y="999490"/>
        <a:ext cx="744844" cy="999490"/>
      </dsp:txXfrm>
    </dsp:sp>
    <dsp:sp modelId="{A3E5FF47-5670-4876-B564-E3CE29F429C8}">
      <dsp:nvSpPr>
        <dsp:cNvPr id="0" name=""/>
        <dsp:cNvSpPr/>
      </dsp:nvSpPr>
      <dsp:spPr>
        <a:xfrm>
          <a:off x="24821" y="149923"/>
          <a:ext cx="700154" cy="832075"/>
        </a:xfrm>
        <a:prstGeom prst="ellipse">
          <a:avLst/>
        </a:prstGeom>
        <a:blipFill>
          <a:blip xmlns:r="http://schemas.openxmlformats.org/officeDocument/2006/relationships" r:embed="rId1"/>
          <a:srcRect/>
          <a:stretch>
            <a:fillRect l="-44000" r="-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F47968-C307-447A-B293-C2FF5654F2FC}">
      <dsp:nvSpPr>
        <dsp:cNvPr id="0" name=""/>
        <dsp:cNvSpPr/>
      </dsp:nvSpPr>
      <dsp:spPr>
        <a:xfrm>
          <a:off x="769666" y="0"/>
          <a:ext cx="744844" cy="24987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NZ" sz="700" kern="1200"/>
            <a:t># affected people in PICTs attributed to disasters, per 100,000 population (D2)</a:t>
          </a:r>
        </a:p>
      </dsp:txBody>
      <dsp:txXfrm>
        <a:off x="769666" y="999490"/>
        <a:ext cx="744844" cy="999490"/>
      </dsp:txXfrm>
    </dsp:sp>
    <dsp:sp modelId="{AEEFCD49-D221-43AB-9229-89F613FE9939}">
      <dsp:nvSpPr>
        <dsp:cNvPr id="0" name=""/>
        <dsp:cNvSpPr/>
      </dsp:nvSpPr>
      <dsp:spPr>
        <a:xfrm>
          <a:off x="792012" y="149923"/>
          <a:ext cx="700154" cy="832075"/>
        </a:xfrm>
        <a:prstGeom prst="ellipse">
          <a:avLst/>
        </a:prstGeom>
        <a:blipFill>
          <a:blip xmlns:r="http://schemas.openxmlformats.org/officeDocument/2006/relationships" r:embed="rId1">
            <a:duotone>
              <a:schemeClr val="accent2">
                <a:shade val="45000"/>
                <a:satMod val="135000"/>
              </a:schemeClr>
              <a:prstClr val="white"/>
            </a:duotone>
          </a:blip>
          <a:srcRect/>
          <a:stretch>
            <a:fillRect l="-44000" r="-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22BDD73-B019-4845-AAD2-F8B0A85CAA97}">
      <dsp:nvSpPr>
        <dsp:cNvPr id="0" name=""/>
        <dsp:cNvSpPr/>
      </dsp:nvSpPr>
      <dsp:spPr>
        <a:xfrm>
          <a:off x="1536857" y="0"/>
          <a:ext cx="744844" cy="24987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NZ" sz="700" kern="1200"/>
            <a:t># of people in PICTs whose livelihoods were disrupted or destroyed due to severe weather events (D3)</a:t>
          </a:r>
        </a:p>
      </dsp:txBody>
      <dsp:txXfrm>
        <a:off x="1536857" y="999490"/>
        <a:ext cx="744844" cy="999490"/>
      </dsp:txXfrm>
    </dsp:sp>
    <dsp:sp modelId="{EA6EAC4B-E45B-4457-B492-A5C8DEE57548}">
      <dsp:nvSpPr>
        <dsp:cNvPr id="0" name=""/>
        <dsp:cNvSpPr/>
      </dsp:nvSpPr>
      <dsp:spPr>
        <a:xfrm>
          <a:off x="1559202" y="149923"/>
          <a:ext cx="700154" cy="832075"/>
        </a:xfrm>
        <a:prstGeom prst="ellipse">
          <a:avLst/>
        </a:prstGeom>
        <a:blipFill>
          <a:blip xmlns:r="http://schemas.openxmlformats.org/officeDocument/2006/relationships" r:embed="rId1">
            <a:duotone>
              <a:schemeClr val="accent1">
                <a:shade val="45000"/>
                <a:satMod val="135000"/>
              </a:schemeClr>
              <a:prstClr val="white"/>
            </a:duotone>
          </a:blip>
          <a:srcRect/>
          <a:stretch>
            <a:fillRect l="-44000" r="-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5BFB6C-31F7-4FEF-9B5E-69A45FCBA31F}">
      <dsp:nvSpPr>
        <dsp:cNvPr id="0" name=""/>
        <dsp:cNvSpPr/>
      </dsp:nvSpPr>
      <dsp:spPr>
        <a:xfrm>
          <a:off x="2304047" y="0"/>
          <a:ext cx="744844" cy="24987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NZ" sz="700" kern="1200"/>
            <a:t>Direct economic loss attributed to severe weather relative to GDP (D4)</a:t>
          </a:r>
        </a:p>
      </dsp:txBody>
      <dsp:txXfrm>
        <a:off x="2304047" y="999490"/>
        <a:ext cx="744844" cy="999490"/>
      </dsp:txXfrm>
    </dsp:sp>
    <dsp:sp modelId="{EA759AC7-358C-458C-B71D-6AAD3567EB2E}">
      <dsp:nvSpPr>
        <dsp:cNvPr id="0" name=""/>
        <dsp:cNvSpPr/>
      </dsp:nvSpPr>
      <dsp:spPr>
        <a:xfrm>
          <a:off x="2326392" y="149923"/>
          <a:ext cx="700154" cy="832075"/>
        </a:xfrm>
        <a:prstGeom prst="ellipse">
          <a:avLst/>
        </a:prstGeom>
        <a:blipFill>
          <a:blip xmlns:r="http://schemas.openxmlformats.org/officeDocument/2006/relationships" r:embed="rId2"/>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B9D99B-3616-4AF7-A0FA-ED2C3807FA4A}">
      <dsp:nvSpPr>
        <dsp:cNvPr id="0" name=""/>
        <dsp:cNvSpPr/>
      </dsp:nvSpPr>
      <dsp:spPr>
        <a:xfrm>
          <a:off x="3071237" y="0"/>
          <a:ext cx="744844" cy="24987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NZ" sz="700" kern="1200"/>
            <a:t>% PICTs compliant with aviation (ICAO) and marine (SOLAS) forecasting and warning requirements (D6)</a:t>
          </a:r>
        </a:p>
      </dsp:txBody>
      <dsp:txXfrm>
        <a:off x="3071237" y="999490"/>
        <a:ext cx="744844" cy="999490"/>
      </dsp:txXfrm>
    </dsp:sp>
    <dsp:sp modelId="{6F7C6766-667A-4948-A5D2-018BCDEB83CC}">
      <dsp:nvSpPr>
        <dsp:cNvPr id="0" name=""/>
        <dsp:cNvSpPr/>
      </dsp:nvSpPr>
      <dsp:spPr>
        <a:xfrm>
          <a:off x="3093583" y="149923"/>
          <a:ext cx="700154" cy="832075"/>
        </a:xfrm>
        <a:prstGeom prst="ellipse">
          <a:avLst/>
        </a:prstGeom>
        <a:blipFill dpi="0" rotWithShape="1">
          <a:blip xmlns:r="http://schemas.openxmlformats.org/officeDocument/2006/relationships" r:embed="rId3">
            <a:extLst>
              <a:ext uri="{BEBA8EAE-BF5A-486C-A8C5-ECC9F3942E4B}">
                <a14:imgProps xmlns:a14="http://schemas.microsoft.com/office/drawing/2010/main">
                  <a14:imgLayer r:embed="rId4">
                    <a14:imgEffect>
                      <a14:brightnessContrast bright="40000"/>
                    </a14:imgEffect>
                  </a14:imgLayer>
                </a14:imgProps>
              </a:ext>
            </a:extLst>
          </a:blip>
          <a:srcRect/>
          <a:stretch>
            <a:fillRect l="-11524" t="12271" r="-75324" b="12271"/>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F7002E-4A5D-4933-8035-DD6CF8BFFAB4}">
      <dsp:nvSpPr>
        <dsp:cNvPr id="0" name=""/>
        <dsp:cNvSpPr/>
      </dsp:nvSpPr>
      <dsp:spPr>
        <a:xfrm>
          <a:off x="3838427" y="0"/>
          <a:ext cx="744844" cy="24987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NZ" sz="700" kern="1200"/>
            <a:t>Total number of beneficiaries from WRP activities (D7)</a:t>
          </a:r>
        </a:p>
      </dsp:txBody>
      <dsp:txXfrm>
        <a:off x="3838427" y="999490"/>
        <a:ext cx="744844" cy="999490"/>
      </dsp:txXfrm>
    </dsp:sp>
    <dsp:sp modelId="{8D74F384-E4B6-40D6-BE2A-A46627A36B61}">
      <dsp:nvSpPr>
        <dsp:cNvPr id="0" name=""/>
        <dsp:cNvSpPr/>
      </dsp:nvSpPr>
      <dsp:spPr>
        <a:xfrm>
          <a:off x="3860773" y="149923"/>
          <a:ext cx="700154" cy="832075"/>
        </a:xfrm>
        <a:prstGeom prst="ellipse">
          <a:avLst/>
        </a:prstGeom>
        <a:blipFill>
          <a:blip xmlns:r="http://schemas.openxmlformats.org/officeDocument/2006/relationships" r:embed="rId5"/>
          <a:srcRect/>
          <a:stretch>
            <a:fillRect l="-113000" r="-1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3E03D3-29E3-482C-A171-A410F325E71A}">
      <dsp:nvSpPr>
        <dsp:cNvPr id="0" name=""/>
        <dsp:cNvSpPr/>
      </dsp:nvSpPr>
      <dsp:spPr>
        <a:xfrm>
          <a:off x="4605618" y="0"/>
          <a:ext cx="744844" cy="24987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NZ" sz="700" kern="1200"/>
            <a:t>Average and range of Pacific Sendai Target 6 MHEWS system score (D9)</a:t>
          </a:r>
        </a:p>
      </dsp:txBody>
      <dsp:txXfrm>
        <a:off x="4605618" y="999490"/>
        <a:ext cx="744844" cy="999490"/>
      </dsp:txXfrm>
    </dsp:sp>
    <dsp:sp modelId="{A868BA91-8256-4AD1-B43D-0275FAF4E4C2}">
      <dsp:nvSpPr>
        <dsp:cNvPr id="0" name=""/>
        <dsp:cNvSpPr/>
      </dsp:nvSpPr>
      <dsp:spPr>
        <a:xfrm>
          <a:off x="4627963" y="149923"/>
          <a:ext cx="700154" cy="832075"/>
        </a:xfrm>
        <a:prstGeom prst="ellipse">
          <a:avLst/>
        </a:prstGeom>
        <a:blipFill dpi="0" rotWithShape="1">
          <a:blip xmlns:r="http://schemas.openxmlformats.org/officeDocument/2006/relationships" r:embed="rId6"/>
          <a:srcRect/>
          <a:stretch>
            <a:fillRect l="11263" t="18560" r="11263" b="1856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BA2E66-BF95-4051-B0FB-A9388E14A5C8}">
      <dsp:nvSpPr>
        <dsp:cNvPr id="0" name=""/>
        <dsp:cNvSpPr/>
      </dsp:nvSpPr>
      <dsp:spPr>
        <a:xfrm>
          <a:off x="5372808" y="0"/>
          <a:ext cx="744844" cy="24987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t>% observation and ICT infrastructure running on renewable energy (D11)</a:t>
          </a:r>
        </a:p>
      </dsp:txBody>
      <dsp:txXfrm>
        <a:off x="5372808" y="999490"/>
        <a:ext cx="744844" cy="999490"/>
      </dsp:txXfrm>
    </dsp:sp>
    <dsp:sp modelId="{DF790C8C-9AD7-436A-BCBC-0BFFCEBB64C1}">
      <dsp:nvSpPr>
        <dsp:cNvPr id="0" name=""/>
        <dsp:cNvSpPr/>
      </dsp:nvSpPr>
      <dsp:spPr>
        <a:xfrm>
          <a:off x="5395153" y="149923"/>
          <a:ext cx="700154" cy="832075"/>
        </a:xfrm>
        <a:prstGeom prst="ellipse">
          <a:avLst/>
        </a:prstGeom>
        <a:blipFill>
          <a:blip xmlns:r="http://schemas.openxmlformats.org/officeDocument/2006/relationships" r:embed="rId7"/>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A5C5A5-3176-4F3E-82D8-755D85C0F283}">
      <dsp:nvSpPr>
        <dsp:cNvPr id="0" name=""/>
        <dsp:cNvSpPr/>
      </dsp:nvSpPr>
      <dsp:spPr>
        <a:xfrm>
          <a:off x="244805" y="1998980"/>
          <a:ext cx="5630519" cy="374808"/>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00bc44-2015-4da8-875d-07b815e122b5" xsi:nil="true"/>
    <lcf76f155ced4ddcb4097134ff3c332f xmlns="5c9379e0-c8fe-4c72-bd8d-06eab88b1c4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B93D4149CF1F4A82E5E3E1C517E5E7" ma:contentTypeVersion="13" ma:contentTypeDescription="Create a new document." ma:contentTypeScope="" ma:versionID="904c9dd9c76d3fef821c557f06e0fbe4">
  <xsd:schema xmlns:xsd="http://www.w3.org/2001/XMLSchema" xmlns:xs="http://www.w3.org/2001/XMLSchema" xmlns:p="http://schemas.microsoft.com/office/2006/metadata/properties" xmlns:ns2="5c9379e0-c8fe-4c72-bd8d-06eab88b1c4d" xmlns:ns3="4600bc44-2015-4da8-875d-07b815e122b5" targetNamespace="http://schemas.microsoft.com/office/2006/metadata/properties" ma:root="true" ma:fieldsID="aafbc98863ba80b3baa83296633182b2" ns2:_="" ns3:_="">
    <xsd:import namespace="5c9379e0-c8fe-4c72-bd8d-06eab88b1c4d"/>
    <xsd:import namespace="4600bc44-2015-4da8-875d-07b815e12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79e0-c8fe-4c72-bd8d-06eab88b1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26c1b7-6265-4b08-9951-3c22af25e6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00bc44-2015-4da8-875d-07b815e122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10c851-c325-4e55-9a04-b815e3608e32}" ma:internalName="TaxCatchAll" ma:showField="CatchAllData" ma:web="4600bc44-2015-4da8-875d-07b815e12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A5FF6-EB34-40AA-89E7-C2C24E1E63F9}">
  <ds:schemaRefs>
    <ds:schemaRef ds:uri="http://schemas.microsoft.com/office/2006/metadata/properties"/>
    <ds:schemaRef ds:uri="http://schemas.microsoft.com/office/infopath/2007/PartnerControls"/>
    <ds:schemaRef ds:uri="4600bc44-2015-4da8-875d-07b815e122b5"/>
    <ds:schemaRef ds:uri="5c9379e0-c8fe-4c72-bd8d-06eab88b1c4d"/>
  </ds:schemaRefs>
</ds:datastoreItem>
</file>

<file path=customXml/itemProps2.xml><?xml version="1.0" encoding="utf-8"?>
<ds:datastoreItem xmlns:ds="http://schemas.openxmlformats.org/officeDocument/2006/customXml" ds:itemID="{0B330B32-C126-44E1-A7A2-CDD8B363357F}">
  <ds:schemaRefs>
    <ds:schemaRef ds:uri="http://schemas.microsoft.com/sharepoint/v3/contenttype/forms"/>
  </ds:schemaRefs>
</ds:datastoreItem>
</file>

<file path=customXml/itemProps3.xml><?xml version="1.0" encoding="utf-8"?>
<ds:datastoreItem xmlns:ds="http://schemas.openxmlformats.org/officeDocument/2006/customXml" ds:itemID="{50B11E7E-E493-4A44-B203-36A3C909FEF5}">
  <ds:schemaRefs>
    <ds:schemaRef ds:uri="http://schemas.openxmlformats.org/officeDocument/2006/bibliography"/>
  </ds:schemaRefs>
</ds:datastoreItem>
</file>

<file path=customXml/itemProps4.xml><?xml version="1.0" encoding="utf-8"?>
<ds:datastoreItem xmlns:ds="http://schemas.openxmlformats.org/officeDocument/2006/customXml" ds:itemID="{D6D6A3C0-6B09-4FE3-98AD-FC783E7E1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379e0-c8fe-4c72-bd8d-06eab88b1c4d"/>
    <ds:schemaRef ds:uri="4600bc44-2015-4da8-875d-07b815e12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Pomate Skelton Soloi</dc:creator>
  <keywords/>
  <dc:description/>
  <lastModifiedBy>'Ofa Fa'anunu</lastModifiedBy>
  <revision>1679</revision>
  <lastPrinted>2024-10-30T08:18:00.0000000Z</lastPrinted>
  <dcterms:created xsi:type="dcterms:W3CDTF">2025-05-24T03:57:00.0000000Z</dcterms:created>
  <dcterms:modified xsi:type="dcterms:W3CDTF">2026-05-20T10:12:34.3562899Z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0x01010061B93D4149CF1F4A82E5E3E1C517E5E7</vt:lpwstr>
  </property>
  <property fmtid="{D5CDD505-2E9C-101B-9397-08002B2CF9AE}" pid="3" name="MediaServiceImageTags">
    <vt:lpwstr/>
  </property>
</Properties>
</file>